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640DAB" w14:textId="77777777" w:rsidR="008D4CE7" w:rsidRPr="00EE70C2" w:rsidRDefault="008D4CE7" w:rsidP="008D4CE7">
      <w:pPr>
        <w:spacing w:after="0" w:line="240" w:lineRule="auto"/>
        <w:jc w:val="center"/>
        <w:rPr>
          <w:rFonts w:asciiTheme="majorHAnsi" w:hAnsiTheme="majorHAnsi" w:cs="Times New Roman"/>
          <w:sz w:val="16"/>
          <w:szCs w:val="16"/>
        </w:rPr>
      </w:pPr>
      <w:r w:rsidRPr="00EE70C2">
        <w:rPr>
          <w:rFonts w:asciiTheme="majorHAnsi" w:hAnsiTheme="majorHAnsi" w:cs="Times New Roman"/>
          <w:sz w:val="16"/>
          <w:szCs w:val="16"/>
        </w:rPr>
        <w:t xml:space="preserve">PROGRAMA DE LAS NACIONES UNIDAS PARA EL DESARROLLO – PNUD </w:t>
      </w:r>
    </w:p>
    <w:p w14:paraId="456D07CD" w14:textId="77777777" w:rsidR="00C317FF" w:rsidRDefault="008D4CE7" w:rsidP="008D4CE7">
      <w:pPr>
        <w:spacing w:after="0" w:line="240" w:lineRule="auto"/>
        <w:jc w:val="center"/>
        <w:rPr>
          <w:rFonts w:asciiTheme="majorHAnsi" w:hAnsiTheme="majorHAnsi" w:cs="Times New Roman"/>
          <w:sz w:val="16"/>
          <w:szCs w:val="16"/>
        </w:rPr>
      </w:pPr>
      <w:r w:rsidRPr="00EE70C2">
        <w:rPr>
          <w:rFonts w:asciiTheme="majorHAnsi" w:hAnsiTheme="majorHAnsi" w:cs="Times New Roman"/>
          <w:sz w:val="16"/>
          <w:szCs w:val="16"/>
        </w:rPr>
        <w:t xml:space="preserve">GLOBAL ENVIRONMENT FACILITY – GEF </w:t>
      </w:r>
    </w:p>
    <w:p w14:paraId="489D6719" w14:textId="5988F6E2" w:rsidR="002512CF" w:rsidRPr="00EE70C2" w:rsidRDefault="002512CF" w:rsidP="008D4CE7">
      <w:pPr>
        <w:spacing w:after="0" w:line="240" w:lineRule="auto"/>
        <w:jc w:val="center"/>
        <w:rPr>
          <w:rFonts w:asciiTheme="majorHAnsi" w:hAnsiTheme="majorHAnsi" w:cs="Times New Roman"/>
          <w:sz w:val="16"/>
          <w:szCs w:val="16"/>
        </w:rPr>
      </w:pPr>
      <w:r>
        <w:rPr>
          <w:rFonts w:asciiTheme="majorHAnsi" w:hAnsiTheme="majorHAnsi" w:cs="Times New Roman"/>
          <w:sz w:val="16"/>
          <w:szCs w:val="16"/>
        </w:rPr>
        <w:t>PROYECTO GEF-PNUD-HUMBOLDT PIMS 4741</w:t>
      </w:r>
    </w:p>
    <w:p w14:paraId="02D12389" w14:textId="77777777" w:rsidR="00707FE2" w:rsidRPr="008D4CE7" w:rsidRDefault="00707FE2" w:rsidP="008D4CE7">
      <w:pPr>
        <w:spacing w:after="0" w:line="240" w:lineRule="auto"/>
        <w:jc w:val="center"/>
        <w:rPr>
          <w:sz w:val="20"/>
          <w:szCs w:val="20"/>
        </w:rPr>
      </w:pPr>
    </w:p>
    <w:p w14:paraId="2C4CED00" w14:textId="375155A6" w:rsidR="00C317FF" w:rsidRDefault="002512CF" w:rsidP="00C317FF">
      <w:pPr>
        <w:jc w:val="center"/>
      </w:pPr>
      <w:r>
        <w:rPr>
          <w:noProof/>
          <w:lang w:val="es-ES" w:eastAsia="es-ES"/>
        </w:rPr>
        <mc:AlternateContent>
          <mc:Choice Requires="wpg">
            <w:drawing>
              <wp:anchor distT="0" distB="0" distL="114300" distR="114300" simplePos="0" relativeHeight="251662336" behindDoc="0" locked="0" layoutInCell="1" allowOverlap="1" wp14:anchorId="464F8FAE" wp14:editId="7E05C592">
                <wp:simplePos x="0" y="0"/>
                <wp:positionH relativeFrom="column">
                  <wp:posOffset>1309370</wp:posOffset>
                </wp:positionH>
                <wp:positionV relativeFrom="paragraph">
                  <wp:posOffset>81915</wp:posOffset>
                </wp:positionV>
                <wp:extent cx="3162300" cy="666750"/>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3162300" cy="666750"/>
                          <a:chOff x="0" y="0"/>
                          <a:chExt cx="3162300" cy="666750"/>
                        </a:xfrm>
                      </wpg:grpSpPr>
                      <pic:pic xmlns:pic="http://schemas.openxmlformats.org/drawingml/2006/picture">
                        <pic:nvPicPr>
                          <pic:cNvPr id="1" name="Imagen 1" descr="http://www.thegef.org/gef/sites/thegef.org/files/Short-GEF%20logo%20colored%20NOTAG%20transparent_1.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9525"/>
                            <a:ext cx="561975" cy="657225"/>
                          </a:xfrm>
                          <a:prstGeom prst="rect">
                            <a:avLst/>
                          </a:prstGeom>
                          <a:noFill/>
                          <a:ln>
                            <a:noFill/>
                          </a:ln>
                        </pic:spPr>
                      </pic:pic>
                      <pic:pic xmlns:pic="http://schemas.openxmlformats.org/drawingml/2006/picture">
                        <pic:nvPicPr>
                          <pic:cNvPr id="2" name="Imagen 2" descr="http://humboldt.iwlearn.org/++theme++sunrain_humboldt/images/Logo-HCLME.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38175" y="9525"/>
                            <a:ext cx="571500" cy="571500"/>
                          </a:xfrm>
                          <a:prstGeom prst="rect">
                            <a:avLst/>
                          </a:prstGeom>
                          <a:noFill/>
                          <a:ln>
                            <a:noFill/>
                          </a:ln>
                        </pic:spPr>
                      </pic:pic>
                      <pic:pic xmlns:pic="http://schemas.openxmlformats.org/drawingml/2006/picture">
                        <pic:nvPicPr>
                          <pic:cNvPr id="3" name="Imagen 3" descr="http://colnodo.apc.org/apc-aa-files/fecb202ae9dc3cd3da8ab670535f09ca/pnud_thumb.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714625" y="0"/>
                            <a:ext cx="447675" cy="571500"/>
                          </a:xfrm>
                          <a:prstGeom prst="rect">
                            <a:avLst/>
                          </a:prstGeom>
                          <a:noFill/>
                          <a:ln>
                            <a:noFill/>
                          </a:ln>
                        </pic:spPr>
                      </pic:pic>
                      <pic:pic xmlns:pic="http://schemas.openxmlformats.org/drawingml/2006/picture">
                        <pic:nvPicPr>
                          <pic:cNvPr id="4" name="Imagen 4" descr="http://upload.wikimedia.org/wikipedia/en/c/c3/UNOPS.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276350" y="114300"/>
                            <a:ext cx="1457325" cy="352425"/>
                          </a:xfrm>
                          <a:prstGeom prst="rect">
                            <a:avLst/>
                          </a:prstGeom>
                          <a:noFill/>
                          <a:ln>
                            <a:noFill/>
                          </a:ln>
                        </pic:spPr>
                      </pic:pic>
                    </wpg:wgp>
                  </a:graphicData>
                </a:graphic>
              </wp:anchor>
            </w:drawing>
          </mc:Choice>
          <mc:Fallback>
            <w:pict>
              <v:group w14:anchorId="659B5101" id="Group 5" o:spid="_x0000_s1026" style="position:absolute;margin-left:103.1pt;margin-top:6.45pt;width:249pt;height:52.5pt;z-index:251662336" coordsize="31623,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http://www.thegef.org/gef/sites/thegef.org/files/Short-GEF%20logo%20colored%20NOTAG%20transparent_1.png" style="position:absolute;top:95;width:5619;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0QZm/AAAA2gAAAA8AAABkcnMvZG93bnJldi54bWxET02LwjAQvQv7H8Is7E1T9yBSTYsoC+JF&#10;rIJ4G5qxKTaT0mRrd3+9EQRPw+N9zjIfbCN66nztWMF0koAgLp2uuVJwOv6M5yB8QNbYOCYFf+Qh&#10;zz5GS0y1u/OB+iJUIoawT1GBCaFNpfSlIYt+4lriyF1dZzFE2FVSd3iP4baR30kykxZrjg0GW1ob&#10;Km/Fr1Wwu8z6LWt9tv/7YrepztcDmr1SX5/DagEi0BDe4pd7q+N8eL7yvDJ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NEGZvwAAANoAAAAPAAAAAAAAAAAAAAAAAJ8CAABk&#10;cnMvZG93bnJldi54bWxQSwUGAAAAAAQABAD3AAAAiwMAAAAA&#10;">
                  <v:imagedata r:id="rId12" o:title="Short-GEF%20logo%20colored%20NOTAG%20transparent_1"/>
                  <v:path arrowok="t"/>
                </v:shape>
                <v:shape id="Imagen 2" o:spid="_x0000_s1028" type="#_x0000_t75" alt="http://humboldt.iwlearn.org/++theme++sunrain_humboldt/images/Logo-HCLME.png" style="position:absolute;left:6381;top:95;width:5715;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5pzLDAAAA2gAAAA8AAABkcnMvZG93bnJldi54bWxEj09rwkAUxO+FfoflFbzVTRWLRlcpiiBe&#10;jH9Qj4/sazY0+zZkV5N++65Q8DjMzG+Y2aKzlbhT40vHCj76CQji3OmSCwWn4/p9DMIHZI2VY1Lw&#10;Sx4W89eXGabatbyn+yEUIkLYp6jAhFCnUvrckEXfdzVx9L5dYzFE2RRSN9hGuK3kIEk+pcWS44LB&#10;mpaG8p/DzSqY0M6XZjs8XzbYnVb7UXbNslap3lv3NQURqAvP8H97oxUM4HEl3gA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vmnMsMAAADaAAAADwAAAAAAAAAAAAAAAACf&#10;AgAAZHJzL2Rvd25yZXYueG1sUEsFBgAAAAAEAAQA9wAAAI8DAAAAAA==&#10;">
                  <v:imagedata r:id="rId13" o:title="Logo-HCLME"/>
                  <v:path arrowok="t"/>
                </v:shape>
                <v:shape id="Imagen 3" o:spid="_x0000_s1029" type="#_x0000_t75" alt="http://colnodo.apc.org/apc-aa-files/fecb202ae9dc3cd3da8ab670535f09ca/pnud_thumb.jpg" style="position:absolute;left:27146;width:4477;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pQirCAAAA2gAAAA8AAABkcnMvZG93bnJldi54bWxEj81qwzAQhO+BvoPYQm+JnBqCcaOENFBw&#10;IZe4Lbku1tYWsVbGUv3z9lEg0OMwM98w2/1kWzFQ741jBetVAoK4ctpwreD762OZgfABWWPrmBTM&#10;5GG/e1psMddu5DMNZahFhLDPUUETQpdL6auGLPqV64ij9+t6iyHKvpa6xzHCbStfk2QjLRqOCw12&#10;dGyoupZ/VsHl4kw6Z6fC+Hfzo9dp/ZkdR6VenqfDG4hAU/gPP9qFVpDC/Uq8AXJ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UIqwgAAANoAAAAPAAAAAAAAAAAAAAAAAJ8C&#10;AABkcnMvZG93bnJldi54bWxQSwUGAAAAAAQABAD3AAAAjgMAAAAA&#10;">
                  <v:imagedata r:id="rId14" o:title="pnud_thumb"/>
                  <v:path arrowok="t"/>
                </v:shape>
                <v:shape id="Imagen 4" o:spid="_x0000_s1030" type="#_x0000_t75" alt="http://upload.wikimedia.org/wikipedia/en/c/c3/UNOPS.png" style="position:absolute;left:12763;top:1143;width:14573;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ZksXDAAAA2gAAAA8AAABkcnMvZG93bnJldi54bWxEj8FqwzAQRO+F/IPYQG+N7JKW4EYJxpDG&#10;9FKa5AMWaWubWCsjKbHbr68CgR6HmXnDrLeT7cWVfOgcK8gXGQhi7UzHjYLTcfe0AhEissHeMSn4&#10;oQDbzexhjYVxI3/R9RAbkSAcClTQxjgUUgbdksWwcANx8r6dtxiT9I00HscEt718zrJXabHjtNDi&#10;QFVL+ny4WAUv+ar6+NSTr9/LfH/5zXqrZa7U43wq30BEmuJ/+N6ujYIl3K6kGy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xmSxcMAAADaAAAADwAAAAAAAAAAAAAAAACf&#10;AgAAZHJzL2Rvd25yZXYueG1sUEsFBgAAAAAEAAQA9wAAAI8DAAAAAA==&#10;">
                  <v:imagedata r:id="rId15" o:title="UNOPS"/>
                  <v:path arrowok="t"/>
                </v:shape>
                <w10:wrap type="square"/>
              </v:group>
            </w:pict>
          </mc:Fallback>
        </mc:AlternateContent>
      </w:r>
    </w:p>
    <w:p w14:paraId="1E2CF59E" w14:textId="77777777" w:rsidR="00C317FF" w:rsidRDefault="00C317FF" w:rsidP="00C317FF">
      <w:pPr>
        <w:jc w:val="center"/>
      </w:pPr>
    </w:p>
    <w:p w14:paraId="3DD765FF" w14:textId="77777777" w:rsidR="00FD13E7" w:rsidRDefault="00FD13E7" w:rsidP="00FD13E7">
      <w:pPr>
        <w:pStyle w:val="Ttulo2"/>
        <w:spacing w:before="0"/>
        <w:jc w:val="center"/>
        <w:rPr>
          <w:color w:val="1F497D" w:themeColor="text2"/>
        </w:rPr>
      </w:pPr>
    </w:p>
    <w:p w14:paraId="0B70B8F0" w14:textId="77777777" w:rsidR="000A0AAB" w:rsidRDefault="000A0AAB" w:rsidP="000A0AAB"/>
    <w:p w14:paraId="0F5A7CE1" w14:textId="77777777" w:rsidR="002512CF" w:rsidRDefault="002512CF" w:rsidP="000A0AAB"/>
    <w:p w14:paraId="7E7385BB" w14:textId="77777777" w:rsidR="000A0AAB" w:rsidRPr="005D5D2A" w:rsidRDefault="000A0AAB" w:rsidP="000A0AAB"/>
    <w:p w14:paraId="30DE6021" w14:textId="5279F935" w:rsidR="000A0AAB" w:rsidRPr="005D5D2A" w:rsidRDefault="002512CF" w:rsidP="00B43998">
      <w:pPr>
        <w:jc w:val="center"/>
      </w:pPr>
      <w:r w:rsidRPr="005D5D2A">
        <w:t>HACIA UN MANEJO CON ENFOQUE ECOSISTÉMICO DEL GRAN ECOSISTEMA MARINO DE LA CORRIENTE DE HUMBOLDT (GEMCH)</w:t>
      </w:r>
    </w:p>
    <w:p w14:paraId="5E1A9BF1" w14:textId="77777777" w:rsidR="000A0AAB" w:rsidRDefault="000A0AAB" w:rsidP="000A0AAB"/>
    <w:p w14:paraId="2C5A37A1" w14:textId="77777777" w:rsidR="002512CF" w:rsidRDefault="002512CF" w:rsidP="000A0AAB"/>
    <w:p w14:paraId="1D758A2C" w14:textId="77777777" w:rsidR="002512CF" w:rsidRPr="000A0AAB" w:rsidRDefault="002512CF" w:rsidP="000A0AAB"/>
    <w:p w14:paraId="3DDD511B" w14:textId="77777777" w:rsidR="00FD13E7" w:rsidRPr="003E41FB" w:rsidRDefault="003B57D5" w:rsidP="003E41FB">
      <w:pPr>
        <w:pStyle w:val="Descripcin"/>
        <w:jc w:val="center"/>
        <w:rPr>
          <w:sz w:val="36"/>
        </w:rPr>
      </w:pPr>
      <w:r>
        <w:rPr>
          <w:sz w:val="36"/>
        </w:rPr>
        <w:t>“</w:t>
      </w:r>
      <w:r w:rsidR="00707FE2" w:rsidRPr="003E41FB">
        <w:rPr>
          <w:sz w:val="36"/>
        </w:rPr>
        <w:t>ANÁLISIS DIAGNÓSTICO ECOSISTÉMICO PARA</w:t>
      </w:r>
    </w:p>
    <w:p w14:paraId="6E7D4981" w14:textId="77777777" w:rsidR="00707FE2" w:rsidRPr="003E41FB" w:rsidRDefault="00707FE2" w:rsidP="003E41FB">
      <w:pPr>
        <w:pStyle w:val="Descripcin"/>
        <w:jc w:val="center"/>
        <w:rPr>
          <w:sz w:val="36"/>
        </w:rPr>
      </w:pPr>
      <w:r w:rsidRPr="003E41FB">
        <w:rPr>
          <w:sz w:val="36"/>
        </w:rPr>
        <w:t>CADA UNO DE LOS TRES SITIOS-PILOTO DEL PROYECTO EN PERÚ”</w:t>
      </w:r>
    </w:p>
    <w:p w14:paraId="5779CBC1" w14:textId="77777777" w:rsidR="00FD13E7" w:rsidRDefault="00FD13E7" w:rsidP="00FD13E7">
      <w:pPr>
        <w:pStyle w:val="Ttulo1"/>
        <w:spacing w:before="0"/>
        <w:jc w:val="center"/>
        <w:rPr>
          <w:color w:val="1F497D" w:themeColor="text2"/>
          <w:sz w:val="26"/>
          <w:szCs w:val="26"/>
        </w:rPr>
      </w:pPr>
    </w:p>
    <w:p w14:paraId="768A888C" w14:textId="77777777" w:rsidR="000A0AAB" w:rsidRDefault="000A0AAB" w:rsidP="00FD13E7">
      <w:pPr>
        <w:pStyle w:val="Ttulo1"/>
        <w:spacing w:before="0"/>
        <w:jc w:val="center"/>
        <w:rPr>
          <w:color w:val="1F497D" w:themeColor="text2"/>
          <w:sz w:val="26"/>
          <w:szCs w:val="26"/>
        </w:rPr>
      </w:pPr>
    </w:p>
    <w:p w14:paraId="3BA5501B" w14:textId="77777777" w:rsidR="000A0AAB" w:rsidRDefault="000A0AAB" w:rsidP="00FD13E7">
      <w:pPr>
        <w:pStyle w:val="Ttulo1"/>
        <w:spacing w:before="0"/>
        <w:jc w:val="center"/>
        <w:rPr>
          <w:color w:val="1F497D" w:themeColor="text2"/>
          <w:sz w:val="26"/>
          <w:szCs w:val="26"/>
        </w:rPr>
      </w:pPr>
    </w:p>
    <w:p w14:paraId="05B8B514" w14:textId="2BBF0863" w:rsidR="00BD1543" w:rsidRDefault="002512CF" w:rsidP="00BD1543">
      <w:pPr>
        <w:jc w:val="center"/>
        <w:rPr>
          <w:color w:val="1F497D" w:themeColor="text2"/>
          <w:sz w:val="26"/>
          <w:szCs w:val="26"/>
          <w:lang w:val="pt-BR"/>
        </w:rPr>
      </w:pPr>
      <w:r w:rsidRPr="00B43998">
        <w:rPr>
          <w:color w:val="1F497D" w:themeColor="text2"/>
          <w:sz w:val="26"/>
          <w:szCs w:val="26"/>
          <w:lang w:val="pt-BR"/>
        </w:rPr>
        <w:t>Consultor</w:t>
      </w:r>
    </w:p>
    <w:p w14:paraId="2C56C956" w14:textId="1A077924" w:rsidR="002512CF" w:rsidRPr="00B43998" w:rsidRDefault="002512CF" w:rsidP="00BD1543">
      <w:pPr>
        <w:jc w:val="center"/>
        <w:rPr>
          <w:lang w:val="pt-BR"/>
        </w:rPr>
      </w:pPr>
      <w:r w:rsidRPr="00B43998">
        <w:rPr>
          <w:lang w:val="pt-BR"/>
        </w:rPr>
        <w:t>Blog. José Zavala H.</w:t>
      </w:r>
    </w:p>
    <w:p w14:paraId="02313DD8" w14:textId="77777777" w:rsidR="000A0AAB" w:rsidRPr="00B43998" w:rsidRDefault="000A0AAB" w:rsidP="00FD13E7">
      <w:pPr>
        <w:pStyle w:val="Ttulo1"/>
        <w:spacing w:before="0"/>
        <w:jc w:val="center"/>
        <w:rPr>
          <w:color w:val="1F497D" w:themeColor="text2"/>
          <w:sz w:val="26"/>
          <w:szCs w:val="26"/>
          <w:lang w:val="pt-BR"/>
        </w:rPr>
      </w:pPr>
    </w:p>
    <w:p w14:paraId="361E3B65" w14:textId="77777777" w:rsidR="000A0AAB" w:rsidRPr="00B43998" w:rsidRDefault="000A0AAB" w:rsidP="003E41FB">
      <w:pPr>
        <w:pStyle w:val="Descripcin"/>
        <w:jc w:val="center"/>
        <w:rPr>
          <w:sz w:val="36"/>
          <w:lang w:val="pt-BR"/>
        </w:rPr>
      </w:pPr>
    </w:p>
    <w:p w14:paraId="40D966D0" w14:textId="07CD3999" w:rsidR="00C317FF" w:rsidRPr="00B43998" w:rsidRDefault="002512CF" w:rsidP="003E41FB">
      <w:pPr>
        <w:pStyle w:val="Descripcin"/>
        <w:jc w:val="center"/>
        <w:rPr>
          <w:sz w:val="40"/>
        </w:rPr>
      </w:pPr>
      <w:r w:rsidRPr="00B43998">
        <w:rPr>
          <w:sz w:val="40"/>
        </w:rPr>
        <w:t xml:space="preserve">Sitio piloto de la </w:t>
      </w:r>
      <w:r w:rsidR="00967DE3" w:rsidRPr="00B43998">
        <w:rPr>
          <w:sz w:val="40"/>
        </w:rPr>
        <w:t>Isla Lobos de Tierra</w:t>
      </w:r>
    </w:p>
    <w:p w14:paraId="6F4A113A" w14:textId="77777777" w:rsidR="000A0AAB" w:rsidRDefault="000A0AAB" w:rsidP="000A0AAB">
      <w:pPr>
        <w:jc w:val="center"/>
      </w:pPr>
    </w:p>
    <w:p w14:paraId="662FD4FD" w14:textId="77777777" w:rsidR="000A0AAB" w:rsidRDefault="000A0AAB" w:rsidP="000A0AAB"/>
    <w:p w14:paraId="672762CB" w14:textId="77777777" w:rsidR="002512CF" w:rsidRDefault="002512CF" w:rsidP="000A0AAB"/>
    <w:p w14:paraId="6D05F922" w14:textId="77777777" w:rsidR="002512CF" w:rsidRDefault="002512CF" w:rsidP="000A0AAB"/>
    <w:p w14:paraId="19338311" w14:textId="77777777" w:rsidR="002512CF" w:rsidRDefault="002512CF" w:rsidP="000A0AAB"/>
    <w:p w14:paraId="6837E470" w14:textId="414289EF" w:rsidR="002512CF" w:rsidRDefault="002512CF" w:rsidP="00B43998">
      <w:pPr>
        <w:jc w:val="center"/>
      </w:pPr>
      <w:r>
        <w:t>Lima, octubre de 2015</w:t>
      </w:r>
    </w:p>
    <w:p w14:paraId="43437E8B" w14:textId="77777777" w:rsidR="002512CF" w:rsidRDefault="002512CF" w:rsidP="000A0AAB"/>
    <w:sdt>
      <w:sdtPr>
        <w:rPr>
          <w:rFonts w:asciiTheme="minorHAnsi" w:eastAsiaTheme="minorHAnsi" w:hAnsiTheme="minorHAnsi" w:cstheme="minorBidi"/>
          <w:b w:val="0"/>
          <w:bCs w:val="0"/>
          <w:color w:val="auto"/>
          <w:sz w:val="22"/>
          <w:szCs w:val="22"/>
          <w:lang w:val="es-ES" w:eastAsia="en-US"/>
        </w:rPr>
        <w:id w:val="1708836316"/>
        <w:docPartObj>
          <w:docPartGallery w:val="Table of Contents"/>
          <w:docPartUnique/>
        </w:docPartObj>
      </w:sdtPr>
      <w:sdtEndPr/>
      <w:sdtContent>
        <w:p w14:paraId="540ADE9A" w14:textId="77777777" w:rsidR="003E41FB" w:rsidRDefault="003E41FB">
          <w:pPr>
            <w:pStyle w:val="TtulodeTDC"/>
          </w:pPr>
          <w:r>
            <w:rPr>
              <w:lang w:val="es-ES"/>
            </w:rPr>
            <w:t>Índice</w:t>
          </w:r>
        </w:p>
        <w:p w14:paraId="019CB0F5" w14:textId="77777777" w:rsidR="00BD1543" w:rsidRDefault="003E41FB">
          <w:pPr>
            <w:pStyle w:val="TDC1"/>
            <w:tabs>
              <w:tab w:val="left" w:pos="440"/>
              <w:tab w:val="right" w:leader="dot" w:pos="9061"/>
            </w:tabs>
            <w:rPr>
              <w:rFonts w:eastAsiaTheme="minorEastAsia"/>
              <w:noProof/>
              <w:lang w:val="es-MX" w:eastAsia="es-MX"/>
            </w:rPr>
          </w:pPr>
          <w:r>
            <w:fldChar w:fldCharType="begin"/>
          </w:r>
          <w:r>
            <w:instrText xml:space="preserve"> TOC \o "1-3" \h \z \u </w:instrText>
          </w:r>
          <w:r>
            <w:fldChar w:fldCharType="separate"/>
          </w:r>
          <w:hyperlink w:anchor="_Toc434571657" w:history="1">
            <w:r w:rsidR="00BD1543" w:rsidRPr="00D6216E">
              <w:rPr>
                <w:rStyle w:val="Hipervnculo"/>
                <w:noProof/>
              </w:rPr>
              <w:t>1.</w:t>
            </w:r>
            <w:r w:rsidR="00BD1543">
              <w:rPr>
                <w:rFonts w:eastAsiaTheme="minorEastAsia"/>
                <w:noProof/>
                <w:lang w:val="es-MX" w:eastAsia="es-MX"/>
              </w:rPr>
              <w:tab/>
            </w:r>
            <w:r w:rsidR="00BD1543" w:rsidRPr="00D6216E">
              <w:rPr>
                <w:rStyle w:val="Hipervnculo"/>
                <w:noProof/>
              </w:rPr>
              <w:t>RESUMEN EJECUTIVO</w:t>
            </w:r>
            <w:r w:rsidR="00BD1543">
              <w:rPr>
                <w:noProof/>
                <w:webHidden/>
              </w:rPr>
              <w:tab/>
            </w:r>
            <w:r w:rsidR="00BD1543">
              <w:rPr>
                <w:noProof/>
                <w:webHidden/>
              </w:rPr>
              <w:fldChar w:fldCharType="begin"/>
            </w:r>
            <w:r w:rsidR="00BD1543">
              <w:rPr>
                <w:noProof/>
                <w:webHidden/>
              </w:rPr>
              <w:instrText xml:space="preserve"> PAGEREF _Toc434571657 \h </w:instrText>
            </w:r>
            <w:r w:rsidR="00BD1543">
              <w:rPr>
                <w:noProof/>
                <w:webHidden/>
              </w:rPr>
            </w:r>
            <w:r w:rsidR="00BD1543">
              <w:rPr>
                <w:noProof/>
                <w:webHidden/>
              </w:rPr>
              <w:fldChar w:fldCharType="separate"/>
            </w:r>
            <w:r w:rsidR="00BD1543">
              <w:rPr>
                <w:noProof/>
                <w:webHidden/>
              </w:rPr>
              <w:t>4</w:t>
            </w:r>
            <w:r w:rsidR="00BD1543">
              <w:rPr>
                <w:noProof/>
                <w:webHidden/>
              </w:rPr>
              <w:fldChar w:fldCharType="end"/>
            </w:r>
          </w:hyperlink>
        </w:p>
        <w:p w14:paraId="733D632B" w14:textId="77777777" w:rsidR="00BD1543" w:rsidRDefault="001E0501">
          <w:pPr>
            <w:pStyle w:val="TDC1"/>
            <w:tabs>
              <w:tab w:val="left" w:pos="440"/>
              <w:tab w:val="right" w:leader="dot" w:pos="9061"/>
            </w:tabs>
            <w:rPr>
              <w:rFonts w:eastAsiaTheme="minorEastAsia"/>
              <w:noProof/>
              <w:lang w:val="es-MX" w:eastAsia="es-MX"/>
            </w:rPr>
          </w:pPr>
          <w:hyperlink w:anchor="_Toc434571658" w:history="1">
            <w:r w:rsidR="00BD1543" w:rsidRPr="00D6216E">
              <w:rPr>
                <w:rStyle w:val="Hipervnculo"/>
                <w:noProof/>
              </w:rPr>
              <w:t>2.</w:t>
            </w:r>
            <w:r w:rsidR="00BD1543">
              <w:rPr>
                <w:rFonts w:eastAsiaTheme="minorEastAsia"/>
                <w:noProof/>
                <w:lang w:val="es-MX" w:eastAsia="es-MX"/>
              </w:rPr>
              <w:tab/>
            </w:r>
            <w:r w:rsidR="00BD1543" w:rsidRPr="00D6216E">
              <w:rPr>
                <w:rStyle w:val="Hipervnculo"/>
                <w:noProof/>
              </w:rPr>
              <w:t>ANTECEDENTES DE GESTIÓN EN EL SP-ILT</w:t>
            </w:r>
            <w:r w:rsidR="00BD1543">
              <w:rPr>
                <w:noProof/>
                <w:webHidden/>
              </w:rPr>
              <w:tab/>
            </w:r>
            <w:r w:rsidR="00BD1543">
              <w:rPr>
                <w:noProof/>
                <w:webHidden/>
              </w:rPr>
              <w:fldChar w:fldCharType="begin"/>
            </w:r>
            <w:r w:rsidR="00BD1543">
              <w:rPr>
                <w:noProof/>
                <w:webHidden/>
              </w:rPr>
              <w:instrText xml:space="preserve"> PAGEREF _Toc434571658 \h </w:instrText>
            </w:r>
            <w:r w:rsidR="00BD1543">
              <w:rPr>
                <w:noProof/>
                <w:webHidden/>
              </w:rPr>
            </w:r>
            <w:r w:rsidR="00BD1543">
              <w:rPr>
                <w:noProof/>
                <w:webHidden/>
              </w:rPr>
              <w:fldChar w:fldCharType="separate"/>
            </w:r>
            <w:r w:rsidR="00BD1543">
              <w:rPr>
                <w:noProof/>
                <w:webHidden/>
              </w:rPr>
              <w:t>8</w:t>
            </w:r>
            <w:r w:rsidR="00BD1543">
              <w:rPr>
                <w:noProof/>
                <w:webHidden/>
              </w:rPr>
              <w:fldChar w:fldCharType="end"/>
            </w:r>
          </w:hyperlink>
        </w:p>
        <w:p w14:paraId="1512635C" w14:textId="77777777" w:rsidR="00BD1543" w:rsidRDefault="001E0501">
          <w:pPr>
            <w:pStyle w:val="TDC1"/>
            <w:tabs>
              <w:tab w:val="left" w:pos="440"/>
              <w:tab w:val="right" w:leader="dot" w:pos="9061"/>
            </w:tabs>
            <w:rPr>
              <w:rFonts w:eastAsiaTheme="minorEastAsia"/>
              <w:noProof/>
              <w:lang w:val="es-MX" w:eastAsia="es-MX"/>
            </w:rPr>
          </w:pPr>
          <w:hyperlink w:anchor="_Toc434571659" w:history="1">
            <w:r w:rsidR="00BD1543" w:rsidRPr="00D6216E">
              <w:rPr>
                <w:rStyle w:val="Hipervnculo"/>
                <w:noProof/>
              </w:rPr>
              <w:t>3.</w:t>
            </w:r>
            <w:r w:rsidR="00BD1543">
              <w:rPr>
                <w:rFonts w:eastAsiaTheme="minorEastAsia"/>
                <w:noProof/>
                <w:lang w:val="es-MX" w:eastAsia="es-MX"/>
              </w:rPr>
              <w:tab/>
            </w:r>
            <w:r w:rsidR="00BD1543" w:rsidRPr="00D6216E">
              <w:rPr>
                <w:rStyle w:val="Hipervnculo"/>
                <w:noProof/>
              </w:rPr>
              <w:t>ASPECTOS METODOLOGICOS</w:t>
            </w:r>
            <w:r w:rsidR="00BD1543">
              <w:rPr>
                <w:noProof/>
                <w:webHidden/>
              </w:rPr>
              <w:tab/>
            </w:r>
            <w:r w:rsidR="00BD1543">
              <w:rPr>
                <w:noProof/>
                <w:webHidden/>
              </w:rPr>
              <w:fldChar w:fldCharType="begin"/>
            </w:r>
            <w:r w:rsidR="00BD1543">
              <w:rPr>
                <w:noProof/>
                <w:webHidden/>
              </w:rPr>
              <w:instrText xml:space="preserve"> PAGEREF _Toc434571659 \h </w:instrText>
            </w:r>
            <w:r w:rsidR="00BD1543">
              <w:rPr>
                <w:noProof/>
                <w:webHidden/>
              </w:rPr>
            </w:r>
            <w:r w:rsidR="00BD1543">
              <w:rPr>
                <w:noProof/>
                <w:webHidden/>
              </w:rPr>
              <w:fldChar w:fldCharType="separate"/>
            </w:r>
            <w:r w:rsidR="00BD1543">
              <w:rPr>
                <w:noProof/>
                <w:webHidden/>
              </w:rPr>
              <w:t>11</w:t>
            </w:r>
            <w:r w:rsidR="00BD1543">
              <w:rPr>
                <w:noProof/>
                <w:webHidden/>
              </w:rPr>
              <w:fldChar w:fldCharType="end"/>
            </w:r>
          </w:hyperlink>
        </w:p>
        <w:p w14:paraId="7D7A6D4D" w14:textId="77777777" w:rsidR="00BD1543" w:rsidRDefault="001E0501">
          <w:pPr>
            <w:pStyle w:val="TDC1"/>
            <w:tabs>
              <w:tab w:val="left" w:pos="440"/>
              <w:tab w:val="right" w:leader="dot" w:pos="9061"/>
            </w:tabs>
            <w:rPr>
              <w:rFonts w:eastAsiaTheme="minorEastAsia"/>
              <w:noProof/>
              <w:lang w:val="es-MX" w:eastAsia="es-MX"/>
            </w:rPr>
          </w:pPr>
          <w:hyperlink w:anchor="_Toc434571660" w:history="1">
            <w:r w:rsidR="00BD1543" w:rsidRPr="00D6216E">
              <w:rPr>
                <w:rStyle w:val="Hipervnculo"/>
                <w:noProof/>
              </w:rPr>
              <w:t>4.</w:t>
            </w:r>
            <w:r w:rsidR="00BD1543">
              <w:rPr>
                <w:rFonts w:eastAsiaTheme="minorEastAsia"/>
                <w:noProof/>
                <w:lang w:val="es-MX" w:eastAsia="es-MX"/>
              </w:rPr>
              <w:tab/>
            </w:r>
            <w:r w:rsidR="00BD1543" w:rsidRPr="00D6216E">
              <w:rPr>
                <w:rStyle w:val="Hipervnculo"/>
                <w:noProof/>
              </w:rPr>
              <w:t>ANÁLISIS DEL FUNCIONAMIENTO DEL SP-ILT</w:t>
            </w:r>
            <w:r w:rsidR="00BD1543">
              <w:rPr>
                <w:noProof/>
                <w:webHidden/>
              </w:rPr>
              <w:tab/>
            </w:r>
            <w:r w:rsidR="00BD1543">
              <w:rPr>
                <w:noProof/>
                <w:webHidden/>
              </w:rPr>
              <w:fldChar w:fldCharType="begin"/>
            </w:r>
            <w:r w:rsidR="00BD1543">
              <w:rPr>
                <w:noProof/>
                <w:webHidden/>
              </w:rPr>
              <w:instrText xml:space="preserve"> PAGEREF _Toc434571660 \h </w:instrText>
            </w:r>
            <w:r w:rsidR="00BD1543">
              <w:rPr>
                <w:noProof/>
                <w:webHidden/>
              </w:rPr>
            </w:r>
            <w:r w:rsidR="00BD1543">
              <w:rPr>
                <w:noProof/>
                <w:webHidden/>
              </w:rPr>
              <w:fldChar w:fldCharType="separate"/>
            </w:r>
            <w:r w:rsidR="00BD1543">
              <w:rPr>
                <w:noProof/>
                <w:webHidden/>
              </w:rPr>
              <w:t>30</w:t>
            </w:r>
            <w:r w:rsidR="00BD1543">
              <w:rPr>
                <w:noProof/>
                <w:webHidden/>
              </w:rPr>
              <w:fldChar w:fldCharType="end"/>
            </w:r>
          </w:hyperlink>
        </w:p>
        <w:p w14:paraId="5CC01B9B" w14:textId="77777777" w:rsidR="00BD1543" w:rsidRDefault="001E0501">
          <w:pPr>
            <w:pStyle w:val="TDC2"/>
            <w:tabs>
              <w:tab w:val="left" w:pos="880"/>
              <w:tab w:val="right" w:leader="dot" w:pos="9061"/>
            </w:tabs>
            <w:rPr>
              <w:rFonts w:eastAsiaTheme="minorEastAsia"/>
              <w:noProof/>
              <w:lang w:val="es-MX" w:eastAsia="es-MX"/>
            </w:rPr>
          </w:pPr>
          <w:hyperlink w:anchor="_Toc434571661" w:history="1">
            <w:r w:rsidR="00BD1543" w:rsidRPr="00D6216E">
              <w:rPr>
                <w:rStyle w:val="Hipervnculo"/>
                <w:noProof/>
              </w:rPr>
              <w:t>4.1.</w:t>
            </w:r>
            <w:r w:rsidR="00BD1543">
              <w:rPr>
                <w:rFonts w:eastAsiaTheme="minorEastAsia"/>
                <w:noProof/>
                <w:lang w:val="es-MX" w:eastAsia="es-MX"/>
              </w:rPr>
              <w:tab/>
            </w:r>
            <w:r w:rsidR="00BD1543" w:rsidRPr="00D6216E">
              <w:rPr>
                <w:rStyle w:val="Hipervnculo"/>
                <w:noProof/>
              </w:rPr>
              <w:t>Productividad Marina (IPM)</w:t>
            </w:r>
            <w:r w:rsidR="00BD1543">
              <w:rPr>
                <w:noProof/>
                <w:webHidden/>
              </w:rPr>
              <w:tab/>
            </w:r>
            <w:r w:rsidR="00BD1543">
              <w:rPr>
                <w:noProof/>
                <w:webHidden/>
              </w:rPr>
              <w:fldChar w:fldCharType="begin"/>
            </w:r>
            <w:r w:rsidR="00BD1543">
              <w:rPr>
                <w:noProof/>
                <w:webHidden/>
              </w:rPr>
              <w:instrText xml:space="preserve"> PAGEREF _Toc434571661 \h </w:instrText>
            </w:r>
            <w:r w:rsidR="00BD1543">
              <w:rPr>
                <w:noProof/>
                <w:webHidden/>
              </w:rPr>
            </w:r>
            <w:r w:rsidR="00BD1543">
              <w:rPr>
                <w:noProof/>
                <w:webHidden/>
              </w:rPr>
              <w:fldChar w:fldCharType="separate"/>
            </w:r>
            <w:r w:rsidR="00BD1543">
              <w:rPr>
                <w:noProof/>
                <w:webHidden/>
              </w:rPr>
              <w:t>34</w:t>
            </w:r>
            <w:r w:rsidR="00BD1543">
              <w:rPr>
                <w:noProof/>
                <w:webHidden/>
              </w:rPr>
              <w:fldChar w:fldCharType="end"/>
            </w:r>
          </w:hyperlink>
        </w:p>
        <w:p w14:paraId="50EFF43B" w14:textId="77777777" w:rsidR="00BD1543" w:rsidRDefault="001E0501">
          <w:pPr>
            <w:pStyle w:val="TDC3"/>
            <w:tabs>
              <w:tab w:val="left" w:pos="1320"/>
              <w:tab w:val="right" w:leader="dot" w:pos="9061"/>
            </w:tabs>
            <w:rPr>
              <w:rFonts w:eastAsiaTheme="minorEastAsia"/>
              <w:noProof/>
              <w:lang w:val="es-MX" w:eastAsia="es-MX"/>
            </w:rPr>
          </w:pPr>
          <w:hyperlink w:anchor="_Toc434571662" w:history="1">
            <w:r w:rsidR="00BD1543" w:rsidRPr="00D6216E">
              <w:rPr>
                <w:rStyle w:val="Hipervnculo"/>
                <w:noProof/>
              </w:rPr>
              <w:t>4.1.1.</w:t>
            </w:r>
            <w:r w:rsidR="00BD1543">
              <w:rPr>
                <w:rFonts w:eastAsiaTheme="minorEastAsia"/>
                <w:noProof/>
                <w:lang w:val="es-MX" w:eastAsia="es-MX"/>
              </w:rPr>
              <w:tab/>
            </w:r>
            <w:r w:rsidR="00BD1543" w:rsidRPr="00D6216E">
              <w:rPr>
                <w:rStyle w:val="Hipervnculo"/>
                <w:noProof/>
              </w:rPr>
              <w:t>Concentración de Clorofila a</w:t>
            </w:r>
            <w:r w:rsidR="00BD1543">
              <w:rPr>
                <w:noProof/>
                <w:webHidden/>
              </w:rPr>
              <w:tab/>
            </w:r>
            <w:r w:rsidR="00BD1543">
              <w:rPr>
                <w:noProof/>
                <w:webHidden/>
              </w:rPr>
              <w:fldChar w:fldCharType="begin"/>
            </w:r>
            <w:r w:rsidR="00BD1543">
              <w:rPr>
                <w:noProof/>
                <w:webHidden/>
              </w:rPr>
              <w:instrText xml:space="preserve"> PAGEREF _Toc434571662 \h </w:instrText>
            </w:r>
            <w:r w:rsidR="00BD1543">
              <w:rPr>
                <w:noProof/>
                <w:webHidden/>
              </w:rPr>
            </w:r>
            <w:r w:rsidR="00BD1543">
              <w:rPr>
                <w:noProof/>
                <w:webHidden/>
              </w:rPr>
              <w:fldChar w:fldCharType="separate"/>
            </w:r>
            <w:r w:rsidR="00BD1543">
              <w:rPr>
                <w:noProof/>
                <w:webHidden/>
              </w:rPr>
              <w:t>34</w:t>
            </w:r>
            <w:r w:rsidR="00BD1543">
              <w:rPr>
                <w:noProof/>
                <w:webHidden/>
              </w:rPr>
              <w:fldChar w:fldCharType="end"/>
            </w:r>
          </w:hyperlink>
        </w:p>
        <w:p w14:paraId="20795CFE" w14:textId="77777777" w:rsidR="00BD1543" w:rsidRDefault="001E0501">
          <w:pPr>
            <w:pStyle w:val="TDC3"/>
            <w:tabs>
              <w:tab w:val="left" w:pos="1320"/>
              <w:tab w:val="right" w:leader="dot" w:pos="9061"/>
            </w:tabs>
            <w:rPr>
              <w:rFonts w:eastAsiaTheme="minorEastAsia"/>
              <w:noProof/>
              <w:lang w:val="es-MX" w:eastAsia="es-MX"/>
            </w:rPr>
          </w:pPr>
          <w:hyperlink w:anchor="_Toc434571663" w:history="1">
            <w:r w:rsidR="00BD1543" w:rsidRPr="00D6216E">
              <w:rPr>
                <w:rStyle w:val="Hipervnculo"/>
                <w:noProof/>
              </w:rPr>
              <w:t>4.1.2.</w:t>
            </w:r>
            <w:r w:rsidR="00BD1543">
              <w:rPr>
                <w:rFonts w:eastAsiaTheme="minorEastAsia"/>
                <w:noProof/>
                <w:lang w:val="es-MX" w:eastAsia="es-MX"/>
              </w:rPr>
              <w:tab/>
            </w:r>
            <w:r w:rsidR="00BD1543" w:rsidRPr="00D6216E">
              <w:rPr>
                <w:rStyle w:val="Hipervnculo"/>
                <w:noProof/>
              </w:rPr>
              <w:t>Desembarques</w:t>
            </w:r>
            <w:r w:rsidR="00BD1543">
              <w:rPr>
                <w:noProof/>
                <w:webHidden/>
              </w:rPr>
              <w:tab/>
            </w:r>
            <w:r w:rsidR="00BD1543">
              <w:rPr>
                <w:noProof/>
                <w:webHidden/>
              </w:rPr>
              <w:fldChar w:fldCharType="begin"/>
            </w:r>
            <w:r w:rsidR="00BD1543">
              <w:rPr>
                <w:noProof/>
                <w:webHidden/>
              </w:rPr>
              <w:instrText xml:space="preserve"> PAGEREF _Toc434571663 \h </w:instrText>
            </w:r>
            <w:r w:rsidR="00BD1543">
              <w:rPr>
                <w:noProof/>
                <w:webHidden/>
              </w:rPr>
            </w:r>
            <w:r w:rsidR="00BD1543">
              <w:rPr>
                <w:noProof/>
                <w:webHidden/>
              </w:rPr>
              <w:fldChar w:fldCharType="separate"/>
            </w:r>
            <w:r w:rsidR="00BD1543">
              <w:rPr>
                <w:noProof/>
                <w:webHidden/>
              </w:rPr>
              <w:t>36</w:t>
            </w:r>
            <w:r w:rsidR="00BD1543">
              <w:rPr>
                <w:noProof/>
                <w:webHidden/>
              </w:rPr>
              <w:fldChar w:fldCharType="end"/>
            </w:r>
          </w:hyperlink>
        </w:p>
        <w:p w14:paraId="6AF142C7" w14:textId="77777777" w:rsidR="00BD1543" w:rsidRDefault="001E0501">
          <w:pPr>
            <w:pStyle w:val="TDC3"/>
            <w:tabs>
              <w:tab w:val="left" w:pos="1320"/>
              <w:tab w:val="right" w:leader="dot" w:pos="9061"/>
            </w:tabs>
            <w:rPr>
              <w:rFonts w:eastAsiaTheme="minorEastAsia"/>
              <w:noProof/>
              <w:lang w:val="es-MX" w:eastAsia="es-MX"/>
            </w:rPr>
          </w:pPr>
          <w:hyperlink w:anchor="_Toc434571664" w:history="1">
            <w:r w:rsidR="00BD1543" w:rsidRPr="00D6216E">
              <w:rPr>
                <w:rStyle w:val="Hipervnculo"/>
                <w:noProof/>
              </w:rPr>
              <w:t>4.1.3.</w:t>
            </w:r>
            <w:r w:rsidR="00BD1543">
              <w:rPr>
                <w:rFonts w:eastAsiaTheme="minorEastAsia"/>
                <w:noProof/>
                <w:lang w:val="es-MX" w:eastAsia="es-MX"/>
              </w:rPr>
              <w:tab/>
            </w:r>
            <w:r w:rsidR="00BD1543" w:rsidRPr="00D6216E">
              <w:rPr>
                <w:rStyle w:val="Hipervnculo"/>
                <w:noProof/>
              </w:rPr>
              <w:t>Áreas de Pesca</w:t>
            </w:r>
            <w:r w:rsidR="00BD1543">
              <w:rPr>
                <w:noProof/>
                <w:webHidden/>
              </w:rPr>
              <w:tab/>
            </w:r>
            <w:r w:rsidR="00BD1543">
              <w:rPr>
                <w:noProof/>
                <w:webHidden/>
              </w:rPr>
              <w:fldChar w:fldCharType="begin"/>
            </w:r>
            <w:r w:rsidR="00BD1543">
              <w:rPr>
                <w:noProof/>
                <w:webHidden/>
              </w:rPr>
              <w:instrText xml:space="preserve"> PAGEREF _Toc434571664 \h </w:instrText>
            </w:r>
            <w:r w:rsidR="00BD1543">
              <w:rPr>
                <w:noProof/>
                <w:webHidden/>
              </w:rPr>
            </w:r>
            <w:r w:rsidR="00BD1543">
              <w:rPr>
                <w:noProof/>
                <w:webHidden/>
              </w:rPr>
              <w:fldChar w:fldCharType="separate"/>
            </w:r>
            <w:r w:rsidR="00BD1543">
              <w:rPr>
                <w:noProof/>
                <w:webHidden/>
              </w:rPr>
              <w:t>37</w:t>
            </w:r>
            <w:r w:rsidR="00BD1543">
              <w:rPr>
                <w:noProof/>
                <w:webHidden/>
              </w:rPr>
              <w:fldChar w:fldCharType="end"/>
            </w:r>
          </w:hyperlink>
        </w:p>
        <w:p w14:paraId="449BC993" w14:textId="77777777" w:rsidR="00BD1543" w:rsidRDefault="001E0501">
          <w:pPr>
            <w:pStyle w:val="TDC3"/>
            <w:tabs>
              <w:tab w:val="left" w:pos="1320"/>
              <w:tab w:val="right" w:leader="dot" w:pos="9061"/>
            </w:tabs>
            <w:rPr>
              <w:rFonts w:eastAsiaTheme="minorEastAsia"/>
              <w:noProof/>
              <w:lang w:val="es-MX" w:eastAsia="es-MX"/>
            </w:rPr>
          </w:pPr>
          <w:hyperlink w:anchor="_Toc434571665" w:history="1">
            <w:r w:rsidR="00BD1543" w:rsidRPr="00D6216E">
              <w:rPr>
                <w:rStyle w:val="Hipervnculo"/>
                <w:noProof/>
              </w:rPr>
              <w:t>4.1.4.</w:t>
            </w:r>
            <w:r w:rsidR="00BD1543">
              <w:rPr>
                <w:rFonts w:eastAsiaTheme="minorEastAsia"/>
                <w:noProof/>
                <w:lang w:val="es-MX" w:eastAsia="es-MX"/>
              </w:rPr>
              <w:tab/>
            </w:r>
            <w:r w:rsidR="00BD1543" w:rsidRPr="00D6216E">
              <w:rPr>
                <w:rStyle w:val="Hipervnculo"/>
                <w:noProof/>
              </w:rPr>
              <w:t>Hábitat</w:t>
            </w:r>
            <w:r w:rsidR="00BD1543">
              <w:rPr>
                <w:noProof/>
                <w:webHidden/>
              </w:rPr>
              <w:tab/>
            </w:r>
            <w:r w:rsidR="00BD1543">
              <w:rPr>
                <w:noProof/>
                <w:webHidden/>
              </w:rPr>
              <w:fldChar w:fldCharType="begin"/>
            </w:r>
            <w:r w:rsidR="00BD1543">
              <w:rPr>
                <w:noProof/>
                <w:webHidden/>
              </w:rPr>
              <w:instrText xml:space="preserve"> PAGEREF _Toc434571665 \h </w:instrText>
            </w:r>
            <w:r w:rsidR="00BD1543">
              <w:rPr>
                <w:noProof/>
                <w:webHidden/>
              </w:rPr>
            </w:r>
            <w:r w:rsidR="00BD1543">
              <w:rPr>
                <w:noProof/>
                <w:webHidden/>
              </w:rPr>
              <w:fldChar w:fldCharType="separate"/>
            </w:r>
            <w:r w:rsidR="00BD1543">
              <w:rPr>
                <w:noProof/>
                <w:webHidden/>
              </w:rPr>
              <w:t>37</w:t>
            </w:r>
            <w:r w:rsidR="00BD1543">
              <w:rPr>
                <w:noProof/>
                <w:webHidden/>
              </w:rPr>
              <w:fldChar w:fldCharType="end"/>
            </w:r>
          </w:hyperlink>
        </w:p>
        <w:p w14:paraId="2790DADB" w14:textId="77777777" w:rsidR="00BD1543" w:rsidRDefault="001E0501">
          <w:pPr>
            <w:pStyle w:val="TDC2"/>
            <w:tabs>
              <w:tab w:val="left" w:pos="880"/>
              <w:tab w:val="right" w:leader="dot" w:pos="9061"/>
            </w:tabs>
            <w:rPr>
              <w:rFonts w:eastAsiaTheme="minorEastAsia"/>
              <w:noProof/>
              <w:lang w:val="es-MX" w:eastAsia="es-MX"/>
            </w:rPr>
          </w:pPr>
          <w:hyperlink w:anchor="_Toc434571666" w:history="1">
            <w:r w:rsidR="00BD1543" w:rsidRPr="00D6216E">
              <w:rPr>
                <w:rStyle w:val="Hipervnculo"/>
                <w:rFonts w:cs="Arial"/>
                <w:noProof/>
              </w:rPr>
              <w:t>4.2.</w:t>
            </w:r>
            <w:r w:rsidR="00BD1543">
              <w:rPr>
                <w:rFonts w:eastAsiaTheme="minorEastAsia"/>
                <w:noProof/>
                <w:lang w:val="es-MX" w:eastAsia="es-MX"/>
              </w:rPr>
              <w:tab/>
            </w:r>
            <w:r w:rsidR="00BD1543" w:rsidRPr="00D6216E">
              <w:rPr>
                <w:rStyle w:val="Hipervnculo"/>
                <w:noProof/>
              </w:rPr>
              <w:t>Recursos y Pesquerías (IRP)</w:t>
            </w:r>
            <w:r w:rsidR="00BD1543">
              <w:rPr>
                <w:noProof/>
                <w:webHidden/>
              </w:rPr>
              <w:tab/>
            </w:r>
            <w:r w:rsidR="00BD1543">
              <w:rPr>
                <w:noProof/>
                <w:webHidden/>
              </w:rPr>
              <w:fldChar w:fldCharType="begin"/>
            </w:r>
            <w:r w:rsidR="00BD1543">
              <w:rPr>
                <w:noProof/>
                <w:webHidden/>
              </w:rPr>
              <w:instrText xml:space="preserve"> PAGEREF _Toc434571666 \h </w:instrText>
            </w:r>
            <w:r w:rsidR="00BD1543">
              <w:rPr>
                <w:noProof/>
                <w:webHidden/>
              </w:rPr>
            </w:r>
            <w:r w:rsidR="00BD1543">
              <w:rPr>
                <w:noProof/>
                <w:webHidden/>
              </w:rPr>
              <w:fldChar w:fldCharType="separate"/>
            </w:r>
            <w:r w:rsidR="00BD1543">
              <w:rPr>
                <w:noProof/>
                <w:webHidden/>
              </w:rPr>
              <w:t>38</w:t>
            </w:r>
            <w:r w:rsidR="00BD1543">
              <w:rPr>
                <w:noProof/>
                <w:webHidden/>
              </w:rPr>
              <w:fldChar w:fldCharType="end"/>
            </w:r>
          </w:hyperlink>
        </w:p>
        <w:p w14:paraId="7B28BDD9" w14:textId="77777777" w:rsidR="00BD1543" w:rsidRDefault="001E0501">
          <w:pPr>
            <w:pStyle w:val="TDC3"/>
            <w:tabs>
              <w:tab w:val="left" w:pos="1320"/>
              <w:tab w:val="right" w:leader="dot" w:pos="9061"/>
            </w:tabs>
            <w:rPr>
              <w:rFonts w:eastAsiaTheme="minorEastAsia"/>
              <w:noProof/>
              <w:lang w:val="es-MX" w:eastAsia="es-MX"/>
            </w:rPr>
          </w:pPr>
          <w:hyperlink w:anchor="_Toc434571667" w:history="1">
            <w:r w:rsidR="00BD1543" w:rsidRPr="00D6216E">
              <w:rPr>
                <w:rStyle w:val="Hipervnculo"/>
                <w:noProof/>
              </w:rPr>
              <w:t>4.2.1.</w:t>
            </w:r>
            <w:r w:rsidR="00BD1543">
              <w:rPr>
                <w:rFonts w:eastAsiaTheme="minorEastAsia"/>
                <w:noProof/>
                <w:lang w:val="es-MX" w:eastAsia="es-MX"/>
              </w:rPr>
              <w:tab/>
            </w:r>
            <w:r w:rsidR="00BD1543" w:rsidRPr="00D6216E">
              <w:rPr>
                <w:rStyle w:val="Hipervnculo"/>
                <w:noProof/>
              </w:rPr>
              <w:t>Número de Especies Comerciales</w:t>
            </w:r>
            <w:r w:rsidR="00BD1543">
              <w:rPr>
                <w:noProof/>
                <w:webHidden/>
              </w:rPr>
              <w:tab/>
            </w:r>
            <w:r w:rsidR="00BD1543">
              <w:rPr>
                <w:noProof/>
                <w:webHidden/>
              </w:rPr>
              <w:fldChar w:fldCharType="begin"/>
            </w:r>
            <w:r w:rsidR="00BD1543">
              <w:rPr>
                <w:noProof/>
                <w:webHidden/>
              </w:rPr>
              <w:instrText xml:space="preserve"> PAGEREF _Toc434571667 \h </w:instrText>
            </w:r>
            <w:r w:rsidR="00BD1543">
              <w:rPr>
                <w:noProof/>
                <w:webHidden/>
              </w:rPr>
            </w:r>
            <w:r w:rsidR="00BD1543">
              <w:rPr>
                <w:noProof/>
                <w:webHidden/>
              </w:rPr>
              <w:fldChar w:fldCharType="separate"/>
            </w:r>
            <w:r w:rsidR="00BD1543">
              <w:rPr>
                <w:noProof/>
                <w:webHidden/>
              </w:rPr>
              <w:t>39</w:t>
            </w:r>
            <w:r w:rsidR="00BD1543">
              <w:rPr>
                <w:noProof/>
                <w:webHidden/>
              </w:rPr>
              <w:fldChar w:fldCharType="end"/>
            </w:r>
          </w:hyperlink>
        </w:p>
        <w:p w14:paraId="65083A2C" w14:textId="77777777" w:rsidR="00BD1543" w:rsidRDefault="001E0501">
          <w:pPr>
            <w:pStyle w:val="TDC3"/>
            <w:tabs>
              <w:tab w:val="left" w:pos="1320"/>
              <w:tab w:val="right" w:leader="dot" w:pos="9061"/>
            </w:tabs>
            <w:rPr>
              <w:rFonts w:eastAsiaTheme="minorEastAsia"/>
              <w:noProof/>
              <w:lang w:val="es-MX" w:eastAsia="es-MX"/>
            </w:rPr>
          </w:pPr>
          <w:hyperlink w:anchor="_Toc434571668" w:history="1">
            <w:r w:rsidR="00BD1543" w:rsidRPr="00D6216E">
              <w:rPr>
                <w:rStyle w:val="Hipervnculo"/>
                <w:noProof/>
              </w:rPr>
              <w:t>4.2.2.</w:t>
            </w:r>
            <w:r w:rsidR="00BD1543">
              <w:rPr>
                <w:rFonts w:eastAsiaTheme="minorEastAsia"/>
                <w:noProof/>
                <w:lang w:val="es-MX" w:eastAsia="es-MX"/>
              </w:rPr>
              <w:tab/>
            </w:r>
            <w:r w:rsidR="00BD1543" w:rsidRPr="00D6216E">
              <w:rPr>
                <w:rStyle w:val="Hipervnculo"/>
                <w:noProof/>
              </w:rPr>
              <w:t>Nivel Trófico de Especies</w:t>
            </w:r>
            <w:r w:rsidR="00BD1543">
              <w:rPr>
                <w:noProof/>
                <w:webHidden/>
              </w:rPr>
              <w:tab/>
            </w:r>
            <w:r w:rsidR="00BD1543">
              <w:rPr>
                <w:noProof/>
                <w:webHidden/>
              </w:rPr>
              <w:fldChar w:fldCharType="begin"/>
            </w:r>
            <w:r w:rsidR="00BD1543">
              <w:rPr>
                <w:noProof/>
                <w:webHidden/>
              </w:rPr>
              <w:instrText xml:space="preserve"> PAGEREF _Toc434571668 \h </w:instrText>
            </w:r>
            <w:r w:rsidR="00BD1543">
              <w:rPr>
                <w:noProof/>
                <w:webHidden/>
              </w:rPr>
            </w:r>
            <w:r w:rsidR="00BD1543">
              <w:rPr>
                <w:noProof/>
                <w:webHidden/>
              </w:rPr>
              <w:fldChar w:fldCharType="separate"/>
            </w:r>
            <w:r w:rsidR="00BD1543">
              <w:rPr>
                <w:noProof/>
                <w:webHidden/>
              </w:rPr>
              <w:t>40</w:t>
            </w:r>
            <w:r w:rsidR="00BD1543">
              <w:rPr>
                <w:noProof/>
                <w:webHidden/>
              </w:rPr>
              <w:fldChar w:fldCharType="end"/>
            </w:r>
          </w:hyperlink>
        </w:p>
        <w:p w14:paraId="07AC8C12" w14:textId="77777777" w:rsidR="00BD1543" w:rsidRDefault="001E0501">
          <w:pPr>
            <w:pStyle w:val="TDC3"/>
            <w:tabs>
              <w:tab w:val="left" w:pos="1320"/>
              <w:tab w:val="right" w:leader="dot" w:pos="9061"/>
            </w:tabs>
            <w:rPr>
              <w:rFonts w:eastAsiaTheme="minorEastAsia"/>
              <w:noProof/>
              <w:lang w:val="es-MX" w:eastAsia="es-MX"/>
            </w:rPr>
          </w:pPr>
          <w:hyperlink w:anchor="_Toc434571669" w:history="1">
            <w:r w:rsidR="00BD1543" w:rsidRPr="00D6216E">
              <w:rPr>
                <w:rStyle w:val="Hipervnculo"/>
                <w:noProof/>
              </w:rPr>
              <w:t>4.2.3.</w:t>
            </w:r>
            <w:r w:rsidR="00BD1543">
              <w:rPr>
                <w:rFonts w:eastAsiaTheme="minorEastAsia"/>
                <w:noProof/>
                <w:lang w:val="es-MX" w:eastAsia="es-MX"/>
              </w:rPr>
              <w:tab/>
            </w:r>
            <w:r w:rsidR="00BD1543" w:rsidRPr="00D6216E">
              <w:rPr>
                <w:rStyle w:val="Hipervnculo"/>
                <w:noProof/>
              </w:rPr>
              <w:t>Desembarques</w:t>
            </w:r>
            <w:r w:rsidR="00BD1543">
              <w:rPr>
                <w:noProof/>
                <w:webHidden/>
              </w:rPr>
              <w:tab/>
            </w:r>
            <w:r w:rsidR="00BD1543">
              <w:rPr>
                <w:noProof/>
                <w:webHidden/>
              </w:rPr>
              <w:fldChar w:fldCharType="begin"/>
            </w:r>
            <w:r w:rsidR="00BD1543">
              <w:rPr>
                <w:noProof/>
                <w:webHidden/>
              </w:rPr>
              <w:instrText xml:space="preserve"> PAGEREF _Toc434571669 \h </w:instrText>
            </w:r>
            <w:r w:rsidR="00BD1543">
              <w:rPr>
                <w:noProof/>
                <w:webHidden/>
              </w:rPr>
            </w:r>
            <w:r w:rsidR="00BD1543">
              <w:rPr>
                <w:noProof/>
                <w:webHidden/>
              </w:rPr>
              <w:fldChar w:fldCharType="separate"/>
            </w:r>
            <w:r w:rsidR="00BD1543">
              <w:rPr>
                <w:noProof/>
                <w:webHidden/>
              </w:rPr>
              <w:t>40</w:t>
            </w:r>
            <w:r w:rsidR="00BD1543">
              <w:rPr>
                <w:noProof/>
                <w:webHidden/>
              </w:rPr>
              <w:fldChar w:fldCharType="end"/>
            </w:r>
          </w:hyperlink>
        </w:p>
        <w:p w14:paraId="0186391A" w14:textId="77777777" w:rsidR="00BD1543" w:rsidRDefault="001E0501">
          <w:pPr>
            <w:pStyle w:val="TDC3"/>
            <w:tabs>
              <w:tab w:val="left" w:pos="1320"/>
              <w:tab w:val="right" w:leader="dot" w:pos="9061"/>
            </w:tabs>
            <w:rPr>
              <w:rFonts w:eastAsiaTheme="minorEastAsia"/>
              <w:noProof/>
              <w:lang w:val="es-MX" w:eastAsia="es-MX"/>
            </w:rPr>
          </w:pPr>
          <w:hyperlink w:anchor="_Toc434571670" w:history="1">
            <w:r w:rsidR="00BD1543" w:rsidRPr="00D6216E">
              <w:rPr>
                <w:rStyle w:val="Hipervnculo"/>
                <w:noProof/>
              </w:rPr>
              <w:t>4.2.4.</w:t>
            </w:r>
            <w:r w:rsidR="00BD1543">
              <w:rPr>
                <w:rFonts w:eastAsiaTheme="minorEastAsia"/>
                <w:noProof/>
                <w:lang w:val="es-MX" w:eastAsia="es-MX"/>
              </w:rPr>
              <w:tab/>
            </w:r>
            <w:r w:rsidR="00BD1543" w:rsidRPr="00D6216E">
              <w:rPr>
                <w:rStyle w:val="Hipervnculo"/>
                <w:noProof/>
              </w:rPr>
              <w:t>Áreas de Pesca</w:t>
            </w:r>
            <w:r w:rsidR="00BD1543">
              <w:rPr>
                <w:noProof/>
                <w:webHidden/>
              </w:rPr>
              <w:tab/>
            </w:r>
            <w:r w:rsidR="00BD1543">
              <w:rPr>
                <w:noProof/>
                <w:webHidden/>
              </w:rPr>
              <w:fldChar w:fldCharType="begin"/>
            </w:r>
            <w:r w:rsidR="00BD1543">
              <w:rPr>
                <w:noProof/>
                <w:webHidden/>
              </w:rPr>
              <w:instrText xml:space="preserve"> PAGEREF _Toc434571670 \h </w:instrText>
            </w:r>
            <w:r w:rsidR="00BD1543">
              <w:rPr>
                <w:noProof/>
                <w:webHidden/>
              </w:rPr>
            </w:r>
            <w:r w:rsidR="00BD1543">
              <w:rPr>
                <w:noProof/>
                <w:webHidden/>
              </w:rPr>
              <w:fldChar w:fldCharType="separate"/>
            </w:r>
            <w:r w:rsidR="00BD1543">
              <w:rPr>
                <w:noProof/>
                <w:webHidden/>
              </w:rPr>
              <w:t>40</w:t>
            </w:r>
            <w:r w:rsidR="00BD1543">
              <w:rPr>
                <w:noProof/>
                <w:webHidden/>
              </w:rPr>
              <w:fldChar w:fldCharType="end"/>
            </w:r>
          </w:hyperlink>
        </w:p>
        <w:p w14:paraId="15495485" w14:textId="77777777" w:rsidR="00BD1543" w:rsidRDefault="001E0501">
          <w:pPr>
            <w:pStyle w:val="TDC2"/>
            <w:tabs>
              <w:tab w:val="left" w:pos="880"/>
              <w:tab w:val="right" w:leader="dot" w:pos="9061"/>
            </w:tabs>
            <w:rPr>
              <w:rFonts w:eastAsiaTheme="minorEastAsia"/>
              <w:noProof/>
              <w:lang w:val="es-MX" w:eastAsia="es-MX"/>
            </w:rPr>
          </w:pPr>
          <w:hyperlink w:anchor="_Toc434571671" w:history="1">
            <w:r w:rsidR="00BD1543" w:rsidRPr="00D6216E">
              <w:rPr>
                <w:rStyle w:val="Hipervnculo"/>
                <w:rFonts w:cs="Arial"/>
                <w:noProof/>
              </w:rPr>
              <w:t>4.3.</w:t>
            </w:r>
            <w:r w:rsidR="00BD1543">
              <w:rPr>
                <w:rFonts w:eastAsiaTheme="minorEastAsia"/>
                <w:noProof/>
                <w:lang w:val="es-MX" w:eastAsia="es-MX"/>
              </w:rPr>
              <w:tab/>
            </w:r>
            <w:r w:rsidR="00BD1543" w:rsidRPr="00D6216E">
              <w:rPr>
                <w:rStyle w:val="Hipervnculo"/>
                <w:noProof/>
              </w:rPr>
              <w:t>Salud del Ecosistema</w:t>
            </w:r>
            <w:r w:rsidR="00BD1543">
              <w:rPr>
                <w:noProof/>
                <w:webHidden/>
              </w:rPr>
              <w:tab/>
            </w:r>
            <w:r w:rsidR="00BD1543">
              <w:rPr>
                <w:noProof/>
                <w:webHidden/>
              </w:rPr>
              <w:fldChar w:fldCharType="begin"/>
            </w:r>
            <w:r w:rsidR="00BD1543">
              <w:rPr>
                <w:noProof/>
                <w:webHidden/>
              </w:rPr>
              <w:instrText xml:space="preserve"> PAGEREF _Toc434571671 \h </w:instrText>
            </w:r>
            <w:r w:rsidR="00BD1543">
              <w:rPr>
                <w:noProof/>
                <w:webHidden/>
              </w:rPr>
            </w:r>
            <w:r w:rsidR="00BD1543">
              <w:rPr>
                <w:noProof/>
                <w:webHidden/>
              </w:rPr>
              <w:fldChar w:fldCharType="separate"/>
            </w:r>
            <w:r w:rsidR="00BD1543">
              <w:rPr>
                <w:noProof/>
                <w:webHidden/>
              </w:rPr>
              <w:t>41</w:t>
            </w:r>
            <w:r w:rsidR="00BD1543">
              <w:rPr>
                <w:noProof/>
                <w:webHidden/>
              </w:rPr>
              <w:fldChar w:fldCharType="end"/>
            </w:r>
          </w:hyperlink>
        </w:p>
        <w:p w14:paraId="393C1D07" w14:textId="77777777" w:rsidR="00BD1543" w:rsidRDefault="001E0501">
          <w:pPr>
            <w:pStyle w:val="TDC3"/>
            <w:tabs>
              <w:tab w:val="left" w:pos="1320"/>
              <w:tab w:val="right" w:leader="dot" w:pos="9061"/>
            </w:tabs>
            <w:rPr>
              <w:rFonts w:eastAsiaTheme="minorEastAsia"/>
              <w:noProof/>
              <w:lang w:val="es-MX" w:eastAsia="es-MX"/>
            </w:rPr>
          </w:pPr>
          <w:hyperlink w:anchor="_Toc434571672" w:history="1">
            <w:r w:rsidR="00BD1543" w:rsidRPr="00D6216E">
              <w:rPr>
                <w:rStyle w:val="Hipervnculo"/>
                <w:noProof/>
              </w:rPr>
              <w:t>4.3.1.</w:t>
            </w:r>
            <w:r w:rsidR="00BD1543">
              <w:rPr>
                <w:rFonts w:eastAsiaTheme="minorEastAsia"/>
                <w:noProof/>
                <w:lang w:val="es-MX" w:eastAsia="es-MX"/>
              </w:rPr>
              <w:tab/>
            </w:r>
            <w:r w:rsidR="00BD1543" w:rsidRPr="00D6216E">
              <w:rPr>
                <w:rStyle w:val="Hipervnculo"/>
                <w:noProof/>
              </w:rPr>
              <w:t>Temperatura Superficial del Mar (</w:t>
            </w:r>
            <w:r w:rsidR="00BD1543" w:rsidRPr="00D6216E">
              <w:rPr>
                <w:rStyle w:val="Hipervnculo"/>
                <w:noProof/>
                <w:vertAlign w:val="superscript"/>
              </w:rPr>
              <w:t>o</w:t>
            </w:r>
            <w:r w:rsidR="00BD1543" w:rsidRPr="00D6216E">
              <w:rPr>
                <w:rStyle w:val="Hipervnculo"/>
                <w:noProof/>
              </w:rPr>
              <w:t>C)</w:t>
            </w:r>
            <w:r w:rsidR="00BD1543">
              <w:rPr>
                <w:noProof/>
                <w:webHidden/>
              </w:rPr>
              <w:tab/>
            </w:r>
            <w:r w:rsidR="00BD1543">
              <w:rPr>
                <w:noProof/>
                <w:webHidden/>
              </w:rPr>
              <w:fldChar w:fldCharType="begin"/>
            </w:r>
            <w:r w:rsidR="00BD1543">
              <w:rPr>
                <w:noProof/>
                <w:webHidden/>
              </w:rPr>
              <w:instrText xml:space="preserve"> PAGEREF _Toc434571672 \h </w:instrText>
            </w:r>
            <w:r w:rsidR="00BD1543">
              <w:rPr>
                <w:noProof/>
                <w:webHidden/>
              </w:rPr>
            </w:r>
            <w:r w:rsidR="00BD1543">
              <w:rPr>
                <w:noProof/>
                <w:webHidden/>
              </w:rPr>
              <w:fldChar w:fldCharType="separate"/>
            </w:r>
            <w:r w:rsidR="00BD1543">
              <w:rPr>
                <w:noProof/>
                <w:webHidden/>
              </w:rPr>
              <w:t>42</w:t>
            </w:r>
            <w:r w:rsidR="00BD1543">
              <w:rPr>
                <w:noProof/>
                <w:webHidden/>
              </w:rPr>
              <w:fldChar w:fldCharType="end"/>
            </w:r>
          </w:hyperlink>
        </w:p>
        <w:p w14:paraId="5232690D" w14:textId="77777777" w:rsidR="00BD1543" w:rsidRDefault="001E0501">
          <w:pPr>
            <w:pStyle w:val="TDC3"/>
            <w:tabs>
              <w:tab w:val="left" w:pos="1320"/>
              <w:tab w:val="right" w:leader="dot" w:pos="9061"/>
            </w:tabs>
            <w:rPr>
              <w:rFonts w:eastAsiaTheme="minorEastAsia"/>
              <w:noProof/>
              <w:lang w:val="es-MX" w:eastAsia="es-MX"/>
            </w:rPr>
          </w:pPr>
          <w:hyperlink w:anchor="_Toc434571673" w:history="1">
            <w:r w:rsidR="00BD1543" w:rsidRPr="00D6216E">
              <w:rPr>
                <w:rStyle w:val="Hipervnculo"/>
                <w:noProof/>
              </w:rPr>
              <w:t>4.3.2.</w:t>
            </w:r>
            <w:r w:rsidR="00BD1543">
              <w:rPr>
                <w:rFonts w:eastAsiaTheme="minorEastAsia"/>
                <w:noProof/>
                <w:lang w:val="es-MX" w:eastAsia="es-MX"/>
              </w:rPr>
              <w:tab/>
            </w:r>
            <w:r w:rsidR="00BD1543" w:rsidRPr="00D6216E">
              <w:rPr>
                <w:rStyle w:val="Hipervnculo"/>
                <w:noProof/>
              </w:rPr>
              <w:t>Salinidad Superficial del Mar (ups)</w:t>
            </w:r>
            <w:r w:rsidR="00BD1543">
              <w:rPr>
                <w:noProof/>
                <w:webHidden/>
              </w:rPr>
              <w:tab/>
            </w:r>
            <w:r w:rsidR="00BD1543">
              <w:rPr>
                <w:noProof/>
                <w:webHidden/>
              </w:rPr>
              <w:fldChar w:fldCharType="begin"/>
            </w:r>
            <w:r w:rsidR="00BD1543">
              <w:rPr>
                <w:noProof/>
                <w:webHidden/>
              </w:rPr>
              <w:instrText xml:space="preserve"> PAGEREF _Toc434571673 \h </w:instrText>
            </w:r>
            <w:r w:rsidR="00BD1543">
              <w:rPr>
                <w:noProof/>
                <w:webHidden/>
              </w:rPr>
            </w:r>
            <w:r w:rsidR="00BD1543">
              <w:rPr>
                <w:noProof/>
                <w:webHidden/>
              </w:rPr>
              <w:fldChar w:fldCharType="separate"/>
            </w:r>
            <w:r w:rsidR="00BD1543">
              <w:rPr>
                <w:noProof/>
                <w:webHidden/>
              </w:rPr>
              <w:t>42</w:t>
            </w:r>
            <w:r w:rsidR="00BD1543">
              <w:rPr>
                <w:noProof/>
                <w:webHidden/>
              </w:rPr>
              <w:fldChar w:fldCharType="end"/>
            </w:r>
          </w:hyperlink>
        </w:p>
        <w:p w14:paraId="72F4EF3C" w14:textId="77777777" w:rsidR="00BD1543" w:rsidRDefault="001E0501">
          <w:pPr>
            <w:pStyle w:val="TDC3"/>
            <w:tabs>
              <w:tab w:val="left" w:pos="1320"/>
              <w:tab w:val="right" w:leader="dot" w:pos="9061"/>
            </w:tabs>
            <w:rPr>
              <w:rFonts w:eastAsiaTheme="minorEastAsia"/>
              <w:noProof/>
              <w:lang w:val="es-MX" w:eastAsia="es-MX"/>
            </w:rPr>
          </w:pPr>
          <w:hyperlink w:anchor="_Toc434571674" w:history="1">
            <w:r w:rsidR="00BD1543" w:rsidRPr="00D6216E">
              <w:rPr>
                <w:rStyle w:val="Hipervnculo"/>
                <w:noProof/>
              </w:rPr>
              <w:t>4.3.3.</w:t>
            </w:r>
            <w:r w:rsidR="00BD1543">
              <w:rPr>
                <w:rFonts w:eastAsiaTheme="minorEastAsia"/>
                <w:noProof/>
                <w:lang w:val="es-MX" w:eastAsia="es-MX"/>
              </w:rPr>
              <w:tab/>
            </w:r>
            <w:r w:rsidR="00BD1543" w:rsidRPr="00D6216E">
              <w:rPr>
                <w:rStyle w:val="Hipervnculo"/>
                <w:noProof/>
              </w:rPr>
              <w:t>Oxígeno Superficial del Mar (mL/L)</w:t>
            </w:r>
            <w:r w:rsidR="00BD1543">
              <w:rPr>
                <w:noProof/>
                <w:webHidden/>
              </w:rPr>
              <w:tab/>
            </w:r>
            <w:r w:rsidR="00BD1543">
              <w:rPr>
                <w:noProof/>
                <w:webHidden/>
              </w:rPr>
              <w:fldChar w:fldCharType="begin"/>
            </w:r>
            <w:r w:rsidR="00BD1543">
              <w:rPr>
                <w:noProof/>
                <w:webHidden/>
              </w:rPr>
              <w:instrText xml:space="preserve"> PAGEREF _Toc434571674 \h </w:instrText>
            </w:r>
            <w:r w:rsidR="00BD1543">
              <w:rPr>
                <w:noProof/>
                <w:webHidden/>
              </w:rPr>
            </w:r>
            <w:r w:rsidR="00BD1543">
              <w:rPr>
                <w:noProof/>
                <w:webHidden/>
              </w:rPr>
              <w:fldChar w:fldCharType="separate"/>
            </w:r>
            <w:r w:rsidR="00BD1543">
              <w:rPr>
                <w:noProof/>
                <w:webHidden/>
              </w:rPr>
              <w:t>43</w:t>
            </w:r>
            <w:r w:rsidR="00BD1543">
              <w:rPr>
                <w:noProof/>
                <w:webHidden/>
              </w:rPr>
              <w:fldChar w:fldCharType="end"/>
            </w:r>
          </w:hyperlink>
        </w:p>
        <w:p w14:paraId="398AD6FF" w14:textId="77777777" w:rsidR="00BD1543" w:rsidRDefault="001E0501">
          <w:pPr>
            <w:pStyle w:val="TDC3"/>
            <w:tabs>
              <w:tab w:val="left" w:pos="1320"/>
              <w:tab w:val="right" w:leader="dot" w:pos="9061"/>
            </w:tabs>
            <w:rPr>
              <w:rFonts w:eastAsiaTheme="minorEastAsia"/>
              <w:noProof/>
              <w:lang w:val="es-MX" w:eastAsia="es-MX"/>
            </w:rPr>
          </w:pPr>
          <w:hyperlink w:anchor="_Toc434571675" w:history="1">
            <w:r w:rsidR="00BD1543" w:rsidRPr="00D6216E">
              <w:rPr>
                <w:rStyle w:val="Hipervnculo"/>
                <w:noProof/>
              </w:rPr>
              <w:t>4.3.4.</w:t>
            </w:r>
            <w:r w:rsidR="00BD1543">
              <w:rPr>
                <w:rFonts w:eastAsiaTheme="minorEastAsia"/>
                <w:noProof/>
                <w:lang w:val="es-MX" w:eastAsia="es-MX"/>
              </w:rPr>
              <w:tab/>
            </w:r>
            <w:r w:rsidR="00BD1543" w:rsidRPr="00D6216E">
              <w:rPr>
                <w:rStyle w:val="Hipervnculo"/>
                <w:noProof/>
              </w:rPr>
              <w:t>Demanda Bioquímica de Oxígeno (DBO</w:t>
            </w:r>
            <w:r w:rsidR="00BD1543" w:rsidRPr="00D6216E">
              <w:rPr>
                <w:rStyle w:val="Hipervnculo"/>
                <w:noProof/>
                <w:vertAlign w:val="subscript"/>
              </w:rPr>
              <w:t>5</w:t>
            </w:r>
            <w:r w:rsidR="00BD1543" w:rsidRPr="00D6216E">
              <w:rPr>
                <w:rStyle w:val="Hipervnculo"/>
                <w:noProof/>
              </w:rPr>
              <w:t>)</w:t>
            </w:r>
            <w:r w:rsidR="00BD1543">
              <w:rPr>
                <w:noProof/>
                <w:webHidden/>
              </w:rPr>
              <w:tab/>
            </w:r>
            <w:r w:rsidR="00BD1543">
              <w:rPr>
                <w:noProof/>
                <w:webHidden/>
              </w:rPr>
              <w:fldChar w:fldCharType="begin"/>
            </w:r>
            <w:r w:rsidR="00BD1543">
              <w:rPr>
                <w:noProof/>
                <w:webHidden/>
              </w:rPr>
              <w:instrText xml:space="preserve"> PAGEREF _Toc434571675 \h </w:instrText>
            </w:r>
            <w:r w:rsidR="00BD1543">
              <w:rPr>
                <w:noProof/>
                <w:webHidden/>
              </w:rPr>
            </w:r>
            <w:r w:rsidR="00BD1543">
              <w:rPr>
                <w:noProof/>
                <w:webHidden/>
              </w:rPr>
              <w:fldChar w:fldCharType="separate"/>
            </w:r>
            <w:r w:rsidR="00BD1543">
              <w:rPr>
                <w:noProof/>
                <w:webHidden/>
              </w:rPr>
              <w:t>44</w:t>
            </w:r>
            <w:r w:rsidR="00BD1543">
              <w:rPr>
                <w:noProof/>
                <w:webHidden/>
              </w:rPr>
              <w:fldChar w:fldCharType="end"/>
            </w:r>
          </w:hyperlink>
        </w:p>
        <w:p w14:paraId="1E66B467" w14:textId="77777777" w:rsidR="00BD1543" w:rsidRDefault="001E0501">
          <w:pPr>
            <w:pStyle w:val="TDC3"/>
            <w:tabs>
              <w:tab w:val="left" w:pos="1320"/>
              <w:tab w:val="right" w:leader="dot" w:pos="9061"/>
            </w:tabs>
            <w:rPr>
              <w:rFonts w:eastAsiaTheme="minorEastAsia"/>
              <w:noProof/>
              <w:lang w:val="es-MX" w:eastAsia="es-MX"/>
            </w:rPr>
          </w:pPr>
          <w:hyperlink w:anchor="_Toc434571676" w:history="1">
            <w:r w:rsidR="00BD1543" w:rsidRPr="00D6216E">
              <w:rPr>
                <w:rStyle w:val="Hipervnculo"/>
                <w:noProof/>
              </w:rPr>
              <w:t>4.3.5.</w:t>
            </w:r>
            <w:r w:rsidR="00BD1543">
              <w:rPr>
                <w:rFonts w:eastAsiaTheme="minorEastAsia"/>
                <w:noProof/>
                <w:lang w:val="es-MX" w:eastAsia="es-MX"/>
              </w:rPr>
              <w:tab/>
            </w:r>
            <w:r w:rsidR="00BD1543" w:rsidRPr="00D6216E">
              <w:rPr>
                <w:rStyle w:val="Hipervnculo"/>
                <w:noProof/>
              </w:rPr>
              <w:t>Sólidos Suspendidos Totales (mg/L)</w:t>
            </w:r>
            <w:r w:rsidR="00BD1543">
              <w:rPr>
                <w:noProof/>
                <w:webHidden/>
              </w:rPr>
              <w:tab/>
            </w:r>
            <w:r w:rsidR="00BD1543">
              <w:rPr>
                <w:noProof/>
                <w:webHidden/>
              </w:rPr>
              <w:fldChar w:fldCharType="begin"/>
            </w:r>
            <w:r w:rsidR="00BD1543">
              <w:rPr>
                <w:noProof/>
                <w:webHidden/>
              </w:rPr>
              <w:instrText xml:space="preserve"> PAGEREF _Toc434571676 \h </w:instrText>
            </w:r>
            <w:r w:rsidR="00BD1543">
              <w:rPr>
                <w:noProof/>
                <w:webHidden/>
              </w:rPr>
            </w:r>
            <w:r w:rsidR="00BD1543">
              <w:rPr>
                <w:noProof/>
                <w:webHidden/>
              </w:rPr>
              <w:fldChar w:fldCharType="separate"/>
            </w:r>
            <w:r w:rsidR="00BD1543">
              <w:rPr>
                <w:noProof/>
                <w:webHidden/>
              </w:rPr>
              <w:t>44</w:t>
            </w:r>
            <w:r w:rsidR="00BD1543">
              <w:rPr>
                <w:noProof/>
                <w:webHidden/>
              </w:rPr>
              <w:fldChar w:fldCharType="end"/>
            </w:r>
          </w:hyperlink>
        </w:p>
        <w:p w14:paraId="65239CFF" w14:textId="77777777" w:rsidR="00BD1543" w:rsidRDefault="001E0501">
          <w:pPr>
            <w:pStyle w:val="TDC3"/>
            <w:tabs>
              <w:tab w:val="left" w:pos="1320"/>
              <w:tab w:val="right" w:leader="dot" w:pos="9061"/>
            </w:tabs>
            <w:rPr>
              <w:rFonts w:eastAsiaTheme="minorEastAsia"/>
              <w:noProof/>
              <w:lang w:val="es-MX" w:eastAsia="es-MX"/>
            </w:rPr>
          </w:pPr>
          <w:hyperlink w:anchor="_Toc434571677" w:history="1">
            <w:r w:rsidR="00BD1543" w:rsidRPr="00D6216E">
              <w:rPr>
                <w:rStyle w:val="Hipervnculo"/>
                <w:noProof/>
              </w:rPr>
              <w:t>4.3.6.</w:t>
            </w:r>
            <w:r w:rsidR="00BD1543">
              <w:rPr>
                <w:rFonts w:eastAsiaTheme="minorEastAsia"/>
                <w:noProof/>
                <w:lang w:val="es-MX" w:eastAsia="es-MX"/>
              </w:rPr>
              <w:tab/>
            </w:r>
            <w:r w:rsidR="00BD1543" w:rsidRPr="00D6216E">
              <w:rPr>
                <w:rStyle w:val="Hipervnculo"/>
                <w:noProof/>
              </w:rPr>
              <w:t>Coliformes Termotolerantes (NPM/100ml)</w:t>
            </w:r>
            <w:r w:rsidR="00BD1543">
              <w:rPr>
                <w:noProof/>
                <w:webHidden/>
              </w:rPr>
              <w:tab/>
            </w:r>
            <w:r w:rsidR="00BD1543">
              <w:rPr>
                <w:noProof/>
                <w:webHidden/>
              </w:rPr>
              <w:fldChar w:fldCharType="begin"/>
            </w:r>
            <w:r w:rsidR="00BD1543">
              <w:rPr>
                <w:noProof/>
                <w:webHidden/>
              </w:rPr>
              <w:instrText xml:space="preserve"> PAGEREF _Toc434571677 \h </w:instrText>
            </w:r>
            <w:r w:rsidR="00BD1543">
              <w:rPr>
                <w:noProof/>
                <w:webHidden/>
              </w:rPr>
            </w:r>
            <w:r w:rsidR="00BD1543">
              <w:rPr>
                <w:noProof/>
                <w:webHidden/>
              </w:rPr>
              <w:fldChar w:fldCharType="separate"/>
            </w:r>
            <w:r w:rsidR="00BD1543">
              <w:rPr>
                <w:noProof/>
                <w:webHidden/>
              </w:rPr>
              <w:t>45</w:t>
            </w:r>
            <w:r w:rsidR="00BD1543">
              <w:rPr>
                <w:noProof/>
                <w:webHidden/>
              </w:rPr>
              <w:fldChar w:fldCharType="end"/>
            </w:r>
          </w:hyperlink>
        </w:p>
        <w:p w14:paraId="224ACAB7" w14:textId="77777777" w:rsidR="00BD1543" w:rsidRDefault="001E0501">
          <w:pPr>
            <w:pStyle w:val="TDC3"/>
            <w:tabs>
              <w:tab w:val="left" w:pos="1320"/>
              <w:tab w:val="right" w:leader="dot" w:pos="9061"/>
            </w:tabs>
            <w:rPr>
              <w:rFonts w:eastAsiaTheme="minorEastAsia"/>
              <w:noProof/>
              <w:lang w:val="es-MX" w:eastAsia="es-MX"/>
            </w:rPr>
          </w:pPr>
          <w:hyperlink w:anchor="_Toc434571678" w:history="1">
            <w:r w:rsidR="00BD1543" w:rsidRPr="00D6216E">
              <w:rPr>
                <w:rStyle w:val="Hipervnculo"/>
                <w:noProof/>
              </w:rPr>
              <w:t>4.3.7.</w:t>
            </w:r>
            <w:r w:rsidR="00BD1543">
              <w:rPr>
                <w:rFonts w:eastAsiaTheme="minorEastAsia"/>
                <w:noProof/>
                <w:lang w:val="es-MX" w:eastAsia="es-MX"/>
              </w:rPr>
              <w:tab/>
            </w:r>
            <w:r w:rsidR="00BD1543" w:rsidRPr="00D6216E">
              <w:rPr>
                <w:rStyle w:val="Hipervnculo"/>
                <w:noProof/>
              </w:rPr>
              <w:t>Concentración de Plomo (mg/gr)</w:t>
            </w:r>
            <w:r w:rsidR="00BD1543">
              <w:rPr>
                <w:noProof/>
                <w:webHidden/>
              </w:rPr>
              <w:tab/>
            </w:r>
            <w:r w:rsidR="00BD1543">
              <w:rPr>
                <w:noProof/>
                <w:webHidden/>
              </w:rPr>
              <w:fldChar w:fldCharType="begin"/>
            </w:r>
            <w:r w:rsidR="00BD1543">
              <w:rPr>
                <w:noProof/>
                <w:webHidden/>
              </w:rPr>
              <w:instrText xml:space="preserve"> PAGEREF _Toc434571678 \h </w:instrText>
            </w:r>
            <w:r w:rsidR="00BD1543">
              <w:rPr>
                <w:noProof/>
                <w:webHidden/>
              </w:rPr>
            </w:r>
            <w:r w:rsidR="00BD1543">
              <w:rPr>
                <w:noProof/>
                <w:webHidden/>
              </w:rPr>
              <w:fldChar w:fldCharType="separate"/>
            </w:r>
            <w:r w:rsidR="00BD1543">
              <w:rPr>
                <w:noProof/>
                <w:webHidden/>
              </w:rPr>
              <w:t>46</w:t>
            </w:r>
            <w:r w:rsidR="00BD1543">
              <w:rPr>
                <w:noProof/>
                <w:webHidden/>
              </w:rPr>
              <w:fldChar w:fldCharType="end"/>
            </w:r>
          </w:hyperlink>
        </w:p>
        <w:p w14:paraId="2A4F8D6C" w14:textId="77777777" w:rsidR="00BD1543" w:rsidRDefault="001E0501">
          <w:pPr>
            <w:pStyle w:val="TDC2"/>
            <w:tabs>
              <w:tab w:val="left" w:pos="880"/>
              <w:tab w:val="right" w:leader="dot" w:pos="9061"/>
            </w:tabs>
            <w:rPr>
              <w:rFonts w:eastAsiaTheme="minorEastAsia"/>
              <w:noProof/>
              <w:lang w:val="es-MX" w:eastAsia="es-MX"/>
            </w:rPr>
          </w:pPr>
          <w:hyperlink w:anchor="_Toc434571679" w:history="1">
            <w:r w:rsidR="00BD1543" w:rsidRPr="00D6216E">
              <w:rPr>
                <w:rStyle w:val="Hipervnculo"/>
                <w:rFonts w:cs="Arial"/>
                <w:noProof/>
              </w:rPr>
              <w:t>4.4.</w:t>
            </w:r>
            <w:r w:rsidR="00BD1543">
              <w:rPr>
                <w:rFonts w:eastAsiaTheme="minorEastAsia"/>
                <w:noProof/>
                <w:lang w:val="es-MX" w:eastAsia="es-MX"/>
              </w:rPr>
              <w:tab/>
            </w:r>
            <w:r w:rsidR="00BD1543" w:rsidRPr="00D6216E">
              <w:rPr>
                <w:rStyle w:val="Hipervnculo"/>
                <w:noProof/>
              </w:rPr>
              <w:t>Aspectos Socio-Económicos</w:t>
            </w:r>
            <w:r w:rsidR="00BD1543">
              <w:rPr>
                <w:noProof/>
                <w:webHidden/>
              </w:rPr>
              <w:tab/>
            </w:r>
            <w:r w:rsidR="00BD1543">
              <w:rPr>
                <w:noProof/>
                <w:webHidden/>
              </w:rPr>
              <w:fldChar w:fldCharType="begin"/>
            </w:r>
            <w:r w:rsidR="00BD1543">
              <w:rPr>
                <w:noProof/>
                <w:webHidden/>
              </w:rPr>
              <w:instrText xml:space="preserve"> PAGEREF _Toc434571679 \h </w:instrText>
            </w:r>
            <w:r w:rsidR="00BD1543">
              <w:rPr>
                <w:noProof/>
                <w:webHidden/>
              </w:rPr>
            </w:r>
            <w:r w:rsidR="00BD1543">
              <w:rPr>
                <w:noProof/>
                <w:webHidden/>
              </w:rPr>
              <w:fldChar w:fldCharType="separate"/>
            </w:r>
            <w:r w:rsidR="00BD1543">
              <w:rPr>
                <w:noProof/>
                <w:webHidden/>
              </w:rPr>
              <w:t>47</w:t>
            </w:r>
            <w:r w:rsidR="00BD1543">
              <w:rPr>
                <w:noProof/>
                <w:webHidden/>
              </w:rPr>
              <w:fldChar w:fldCharType="end"/>
            </w:r>
          </w:hyperlink>
        </w:p>
        <w:p w14:paraId="48F131E3" w14:textId="77777777" w:rsidR="00BD1543" w:rsidRDefault="001E0501">
          <w:pPr>
            <w:pStyle w:val="TDC3"/>
            <w:tabs>
              <w:tab w:val="left" w:pos="1320"/>
              <w:tab w:val="right" w:leader="dot" w:pos="9061"/>
            </w:tabs>
            <w:rPr>
              <w:rFonts w:eastAsiaTheme="minorEastAsia"/>
              <w:noProof/>
              <w:lang w:val="es-MX" w:eastAsia="es-MX"/>
            </w:rPr>
          </w:pPr>
          <w:hyperlink w:anchor="_Toc434571680" w:history="1">
            <w:r w:rsidR="00BD1543" w:rsidRPr="00D6216E">
              <w:rPr>
                <w:rStyle w:val="Hipervnculo"/>
                <w:noProof/>
              </w:rPr>
              <w:t>4.4.1.</w:t>
            </w:r>
            <w:r w:rsidR="00BD1543">
              <w:rPr>
                <w:rFonts w:eastAsiaTheme="minorEastAsia"/>
                <w:noProof/>
                <w:lang w:val="es-MX" w:eastAsia="es-MX"/>
              </w:rPr>
              <w:tab/>
            </w:r>
            <w:r w:rsidR="00BD1543" w:rsidRPr="00D6216E">
              <w:rPr>
                <w:rStyle w:val="Hipervnculo"/>
                <w:noProof/>
              </w:rPr>
              <w:t>Esperanza de Vida al Nacer</w:t>
            </w:r>
            <w:r w:rsidR="00BD1543">
              <w:rPr>
                <w:noProof/>
                <w:webHidden/>
              </w:rPr>
              <w:tab/>
            </w:r>
            <w:r w:rsidR="00BD1543">
              <w:rPr>
                <w:noProof/>
                <w:webHidden/>
              </w:rPr>
              <w:fldChar w:fldCharType="begin"/>
            </w:r>
            <w:r w:rsidR="00BD1543">
              <w:rPr>
                <w:noProof/>
                <w:webHidden/>
              </w:rPr>
              <w:instrText xml:space="preserve"> PAGEREF _Toc434571680 \h </w:instrText>
            </w:r>
            <w:r w:rsidR="00BD1543">
              <w:rPr>
                <w:noProof/>
                <w:webHidden/>
              </w:rPr>
            </w:r>
            <w:r w:rsidR="00BD1543">
              <w:rPr>
                <w:noProof/>
                <w:webHidden/>
              </w:rPr>
              <w:fldChar w:fldCharType="separate"/>
            </w:r>
            <w:r w:rsidR="00BD1543">
              <w:rPr>
                <w:noProof/>
                <w:webHidden/>
              </w:rPr>
              <w:t>48</w:t>
            </w:r>
            <w:r w:rsidR="00BD1543">
              <w:rPr>
                <w:noProof/>
                <w:webHidden/>
              </w:rPr>
              <w:fldChar w:fldCharType="end"/>
            </w:r>
          </w:hyperlink>
        </w:p>
        <w:p w14:paraId="6813C082" w14:textId="77777777" w:rsidR="00BD1543" w:rsidRDefault="001E0501">
          <w:pPr>
            <w:pStyle w:val="TDC3"/>
            <w:tabs>
              <w:tab w:val="left" w:pos="1320"/>
              <w:tab w:val="right" w:leader="dot" w:pos="9061"/>
            </w:tabs>
            <w:rPr>
              <w:rFonts w:eastAsiaTheme="minorEastAsia"/>
              <w:noProof/>
              <w:lang w:val="es-MX" w:eastAsia="es-MX"/>
            </w:rPr>
          </w:pPr>
          <w:hyperlink w:anchor="_Toc434571681" w:history="1">
            <w:r w:rsidR="00BD1543" w:rsidRPr="00D6216E">
              <w:rPr>
                <w:rStyle w:val="Hipervnculo"/>
                <w:noProof/>
              </w:rPr>
              <w:t>4.4.2.</w:t>
            </w:r>
            <w:r w:rsidR="00BD1543">
              <w:rPr>
                <w:rFonts w:eastAsiaTheme="minorEastAsia"/>
                <w:noProof/>
                <w:lang w:val="es-MX" w:eastAsia="es-MX"/>
              </w:rPr>
              <w:tab/>
            </w:r>
            <w:r w:rsidR="00BD1543" w:rsidRPr="00D6216E">
              <w:rPr>
                <w:rStyle w:val="Hipervnculo"/>
                <w:noProof/>
              </w:rPr>
              <w:t>Escolaridad</w:t>
            </w:r>
            <w:r w:rsidR="00BD1543">
              <w:rPr>
                <w:noProof/>
                <w:webHidden/>
              </w:rPr>
              <w:tab/>
            </w:r>
            <w:r w:rsidR="00BD1543">
              <w:rPr>
                <w:noProof/>
                <w:webHidden/>
              </w:rPr>
              <w:fldChar w:fldCharType="begin"/>
            </w:r>
            <w:r w:rsidR="00BD1543">
              <w:rPr>
                <w:noProof/>
                <w:webHidden/>
              </w:rPr>
              <w:instrText xml:space="preserve"> PAGEREF _Toc434571681 \h </w:instrText>
            </w:r>
            <w:r w:rsidR="00BD1543">
              <w:rPr>
                <w:noProof/>
                <w:webHidden/>
              </w:rPr>
            </w:r>
            <w:r w:rsidR="00BD1543">
              <w:rPr>
                <w:noProof/>
                <w:webHidden/>
              </w:rPr>
              <w:fldChar w:fldCharType="separate"/>
            </w:r>
            <w:r w:rsidR="00BD1543">
              <w:rPr>
                <w:noProof/>
                <w:webHidden/>
              </w:rPr>
              <w:t>49</w:t>
            </w:r>
            <w:r w:rsidR="00BD1543">
              <w:rPr>
                <w:noProof/>
                <w:webHidden/>
              </w:rPr>
              <w:fldChar w:fldCharType="end"/>
            </w:r>
          </w:hyperlink>
        </w:p>
        <w:p w14:paraId="58CD1C68" w14:textId="77777777" w:rsidR="00BD1543" w:rsidRDefault="001E0501">
          <w:pPr>
            <w:pStyle w:val="TDC3"/>
            <w:tabs>
              <w:tab w:val="left" w:pos="1320"/>
              <w:tab w:val="right" w:leader="dot" w:pos="9061"/>
            </w:tabs>
            <w:rPr>
              <w:rFonts w:eastAsiaTheme="minorEastAsia"/>
              <w:noProof/>
              <w:lang w:val="es-MX" w:eastAsia="es-MX"/>
            </w:rPr>
          </w:pPr>
          <w:hyperlink w:anchor="_Toc434571682" w:history="1">
            <w:r w:rsidR="00BD1543" w:rsidRPr="00D6216E">
              <w:rPr>
                <w:rStyle w:val="Hipervnculo"/>
                <w:noProof/>
              </w:rPr>
              <w:t>4.4.3.</w:t>
            </w:r>
            <w:r w:rsidR="00BD1543">
              <w:rPr>
                <w:rFonts w:eastAsiaTheme="minorEastAsia"/>
                <w:noProof/>
                <w:lang w:val="es-MX" w:eastAsia="es-MX"/>
              </w:rPr>
              <w:tab/>
            </w:r>
            <w:r w:rsidR="00BD1543" w:rsidRPr="00D6216E">
              <w:rPr>
                <w:rStyle w:val="Hipervnculo"/>
                <w:noProof/>
              </w:rPr>
              <w:t>Alfabetismo Adulto</w:t>
            </w:r>
            <w:r w:rsidR="00BD1543">
              <w:rPr>
                <w:noProof/>
                <w:webHidden/>
              </w:rPr>
              <w:tab/>
            </w:r>
            <w:r w:rsidR="00BD1543">
              <w:rPr>
                <w:noProof/>
                <w:webHidden/>
              </w:rPr>
              <w:fldChar w:fldCharType="begin"/>
            </w:r>
            <w:r w:rsidR="00BD1543">
              <w:rPr>
                <w:noProof/>
                <w:webHidden/>
              </w:rPr>
              <w:instrText xml:space="preserve"> PAGEREF _Toc434571682 \h </w:instrText>
            </w:r>
            <w:r w:rsidR="00BD1543">
              <w:rPr>
                <w:noProof/>
                <w:webHidden/>
              </w:rPr>
            </w:r>
            <w:r w:rsidR="00BD1543">
              <w:rPr>
                <w:noProof/>
                <w:webHidden/>
              </w:rPr>
              <w:fldChar w:fldCharType="separate"/>
            </w:r>
            <w:r w:rsidR="00BD1543">
              <w:rPr>
                <w:noProof/>
                <w:webHidden/>
              </w:rPr>
              <w:t>50</w:t>
            </w:r>
            <w:r w:rsidR="00BD1543">
              <w:rPr>
                <w:noProof/>
                <w:webHidden/>
              </w:rPr>
              <w:fldChar w:fldCharType="end"/>
            </w:r>
          </w:hyperlink>
        </w:p>
        <w:p w14:paraId="4FC7B22C" w14:textId="77777777" w:rsidR="00BD1543" w:rsidRDefault="001E0501">
          <w:pPr>
            <w:pStyle w:val="TDC3"/>
            <w:tabs>
              <w:tab w:val="left" w:pos="1320"/>
              <w:tab w:val="right" w:leader="dot" w:pos="9061"/>
            </w:tabs>
            <w:rPr>
              <w:rFonts w:eastAsiaTheme="minorEastAsia"/>
              <w:noProof/>
              <w:lang w:val="es-MX" w:eastAsia="es-MX"/>
            </w:rPr>
          </w:pPr>
          <w:hyperlink w:anchor="_Toc434571683" w:history="1">
            <w:r w:rsidR="00BD1543" w:rsidRPr="00D6216E">
              <w:rPr>
                <w:rStyle w:val="Hipervnculo"/>
                <w:noProof/>
              </w:rPr>
              <w:t>4.4.4.</w:t>
            </w:r>
            <w:r w:rsidR="00BD1543">
              <w:rPr>
                <w:rFonts w:eastAsiaTheme="minorEastAsia"/>
                <w:noProof/>
                <w:lang w:val="es-MX" w:eastAsia="es-MX"/>
              </w:rPr>
              <w:tab/>
            </w:r>
            <w:r w:rsidR="00BD1543" w:rsidRPr="00D6216E">
              <w:rPr>
                <w:rStyle w:val="Hipervnculo"/>
                <w:noProof/>
              </w:rPr>
              <w:t>Ingreso Familiar Per cápita</w:t>
            </w:r>
            <w:r w:rsidR="00BD1543">
              <w:rPr>
                <w:noProof/>
                <w:webHidden/>
              </w:rPr>
              <w:tab/>
            </w:r>
            <w:r w:rsidR="00BD1543">
              <w:rPr>
                <w:noProof/>
                <w:webHidden/>
              </w:rPr>
              <w:fldChar w:fldCharType="begin"/>
            </w:r>
            <w:r w:rsidR="00BD1543">
              <w:rPr>
                <w:noProof/>
                <w:webHidden/>
              </w:rPr>
              <w:instrText xml:space="preserve"> PAGEREF _Toc434571683 \h </w:instrText>
            </w:r>
            <w:r w:rsidR="00BD1543">
              <w:rPr>
                <w:noProof/>
                <w:webHidden/>
              </w:rPr>
            </w:r>
            <w:r w:rsidR="00BD1543">
              <w:rPr>
                <w:noProof/>
                <w:webHidden/>
              </w:rPr>
              <w:fldChar w:fldCharType="separate"/>
            </w:r>
            <w:r w:rsidR="00BD1543">
              <w:rPr>
                <w:noProof/>
                <w:webHidden/>
              </w:rPr>
              <w:t>50</w:t>
            </w:r>
            <w:r w:rsidR="00BD1543">
              <w:rPr>
                <w:noProof/>
                <w:webHidden/>
              </w:rPr>
              <w:fldChar w:fldCharType="end"/>
            </w:r>
          </w:hyperlink>
        </w:p>
        <w:p w14:paraId="3B0B2D82" w14:textId="77777777" w:rsidR="00BD1543" w:rsidRDefault="001E0501">
          <w:pPr>
            <w:pStyle w:val="TDC3"/>
            <w:tabs>
              <w:tab w:val="left" w:pos="1320"/>
              <w:tab w:val="right" w:leader="dot" w:pos="9061"/>
            </w:tabs>
            <w:rPr>
              <w:rFonts w:eastAsiaTheme="minorEastAsia"/>
              <w:noProof/>
              <w:lang w:val="es-MX" w:eastAsia="es-MX"/>
            </w:rPr>
          </w:pPr>
          <w:hyperlink w:anchor="_Toc434571684" w:history="1">
            <w:r w:rsidR="00BD1543" w:rsidRPr="00D6216E">
              <w:rPr>
                <w:rStyle w:val="Hipervnculo"/>
                <w:noProof/>
              </w:rPr>
              <w:t>4.4.5.</w:t>
            </w:r>
            <w:r w:rsidR="00BD1543">
              <w:rPr>
                <w:rFonts w:eastAsiaTheme="minorEastAsia"/>
                <w:noProof/>
                <w:lang w:val="es-MX" w:eastAsia="es-MX"/>
              </w:rPr>
              <w:tab/>
            </w:r>
            <w:r w:rsidR="00BD1543" w:rsidRPr="00D6216E">
              <w:rPr>
                <w:rStyle w:val="Hipervnculo"/>
                <w:noProof/>
              </w:rPr>
              <w:t>Producto Bruto Interno</w:t>
            </w:r>
            <w:r w:rsidR="00BD1543">
              <w:rPr>
                <w:noProof/>
                <w:webHidden/>
              </w:rPr>
              <w:tab/>
            </w:r>
            <w:r w:rsidR="00BD1543">
              <w:rPr>
                <w:noProof/>
                <w:webHidden/>
              </w:rPr>
              <w:fldChar w:fldCharType="begin"/>
            </w:r>
            <w:r w:rsidR="00BD1543">
              <w:rPr>
                <w:noProof/>
                <w:webHidden/>
              </w:rPr>
              <w:instrText xml:space="preserve"> PAGEREF _Toc434571684 \h </w:instrText>
            </w:r>
            <w:r w:rsidR="00BD1543">
              <w:rPr>
                <w:noProof/>
                <w:webHidden/>
              </w:rPr>
            </w:r>
            <w:r w:rsidR="00BD1543">
              <w:rPr>
                <w:noProof/>
                <w:webHidden/>
              </w:rPr>
              <w:fldChar w:fldCharType="separate"/>
            </w:r>
            <w:r w:rsidR="00BD1543">
              <w:rPr>
                <w:noProof/>
                <w:webHidden/>
              </w:rPr>
              <w:t>51</w:t>
            </w:r>
            <w:r w:rsidR="00BD1543">
              <w:rPr>
                <w:noProof/>
                <w:webHidden/>
              </w:rPr>
              <w:fldChar w:fldCharType="end"/>
            </w:r>
          </w:hyperlink>
        </w:p>
        <w:p w14:paraId="36DDA0CE" w14:textId="77777777" w:rsidR="00BD1543" w:rsidRDefault="001E0501">
          <w:pPr>
            <w:pStyle w:val="TDC3"/>
            <w:tabs>
              <w:tab w:val="left" w:pos="1320"/>
              <w:tab w:val="right" w:leader="dot" w:pos="9061"/>
            </w:tabs>
            <w:rPr>
              <w:rFonts w:eastAsiaTheme="minorEastAsia"/>
              <w:noProof/>
              <w:lang w:val="es-MX" w:eastAsia="es-MX"/>
            </w:rPr>
          </w:pPr>
          <w:hyperlink w:anchor="_Toc434571685" w:history="1">
            <w:r w:rsidR="00BD1543" w:rsidRPr="00D6216E">
              <w:rPr>
                <w:rStyle w:val="Hipervnculo"/>
                <w:noProof/>
              </w:rPr>
              <w:t>4.4.6.</w:t>
            </w:r>
            <w:r w:rsidR="00BD1543">
              <w:rPr>
                <w:rFonts w:eastAsiaTheme="minorEastAsia"/>
                <w:noProof/>
                <w:lang w:val="es-MX" w:eastAsia="es-MX"/>
              </w:rPr>
              <w:tab/>
            </w:r>
            <w:r w:rsidR="00BD1543" w:rsidRPr="00D6216E">
              <w:rPr>
                <w:rStyle w:val="Hipervnculo"/>
                <w:noProof/>
              </w:rPr>
              <w:t>Nivel de Empleo</w:t>
            </w:r>
            <w:r w:rsidR="00BD1543">
              <w:rPr>
                <w:noProof/>
                <w:webHidden/>
              </w:rPr>
              <w:tab/>
            </w:r>
            <w:r w:rsidR="00BD1543">
              <w:rPr>
                <w:noProof/>
                <w:webHidden/>
              </w:rPr>
              <w:fldChar w:fldCharType="begin"/>
            </w:r>
            <w:r w:rsidR="00BD1543">
              <w:rPr>
                <w:noProof/>
                <w:webHidden/>
              </w:rPr>
              <w:instrText xml:space="preserve"> PAGEREF _Toc434571685 \h </w:instrText>
            </w:r>
            <w:r w:rsidR="00BD1543">
              <w:rPr>
                <w:noProof/>
                <w:webHidden/>
              </w:rPr>
            </w:r>
            <w:r w:rsidR="00BD1543">
              <w:rPr>
                <w:noProof/>
                <w:webHidden/>
              </w:rPr>
              <w:fldChar w:fldCharType="separate"/>
            </w:r>
            <w:r w:rsidR="00BD1543">
              <w:rPr>
                <w:noProof/>
                <w:webHidden/>
              </w:rPr>
              <w:t>52</w:t>
            </w:r>
            <w:r w:rsidR="00BD1543">
              <w:rPr>
                <w:noProof/>
                <w:webHidden/>
              </w:rPr>
              <w:fldChar w:fldCharType="end"/>
            </w:r>
          </w:hyperlink>
        </w:p>
        <w:p w14:paraId="6F6ECABC" w14:textId="77777777" w:rsidR="00BD1543" w:rsidRDefault="001E0501">
          <w:pPr>
            <w:pStyle w:val="TDC3"/>
            <w:tabs>
              <w:tab w:val="left" w:pos="1320"/>
              <w:tab w:val="right" w:leader="dot" w:pos="9061"/>
            </w:tabs>
            <w:rPr>
              <w:rFonts w:eastAsiaTheme="minorEastAsia"/>
              <w:noProof/>
              <w:lang w:val="es-MX" w:eastAsia="es-MX"/>
            </w:rPr>
          </w:pPr>
          <w:hyperlink w:anchor="_Toc434571686" w:history="1">
            <w:r w:rsidR="00BD1543" w:rsidRPr="00D6216E">
              <w:rPr>
                <w:rStyle w:val="Hipervnculo"/>
                <w:noProof/>
              </w:rPr>
              <w:t>4.4.7.</w:t>
            </w:r>
            <w:r w:rsidR="00BD1543">
              <w:rPr>
                <w:rFonts w:eastAsiaTheme="minorEastAsia"/>
                <w:noProof/>
                <w:lang w:val="es-MX" w:eastAsia="es-MX"/>
              </w:rPr>
              <w:tab/>
            </w:r>
            <w:r w:rsidR="00BD1543" w:rsidRPr="00D6216E">
              <w:rPr>
                <w:rStyle w:val="Hipervnculo"/>
                <w:noProof/>
              </w:rPr>
              <w:t>Costo de Vida</w:t>
            </w:r>
            <w:r w:rsidR="00BD1543">
              <w:rPr>
                <w:noProof/>
                <w:webHidden/>
              </w:rPr>
              <w:tab/>
            </w:r>
            <w:r w:rsidR="00BD1543">
              <w:rPr>
                <w:noProof/>
                <w:webHidden/>
              </w:rPr>
              <w:fldChar w:fldCharType="begin"/>
            </w:r>
            <w:r w:rsidR="00BD1543">
              <w:rPr>
                <w:noProof/>
                <w:webHidden/>
              </w:rPr>
              <w:instrText xml:space="preserve"> PAGEREF _Toc434571686 \h </w:instrText>
            </w:r>
            <w:r w:rsidR="00BD1543">
              <w:rPr>
                <w:noProof/>
                <w:webHidden/>
              </w:rPr>
            </w:r>
            <w:r w:rsidR="00BD1543">
              <w:rPr>
                <w:noProof/>
                <w:webHidden/>
              </w:rPr>
              <w:fldChar w:fldCharType="separate"/>
            </w:r>
            <w:r w:rsidR="00BD1543">
              <w:rPr>
                <w:noProof/>
                <w:webHidden/>
              </w:rPr>
              <w:t>52</w:t>
            </w:r>
            <w:r w:rsidR="00BD1543">
              <w:rPr>
                <w:noProof/>
                <w:webHidden/>
              </w:rPr>
              <w:fldChar w:fldCharType="end"/>
            </w:r>
          </w:hyperlink>
        </w:p>
        <w:p w14:paraId="08648E94" w14:textId="77777777" w:rsidR="00BD1543" w:rsidRDefault="001E0501">
          <w:pPr>
            <w:pStyle w:val="TDC3"/>
            <w:tabs>
              <w:tab w:val="left" w:pos="1320"/>
              <w:tab w:val="right" w:leader="dot" w:pos="9061"/>
            </w:tabs>
            <w:rPr>
              <w:rFonts w:eastAsiaTheme="minorEastAsia"/>
              <w:noProof/>
              <w:lang w:val="es-MX" w:eastAsia="es-MX"/>
            </w:rPr>
          </w:pPr>
          <w:hyperlink w:anchor="_Toc434571687" w:history="1">
            <w:r w:rsidR="00BD1543" w:rsidRPr="00D6216E">
              <w:rPr>
                <w:rStyle w:val="Hipervnculo"/>
                <w:noProof/>
              </w:rPr>
              <w:t>4.4.8.</w:t>
            </w:r>
            <w:r w:rsidR="00BD1543">
              <w:rPr>
                <w:rFonts w:eastAsiaTheme="minorEastAsia"/>
                <w:noProof/>
                <w:lang w:val="es-MX" w:eastAsia="es-MX"/>
              </w:rPr>
              <w:tab/>
            </w:r>
            <w:r w:rsidR="00BD1543" w:rsidRPr="00D6216E">
              <w:rPr>
                <w:rStyle w:val="Hipervnculo"/>
                <w:noProof/>
              </w:rPr>
              <w:t>Huella Ecológica</w:t>
            </w:r>
            <w:r w:rsidR="00BD1543">
              <w:rPr>
                <w:noProof/>
                <w:webHidden/>
              </w:rPr>
              <w:tab/>
            </w:r>
            <w:r w:rsidR="00BD1543">
              <w:rPr>
                <w:noProof/>
                <w:webHidden/>
              </w:rPr>
              <w:fldChar w:fldCharType="begin"/>
            </w:r>
            <w:r w:rsidR="00BD1543">
              <w:rPr>
                <w:noProof/>
                <w:webHidden/>
              </w:rPr>
              <w:instrText xml:space="preserve"> PAGEREF _Toc434571687 \h </w:instrText>
            </w:r>
            <w:r w:rsidR="00BD1543">
              <w:rPr>
                <w:noProof/>
                <w:webHidden/>
              </w:rPr>
            </w:r>
            <w:r w:rsidR="00BD1543">
              <w:rPr>
                <w:noProof/>
                <w:webHidden/>
              </w:rPr>
              <w:fldChar w:fldCharType="separate"/>
            </w:r>
            <w:r w:rsidR="00BD1543">
              <w:rPr>
                <w:noProof/>
                <w:webHidden/>
              </w:rPr>
              <w:t>53</w:t>
            </w:r>
            <w:r w:rsidR="00BD1543">
              <w:rPr>
                <w:noProof/>
                <w:webHidden/>
              </w:rPr>
              <w:fldChar w:fldCharType="end"/>
            </w:r>
          </w:hyperlink>
        </w:p>
        <w:p w14:paraId="14BE760C" w14:textId="77777777" w:rsidR="00BD1543" w:rsidRDefault="001E0501">
          <w:pPr>
            <w:pStyle w:val="TDC2"/>
            <w:tabs>
              <w:tab w:val="left" w:pos="880"/>
              <w:tab w:val="right" w:leader="dot" w:pos="9061"/>
            </w:tabs>
            <w:rPr>
              <w:rFonts w:eastAsiaTheme="minorEastAsia"/>
              <w:noProof/>
              <w:lang w:val="es-MX" w:eastAsia="es-MX"/>
            </w:rPr>
          </w:pPr>
          <w:hyperlink w:anchor="_Toc434571688" w:history="1">
            <w:r w:rsidR="00BD1543" w:rsidRPr="00D6216E">
              <w:rPr>
                <w:rStyle w:val="Hipervnculo"/>
                <w:rFonts w:cs="Arial"/>
                <w:noProof/>
              </w:rPr>
              <w:t>4.5.</w:t>
            </w:r>
            <w:r w:rsidR="00BD1543">
              <w:rPr>
                <w:rFonts w:eastAsiaTheme="minorEastAsia"/>
                <w:noProof/>
                <w:lang w:val="es-MX" w:eastAsia="es-MX"/>
              </w:rPr>
              <w:tab/>
            </w:r>
            <w:r w:rsidR="00BD1543" w:rsidRPr="00D6216E">
              <w:rPr>
                <w:rStyle w:val="Hipervnculo"/>
                <w:noProof/>
              </w:rPr>
              <w:t>Gobernanza</w:t>
            </w:r>
            <w:r w:rsidR="00BD1543">
              <w:rPr>
                <w:noProof/>
                <w:webHidden/>
              </w:rPr>
              <w:tab/>
            </w:r>
            <w:r w:rsidR="00BD1543">
              <w:rPr>
                <w:noProof/>
                <w:webHidden/>
              </w:rPr>
              <w:fldChar w:fldCharType="begin"/>
            </w:r>
            <w:r w:rsidR="00BD1543">
              <w:rPr>
                <w:noProof/>
                <w:webHidden/>
              </w:rPr>
              <w:instrText xml:space="preserve"> PAGEREF _Toc434571688 \h </w:instrText>
            </w:r>
            <w:r w:rsidR="00BD1543">
              <w:rPr>
                <w:noProof/>
                <w:webHidden/>
              </w:rPr>
            </w:r>
            <w:r w:rsidR="00BD1543">
              <w:rPr>
                <w:noProof/>
                <w:webHidden/>
              </w:rPr>
              <w:fldChar w:fldCharType="separate"/>
            </w:r>
            <w:r w:rsidR="00BD1543">
              <w:rPr>
                <w:noProof/>
                <w:webHidden/>
              </w:rPr>
              <w:t>54</w:t>
            </w:r>
            <w:r w:rsidR="00BD1543">
              <w:rPr>
                <w:noProof/>
                <w:webHidden/>
              </w:rPr>
              <w:fldChar w:fldCharType="end"/>
            </w:r>
          </w:hyperlink>
        </w:p>
        <w:p w14:paraId="69C35943" w14:textId="77777777" w:rsidR="00BD1543" w:rsidRDefault="001E0501">
          <w:pPr>
            <w:pStyle w:val="TDC3"/>
            <w:tabs>
              <w:tab w:val="left" w:pos="1320"/>
              <w:tab w:val="right" w:leader="dot" w:pos="9061"/>
            </w:tabs>
            <w:rPr>
              <w:rFonts w:eastAsiaTheme="minorEastAsia"/>
              <w:noProof/>
              <w:lang w:val="es-MX" w:eastAsia="es-MX"/>
            </w:rPr>
          </w:pPr>
          <w:hyperlink w:anchor="_Toc434571689" w:history="1">
            <w:r w:rsidR="00BD1543" w:rsidRPr="00D6216E">
              <w:rPr>
                <w:rStyle w:val="Hipervnculo"/>
                <w:noProof/>
              </w:rPr>
              <w:t>4.5.1.</w:t>
            </w:r>
            <w:r w:rsidR="00BD1543">
              <w:rPr>
                <w:rFonts w:eastAsiaTheme="minorEastAsia"/>
                <w:noProof/>
                <w:lang w:val="es-MX" w:eastAsia="es-MX"/>
              </w:rPr>
              <w:tab/>
            </w:r>
            <w:r w:rsidR="00BD1543" w:rsidRPr="00D6216E">
              <w:rPr>
                <w:rStyle w:val="Hipervnculo"/>
                <w:noProof/>
              </w:rPr>
              <w:t>Mecanismos de Coordinación</w:t>
            </w:r>
            <w:r w:rsidR="00BD1543">
              <w:rPr>
                <w:noProof/>
                <w:webHidden/>
              </w:rPr>
              <w:tab/>
            </w:r>
            <w:r w:rsidR="00BD1543">
              <w:rPr>
                <w:noProof/>
                <w:webHidden/>
              </w:rPr>
              <w:fldChar w:fldCharType="begin"/>
            </w:r>
            <w:r w:rsidR="00BD1543">
              <w:rPr>
                <w:noProof/>
                <w:webHidden/>
              </w:rPr>
              <w:instrText xml:space="preserve"> PAGEREF _Toc434571689 \h </w:instrText>
            </w:r>
            <w:r w:rsidR="00BD1543">
              <w:rPr>
                <w:noProof/>
                <w:webHidden/>
              </w:rPr>
            </w:r>
            <w:r w:rsidR="00BD1543">
              <w:rPr>
                <w:noProof/>
                <w:webHidden/>
              </w:rPr>
              <w:fldChar w:fldCharType="separate"/>
            </w:r>
            <w:r w:rsidR="00BD1543">
              <w:rPr>
                <w:noProof/>
                <w:webHidden/>
              </w:rPr>
              <w:t>56</w:t>
            </w:r>
            <w:r w:rsidR="00BD1543">
              <w:rPr>
                <w:noProof/>
                <w:webHidden/>
              </w:rPr>
              <w:fldChar w:fldCharType="end"/>
            </w:r>
          </w:hyperlink>
        </w:p>
        <w:p w14:paraId="0644544F" w14:textId="77777777" w:rsidR="00BD1543" w:rsidRDefault="001E0501">
          <w:pPr>
            <w:pStyle w:val="TDC3"/>
            <w:tabs>
              <w:tab w:val="left" w:pos="1320"/>
              <w:tab w:val="right" w:leader="dot" w:pos="9061"/>
            </w:tabs>
            <w:rPr>
              <w:rFonts w:eastAsiaTheme="minorEastAsia"/>
              <w:noProof/>
              <w:lang w:val="es-MX" w:eastAsia="es-MX"/>
            </w:rPr>
          </w:pPr>
          <w:hyperlink w:anchor="_Toc434571690" w:history="1">
            <w:r w:rsidR="00BD1543" w:rsidRPr="00D6216E">
              <w:rPr>
                <w:rStyle w:val="Hipervnculo"/>
                <w:noProof/>
              </w:rPr>
              <w:t>4.5.2.</w:t>
            </w:r>
            <w:r w:rsidR="00BD1543">
              <w:rPr>
                <w:rFonts w:eastAsiaTheme="minorEastAsia"/>
                <w:noProof/>
                <w:lang w:val="es-MX" w:eastAsia="es-MX"/>
              </w:rPr>
              <w:tab/>
            </w:r>
            <w:r w:rsidR="00BD1543" w:rsidRPr="00D6216E">
              <w:rPr>
                <w:rStyle w:val="Hipervnculo"/>
                <w:noProof/>
              </w:rPr>
              <w:t>Actividad de las ONG y OSB en apoyo a MIZC</w:t>
            </w:r>
            <w:r w:rsidR="00BD1543">
              <w:rPr>
                <w:noProof/>
                <w:webHidden/>
              </w:rPr>
              <w:tab/>
            </w:r>
            <w:r w:rsidR="00BD1543">
              <w:rPr>
                <w:noProof/>
                <w:webHidden/>
              </w:rPr>
              <w:fldChar w:fldCharType="begin"/>
            </w:r>
            <w:r w:rsidR="00BD1543">
              <w:rPr>
                <w:noProof/>
                <w:webHidden/>
              </w:rPr>
              <w:instrText xml:space="preserve"> PAGEREF _Toc434571690 \h </w:instrText>
            </w:r>
            <w:r w:rsidR="00BD1543">
              <w:rPr>
                <w:noProof/>
                <w:webHidden/>
              </w:rPr>
            </w:r>
            <w:r w:rsidR="00BD1543">
              <w:rPr>
                <w:noProof/>
                <w:webHidden/>
              </w:rPr>
              <w:fldChar w:fldCharType="separate"/>
            </w:r>
            <w:r w:rsidR="00BD1543">
              <w:rPr>
                <w:noProof/>
                <w:webHidden/>
              </w:rPr>
              <w:t>56</w:t>
            </w:r>
            <w:r w:rsidR="00BD1543">
              <w:rPr>
                <w:noProof/>
                <w:webHidden/>
              </w:rPr>
              <w:fldChar w:fldCharType="end"/>
            </w:r>
          </w:hyperlink>
        </w:p>
        <w:p w14:paraId="0662FC92" w14:textId="77777777" w:rsidR="00BD1543" w:rsidRDefault="001E0501">
          <w:pPr>
            <w:pStyle w:val="TDC3"/>
            <w:tabs>
              <w:tab w:val="left" w:pos="1320"/>
              <w:tab w:val="right" w:leader="dot" w:pos="9061"/>
            </w:tabs>
            <w:rPr>
              <w:rFonts w:eastAsiaTheme="minorEastAsia"/>
              <w:noProof/>
              <w:lang w:val="es-MX" w:eastAsia="es-MX"/>
            </w:rPr>
          </w:pPr>
          <w:hyperlink w:anchor="_Toc434571691" w:history="1">
            <w:r w:rsidR="00BD1543" w:rsidRPr="00D6216E">
              <w:rPr>
                <w:rStyle w:val="Hipervnculo"/>
                <w:noProof/>
              </w:rPr>
              <w:t>4.5.3.</w:t>
            </w:r>
            <w:r w:rsidR="00BD1543">
              <w:rPr>
                <w:rFonts w:eastAsiaTheme="minorEastAsia"/>
                <w:noProof/>
                <w:lang w:val="es-MX" w:eastAsia="es-MX"/>
              </w:rPr>
              <w:tab/>
            </w:r>
            <w:r w:rsidR="00BD1543" w:rsidRPr="00D6216E">
              <w:rPr>
                <w:rStyle w:val="Hipervnculo"/>
                <w:noProof/>
              </w:rPr>
              <w:t>Legislación sobre el MIZC</w:t>
            </w:r>
            <w:r w:rsidR="00BD1543">
              <w:rPr>
                <w:noProof/>
                <w:webHidden/>
              </w:rPr>
              <w:tab/>
            </w:r>
            <w:r w:rsidR="00BD1543">
              <w:rPr>
                <w:noProof/>
                <w:webHidden/>
              </w:rPr>
              <w:fldChar w:fldCharType="begin"/>
            </w:r>
            <w:r w:rsidR="00BD1543">
              <w:rPr>
                <w:noProof/>
                <w:webHidden/>
              </w:rPr>
              <w:instrText xml:space="preserve"> PAGEREF _Toc434571691 \h </w:instrText>
            </w:r>
            <w:r w:rsidR="00BD1543">
              <w:rPr>
                <w:noProof/>
                <w:webHidden/>
              </w:rPr>
            </w:r>
            <w:r w:rsidR="00BD1543">
              <w:rPr>
                <w:noProof/>
                <w:webHidden/>
              </w:rPr>
              <w:fldChar w:fldCharType="separate"/>
            </w:r>
            <w:r w:rsidR="00BD1543">
              <w:rPr>
                <w:noProof/>
                <w:webHidden/>
              </w:rPr>
              <w:t>57</w:t>
            </w:r>
            <w:r w:rsidR="00BD1543">
              <w:rPr>
                <w:noProof/>
                <w:webHidden/>
              </w:rPr>
              <w:fldChar w:fldCharType="end"/>
            </w:r>
          </w:hyperlink>
        </w:p>
        <w:p w14:paraId="1E80246A" w14:textId="77777777" w:rsidR="00BD1543" w:rsidRDefault="001E0501">
          <w:pPr>
            <w:pStyle w:val="TDC3"/>
            <w:tabs>
              <w:tab w:val="left" w:pos="1320"/>
              <w:tab w:val="right" w:leader="dot" w:pos="9061"/>
            </w:tabs>
            <w:rPr>
              <w:rFonts w:eastAsiaTheme="minorEastAsia"/>
              <w:noProof/>
              <w:lang w:val="es-MX" w:eastAsia="es-MX"/>
            </w:rPr>
          </w:pPr>
          <w:hyperlink w:anchor="_Toc434571692" w:history="1">
            <w:r w:rsidR="00BD1543" w:rsidRPr="00D6216E">
              <w:rPr>
                <w:rStyle w:val="Hipervnculo"/>
                <w:noProof/>
              </w:rPr>
              <w:t>4.5.4.</w:t>
            </w:r>
            <w:r w:rsidR="00BD1543">
              <w:rPr>
                <w:rFonts w:eastAsiaTheme="minorEastAsia"/>
                <w:noProof/>
                <w:lang w:val="es-MX" w:eastAsia="es-MX"/>
              </w:rPr>
              <w:tab/>
            </w:r>
            <w:r w:rsidR="00BD1543" w:rsidRPr="00D6216E">
              <w:rPr>
                <w:rStyle w:val="Hipervnculo"/>
                <w:noProof/>
              </w:rPr>
              <w:t>Prevención y resolución de conflictos</w:t>
            </w:r>
            <w:r w:rsidR="00BD1543">
              <w:rPr>
                <w:noProof/>
                <w:webHidden/>
              </w:rPr>
              <w:tab/>
            </w:r>
            <w:r w:rsidR="00BD1543">
              <w:rPr>
                <w:noProof/>
                <w:webHidden/>
              </w:rPr>
              <w:fldChar w:fldCharType="begin"/>
            </w:r>
            <w:r w:rsidR="00BD1543">
              <w:rPr>
                <w:noProof/>
                <w:webHidden/>
              </w:rPr>
              <w:instrText xml:space="preserve"> PAGEREF _Toc434571692 \h </w:instrText>
            </w:r>
            <w:r w:rsidR="00BD1543">
              <w:rPr>
                <w:noProof/>
                <w:webHidden/>
              </w:rPr>
            </w:r>
            <w:r w:rsidR="00BD1543">
              <w:rPr>
                <w:noProof/>
                <w:webHidden/>
              </w:rPr>
              <w:fldChar w:fldCharType="separate"/>
            </w:r>
            <w:r w:rsidR="00BD1543">
              <w:rPr>
                <w:noProof/>
                <w:webHidden/>
              </w:rPr>
              <w:t>58</w:t>
            </w:r>
            <w:r w:rsidR="00BD1543">
              <w:rPr>
                <w:noProof/>
                <w:webHidden/>
              </w:rPr>
              <w:fldChar w:fldCharType="end"/>
            </w:r>
          </w:hyperlink>
        </w:p>
        <w:p w14:paraId="3501B2E7" w14:textId="77777777" w:rsidR="00BD1543" w:rsidRDefault="001E0501">
          <w:pPr>
            <w:pStyle w:val="TDC3"/>
            <w:tabs>
              <w:tab w:val="left" w:pos="1320"/>
              <w:tab w:val="right" w:leader="dot" w:pos="9061"/>
            </w:tabs>
            <w:rPr>
              <w:rFonts w:eastAsiaTheme="minorEastAsia"/>
              <w:noProof/>
              <w:lang w:val="es-MX" w:eastAsia="es-MX"/>
            </w:rPr>
          </w:pPr>
          <w:hyperlink w:anchor="_Toc434571693" w:history="1">
            <w:r w:rsidR="00BD1543" w:rsidRPr="00D6216E">
              <w:rPr>
                <w:rStyle w:val="Hipervnculo"/>
                <w:noProof/>
              </w:rPr>
              <w:t>4.5.5.</w:t>
            </w:r>
            <w:r w:rsidR="00BD1543">
              <w:rPr>
                <w:rFonts w:eastAsiaTheme="minorEastAsia"/>
                <w:noProof/>
                <w:lang w:val="es-MX" w:eastAsia="es-MX"/>
              </w:rPr>
              <w:tab/>
            </w:r>
            <w:r w:rsidR="00BD1543" w:rsidRPr="00D6216E">
              <w:rPr>
                <w:rStyle w:val="Hipervnculo"/>
                <w:noProof/>
              </w:rPr>
              <w:t>Mecanismos para la disminución de casos de corrupción</w:t>
            </w:r>
            <w:r w:rsidR="00BD1543">
              <w:rPr>
                <w:noProof/>
                <w:webHidden/>
              </w:rPr>
              <w:tab/>
            </w:r>
            <w:r w:rsidR="00BD1543">
              <w:rPr>
                <w:noProof/>
                <w:webHidden/>
              </w:rPr>
              <w:fldChar w:fldCharType="begin"/>
            </w:r>
            <w:r w:rsidR="00BD1543">
              <w:rPr>
                <w:noProof/>
                <w:webHidden/>
              </w:rPr>
              <w:instrText xml:space="preserve"> PAGEREF _Toc434571693 \h </w:instrText>
            </w:r>
            <w:r w:rsidR="00BD1543">
              <w:rPr>
                <w:noProof/>
                <w:webHidden/>
              </w:rPr>
            </w:r>
            <w:r w:rsidR="00BD1543">
              <w:rPr>
                <w:noProof/>
                <w:webHidden/>
              </w:rPr>
              <w:fldChar w:fldCharType="separate"/>
            </w:r>
            <w:r w:rsidR="00BD1543">
              <w:rPr>
                <w:noProof/>
                <w:webHidden/>
              </w:rPr>
              <w:t>58</w:t>
            </w:r>
            <w:r w:rsidR="00BD1543">
              <w:rPr>
                <w:noProof/>
                <w:webHidden/>
              </w:rPr>
              <w:fldChar w:fldCharType="end"/>
            </w:r>
          </w:hyperlink>
        </w:p>
        <w:p w14:paraId="1D390AD5" w14:textId="77777777" w:rsidR="00BD1543" w:rsidRDefault="001E0501">
          <w:pPr>
            <w:pStyle w:val="TDC3"/>
            <w:tabs>
              <w:tab w:val="left" w:pos="1320"/>
              <w:tab w:val="right" w:leader="dot" w:pos="9061"/>
            </w:tabs>
            <w:rPr>
              <w:rFonts w:eastAsiaTheme="minorEastAsia"/>
              <w:noProof/>
              <w:lang w:val="es-MX" w:eastAsia="es-MX"/>
            </w:rPr>
          </w:pPr>
          <w:hyperlink w:anchor="_Toc434571694" w:history="1">
            <w:r w:rsidR="00BD1543" w:rsidRPr="00D6216E">
              <w:rPr>
                <w:rStyle w:val="Hipervnculo"/>
                <w:noProof/>
              </w:rPr>
              <w:t>4.5.6.</w:t>
            </w:r>
            <w:r w:rsidR="00BD1543">
              <w:rPr>
                <w:rFonts w:eastAsiaTheme="minorEastAsia"/>
                <w:noProof/>
                <w:lang w:val="es-MX" w:eastAsia="es-MX"/>
              </w:rPr>
              <w:tab/>
            </w:r>
            <w:r w:rsidR="00BD1543" w:rsidRPr="00D6216E">
              <w:rPr>
                <w:rStyle w:val="Hipervnculo"/>
                <w:noProof/>
              </w:rPr>
              <w:t>Participación de Stakeholders</w:t>
            </w:r>
            <w:r w:rsidR="00BD1543">
              <w:rPr>
                <w:noProof/>
                <w:webHidden/>
              </w:rPr>
              <w:tab/>
            </w:r>
            <w:r w:rsidR="00BD1543">
              <w:rPr>
                <w:noProof/>
                <w:webHidden/>
              </w:rPr>
              <w:fldChar w:fldCharType="begin"/>
            </w:r>
            <w:r w:rsidR="00BD1543">
              <w:rPr>
                <w:noProof/>
                <w:webHidden/>
              </w:rPr>
              <w:instrText xml:space="preserve"> PAGEREF _Toc434571694 \h </w:instrText>
            </w:r>
            <w:r w:rsidR="00BD1543">
              <w:rPr>
                <w:noProof/>
                <w:webHidden/>
              </w:rPr>
            </w:r>
            <w:r w:rsidR="00BD1543">
              <w:rPr>
                <w:noProof/>
                <w:webHidden/>
              </w:rPr>
              <w:fldChar w:fldCharType="separate"/>
            </w:r>
            <w:r w:rsidR="00BD1543">
              <w:rPr>
                <w:noProof/>
                <w:webHidden/>
              </w:rPr>
              <w:t>59</w:t>
            </w:r>
            <w:r w:rsidR="00BD1543">
              <w:rPr>
                <w:noProof/>
                <w:webHidden/>
              </w:rPr>
              <w:fldChar w:fldCharType="end"/>
            </w:r>
          </w:hyperlink>
        </w:p>
        <w:p w14:paraId="306148B9" w14:textId="77777777" w:rsidR="00BD1543" w:rsidRDefault="001E0501">
          <w:pPr>
            <w:pStyle w:val="TDC3"/>
            <w:tabs>
              <w:tab w:val="left" w:pos="1320"/>
              <w:tab w:val="right" w:leader="dot" w:pos="9061"/>
            </w:tabs>
            <w:rPr>
              <w:rFonts w:eastAsiaTheme="minorEastAsia"/>
              <w:noProof/>
              <w:lang w:val="es-MX" w:eastAsia="es-MX"/>
            </w:rPr>
          </w:pPr>
          <w:hyperlink w:anchor="_Toc434571695" w:history="1">
            <w:r w:rsidR="00BD1543" w:rsidRPr="00D6216E">
              <w:rPr>
                <w:rStyle w:val="Hipervnculo"/>
                <w:noProof/>
              </w:rPr>
              <w:t>4.5.7.</w:t>
            </w:r>
            <w:r w:rsidR="00BD1543">
              <w:rPr>
                <w:rFonts w:eastAsiaTheme="minorEastAsia"/>
                <w:noProof/>
                <w:lang w:val="es-MX" w:eastAsia="es-MX"/>
              </w:rPr>
              <w:tab/>
            </w:r>
            <w:r w:rsidR="00BD1543" w:rsidRPr="00D6216E">
              <w:rPr>
                <w:rStyle w:val="Hipervnculo"/>
                <w:noProof/>
              </w:rPr>
              <w:t>Priorización de intervenciones</w:t>
            </w:r>
            <w:r w:rsidR="00BD1543">
              <w:rPr>
                <w:noProof/>
                <w:webHidden/>
              </w:rPr>
              <w:tab/>
            </w:r>
            <w:r w:rsidR="00BD1543">
              <w:rPr>
                <w:noProof/>
                <w:webHidden/>
              </w:rPr>
              <w:fldChar w:fldCharType="begin"/>
            </w:r>
            <w:r w:rsidR="00BD1543">
              <w:rPr>
                <w:noProof/>
                <w:webHidden/>
              </w:rPr>
              <w:instrText xml:space="preserve"> PAGEREF _Toc434571695 \h </w:instrText>
            </w:r>
            <w:r w:rsidR="00BD1543">
              <w:rPr>
                <w:noProof/>
                <w:webHidden/>
              </w:rPr>
            </w:r>
            <w:r w:rsidR="00BD1543">
              <w:rPr>
                <w:noProof/>
                <w:webHidden/>
              </w:rPr>
              <w:fldChar w:fldCharType="separate"/>
            </w:r>
            <w:r w:rsidR="00BD1543">
              <w:rPr>
                <w:noProof/>
                <w:webHidden/>
              </w:rPr>
              <w:t>59</w:t>
            </w:r>
            <w:r w:rsidR="00BD1543">
              <w:rPr>
                <w:noProof/>
                <w:webHidden/>
              </w:rPr>
              <w:fldChar w:fldCharType="end"/>
            </w:r>
          </w:hyperlink>
        </w:p>
        <w:p w14:paraId="1F2FB5A7" w14:textId="77777777" w:rsidR="00BD1543" w:rsidRDefault="001E0501">
          <w:pPr>
            <w:pStyle w:val="TDC1"/>
            <w:tabs>
              <w:tab w:val="left" w:pos="440"/>
              <w:tab w:val="right" w:leader="dot" w:pos="9061"/>
            </w:tabs>
            <w:rPr>
              <w:rFonts w:eastAsiaTheme="minorEastAsia"/>
              <w:noProof/>
              <w:lang w:val="es-MX" w:eastAsia="es-MX"/>
            </w:rPr>
          </w:pPr>
          <w:hyperlink w:anchor="_Toc434571696" w:history="1">
            <w:r w:rsidR="00BD1543" w:rsidRPr="00D6216E">
              <w:rPr>
                <w:rStyle w:val="Hipervnculo"/>
                <w:noProof/>
              </w:rPr>
              <w:t>5.</w:t>
            </w:r>
            <w:r w:rsidR="00BD1543">
              <w:rPr>
                <w:rFonts w:eastAsiaTheme="minorEastAsia"/>
                <w:noProof/>
                <w:lang w:val="es-MX" w:eastAsia="es-MX"/>
              </w:rPr>
              <w:tab/>
            </w:r>
            <w:r w:rsidR="00BD1543" w:rsidRPr="00D6216E">
              <w:rPr>
                <w:rStyle w:val="Hipervnculo"/>
                <w:noProof/>
              </w:rPr>
              <w:t>IDENTIFICACIÓN Y PRIORIZACIÓN DE PROBLEMAS</w:t>
            </w:r>
            <w:r w:rsidR="00BD1543">
              <w:rPr>
                <w:noProof/>
                <w:webHidden/>
              </w:rPr>
              <w:tab/>
            </w:r>
            <w:r w:rsidR="00BD1543">
              <w:rPr>
                <w:noProof/>
                <w:webHidden/>
              </w:rPr>
              <w:fldChar w:fldCharType="begin"/>
            </w:r>
            <w:r w:rsidR="00BD1543">
              <w:rPr>
                <w:noProof/>
                <w:webHidden/>
              </w:rPr>
              <w:instrText xml:space="preserve"> PAGEREF _Toc434571696 \h </w:instrText>
            </w:r>
            <w:r w:rsidR="00BD1543">
              <w:rPr>
                <w:noProof/>
                <w:webHidden/>
              </w:rPr>
            </w:r>
            <w:r w:rsidR="00BD1543">
              <w:rPr>
                <w:noProof/>
                <w:webHidden/>
              </w:rPr>
              <w:fldChar w:fldCharType="separate"/>
            </w:r>
            <w:r w:rsidR="00BD1543">
              <w:rPr>
                <w:noProof/>
                <w:webHidden/>
              </w:rPr>
              <w:t>59</w:t>
            </w:r>
            <w:r w:rsidR="00BD1543">
              <w:rPr>
                <w:noProof/>
                <w:webHidden/>
              </w:rPr>
              <w:fldChar w:fldCharType="end"/>
            </w:r>
          </w:hyperlink>
        </w:p>
        <w:p w14:paraId="04589659" w14:textId="77777777" w:rsidR="00BD1543" w:rsidRDefault="001E0501">
          <w:pPr>
            <w:pStyle w:val="TDC2"/>
            <w:tabs>
              <w:tab w:val="left" w:pos="880"/>
              <w:tab w:val="right" w:leader="dot" w:pos="9061"/>
            </w:tabs>
            <w:rPr>
              <w:rFonts w:eastAsiaTheme="minorEastAsia"/>
              <w:noProof/>
              <w:lang w:val="es-MX" w:eastAsia="es-MX"/>
            </w:rPr>
          </w:pPr>
          <w:hyperlink w:anchor="_Toc434571697" w:history="1">
            <w:r w:rsidR="00BD1543" w:rsidRPr="00D6216E">
              <w:rPr>
                <w:rStyle w:val="Hipervnculo"/>
                <w:noProof/>
              </w:rPr>
              <w:t>5.1.</w:t>
            </w:r>
            <w:r w:rsidR="00BD1543">
              <w:rPr>
                <w:rFonts w:eastAsiaTheme="minorEastAsia"/>
                <w:noProof/>
                <w:lang w:val="es-MX" w:eastAsia="es-MX"/>
              </w:rPr>
              <w:tab/>
            </w:r>
            <w:r w:rsidR="00BD1543" w:rsidRPr="00D6216E">
              <w:rPr>
                <w:rStyle w:val="Hipervnculo"/>
                <w:noProof/>
              </w:rPr>
              <w:t>EVALUACIÓN DE IMPACTOS</w:t>
            </w:r>
            <w:r w:rsidR="00BD1543">
              <w:rPr>
                <w:noProof/>
                <w:webHidden/>
              </w:rPr>
              <w:tab/>
            </w:r>
            <w:r w:rsidR="00BD1543">
              <w:rPr>
                <w:noProof/>
                <w:webHidden/>
              </w:rPr>
              <w:fldChar w:fldCharType="begin"/>
            </w:r>
            <w:r w:rsidR="00BD1543">
              <w:rPr>
                <w:noProof/>
                <w:webHidden/>
              </w:rPr>
              <w:instrText xml:space="preserve"> PAGEREF _Toc434571697 \h </w:instrText>
            </w:r>
            <w:r w:rsidR="00BD1543">
              <w:rPr>
                <w:noProof/>
                <w:webHidden/>
              </w:rPr>
            </w:r>
            <w:r w:rsidR="00BD1543">
              <w:rPr>
                <w:noProof/>
                <w:webHidden/>
              </w:rPr>
              <w:fldChar w:fldCharType="separate"/>
            </w:r>
            <w:r w:rsidR="00BD1543">
              <w:rPr>
                <w:noProof/>
                <w:webHidden/>
              </w:rPr>
              <w:t>60</w:t>
            </w:r>
            <w:r w:rsidR="00BD1543">
              <w:rPr>
                <w:noProof/>
                <w:webHidden/>
              </w:rPr>
              <w:fldChar w:fldCharType="end"/>
            </w:r>
          </w:hyperlink>
        </w:p>
        <w:p w14:paraId="558C7D2B" w14:textId="77777777" w:rsidR="00BD1543" w:rsidRDefault="001E0501">
          <w:pPr>
            <w:pStyle w:val="TDC1"/>
            <w:tabs>
              <w:tab w:val="left" w:pos="440"/>
              <w:tab w:val="right" w:leader="dot" w:pos="9061"/>
            </w:tabs>
            <w:rPr>
              <w:rFonts w:eastAsiaTheme="minorEastAsia"/>
              <w:noProof/>
              <w:lang w:val="es-MX" w:eastAsia="es-MX"/>
            </w:rPr>
          </w:pPr>
          <w:hyperlink w:anchor="_Toc434571698" w:history="1">
            <w:r w:rsidR="00BD1543" w:rsidRPr="00D6216E">
              <w:rPr>
                <w:rStyle w:val="Hipervnculo"/>
                <w:noProof/>
              </w:rPr>
              <w:t>6.</w:t>
            </w:r>
            <w:r w:rsidR="00BD1543">
              <w:rPr>
                <w:rFonts w:eastAsiaTheme="minorEastAsia"/>
                <w:noProof/>
                <w:lang w:val="es-MX" w:eastAsia="es-MX"/>
              </w:rPr>
              <w:tab/>
            </w:r>
            <w:r w:rsidR="00BD1543" w:rsidRPr="00D6216E">
              <w:rPr>
                <w:rStyle w:val="Hipervnculo"/>
                <w:noProof/>
              </w:rPr>
              <w:t>VALIDACIÓN DE ANALISIS DE CADENA CAUSAL</w:t>
            </w:r>
            <w:r w:rsidR="00BD1543">
              <w:rPr>
                <w:noProof/>
                <w:webHidden/>
              </w:rPr>
              <w:tab/>
            </w:r>
            <w:r w:rsidR="00BD1543">
              <w:rPr>
                <w:noProof/>
                <w:webHidden/>
              </w:rPr>
              <w:fldChar w:fldCharType="begin"/>
            </w:r>
            <w:r w:rsidR="00BD1543">
              <w:rPr>
                <w:noProof/>
                <w:webHidden/>
              </w:rPr>
              <w:instrText xml:space="preserve"> PAGEREF _Toc434571698 \h </w:instrText>
            </w:r>
            <w:r w:rsidR="00BD1543">
              <w:rPr>
                <w:noProof/>
                <w:webHidden/>
              </w:rPr>
            </w:r>
            <w:r w:rsidR="00BD1543">
              <w:rPr>
                <w:noProof/>
                <w:webHidden/>
              </w:rPr>
              <w:fldChar w:fldCharType="separate"/>
            </w:r>
            <w:r w:rsidR="00BD1543">
              <w:rPr>
                <w:noProof/>
                <w:webHidden/>
              </w:rPr>
              <w:t>66</w:t>
            </w:r>
            <w:r w:rsidR="00BD1543">
              <w:rPr>
                <w:noProof/>
                <w:webHidden/>
              </w:rPr>
              <w:fldChar w:fldCharType="end"/>
            </w:r>
          </w:hyperlink>
        </w:p>
        <w:p w14:paraId="09AAB43D" w14:textId="77777777" w:rsidR="00BD1543" w:rsidRDefault="001E0501">
          <w:pPr>
            <w:pStyle w:val="TDC1"/>
            <w:tabs>
              <w:tab w:val="left" w:pos="660"/>
              <w:tab w:val="right" w:leader="dot" w:pos="9061"/>
            </w:tabs>
            <w:rPr>
              <w:rFonts w:eastAsiaTheme="minorEastAsia"/>
              <w:noProof/>
              <w:lang w:val="es-MX" w:eastAsia="es-MX"/>
            </w:rPr>
          </w:pPr>
          <w:hyperlink w:anchor="_Toc434571699" w:history="1">
            <w:r w:rsidR="00BD1543" w:rsidRPr="00D6216E">
              <w:rPr>
                <w:rStyle w:val="Hipervnculo"/>
                <w:noProof/>
              </w:rPr>
              <w:t>6.1.</w:t>
            </w:r>
            <w:r w:rsidR="00BD1543">
              <w:rPr>
                <w:rFonts w:eastAsiaTheme="minorEastAsia"/>
                <w:noProof/>
                <w:lang w:val="es-MX" w:eastAsia="es-MX"/>
              </w:rPr>
              <w:tab/>
            </w:r>
            <w:r w:rsidR="00BD1543" w:rsidRPr="00D6216E">
              <w:rPr>
                <w:rStyle w:val="Hipervnculo"/>
                <w:noProof/>
              </w:rPr>
              <w:t>Problema 1: Explotación No Óptima de Recursos Pesqueros</w:t>
            </w:r>
            <w:r w:rsidR="00BD1543">
              <w:rPr>
                <w:noProof/>
                <w:webHidden/>
              </w:rPr>
              <w:tab/>
            </w:r>
            <w:r w:rsidR="00BD1543">
              <w:rPr>
                <w:noProof/>
                <w:webHidden/>
              </w:rPr>
              <w:fldChar w:fldCharType="begin"/>
            </w:r>
            <w:r w:rsidR="00BD1543">
              <w:rPr>
                <w:noProof/>
                <w:webHidden/>
              </w:rPr>
              <w:instrText xml:space="preserve"> PAGEREF _Toc434571699 \h </w:instrText>
            </w:r>
            <w:r w:rsidR="00BD1543">
              <w:rPr>
                <w:noProof/>
                <w:webHidden/>
              </w:rPr>
            </w:r>
            <w:r w:rsidR="00BD1543">
              <w:rPr>
                <w:noProof/>
                <w:webHidden/>
              </w:rPr>
              <w:fldChar w:fldCharType="separate"/>
            </w:r>
            <w:r w:rsidR="00BD1543">
              <w:rPr>
                <w:noProof/>
                <w:webHidden/>
              </w:rPr>
              <w:t>69</w:t>
            </w:r>
            <w:r w:rsidR="00BD1543">
              <w:rPr>
                <w:noProof/>
                <w:webHidden/>
              </w:rPr>
              <w:fldChar w:fldCharType="end"/>
            </w:r>
          </w:hyperlink>
        </w:p>
        <w:p w14:paraId="74D144ED" w14:textId="77777777" w:rsidR="00BD1543" w:rsidRDefault="001E0501">
          <w:pPr>
            <w:pStyle w:val="TDC1"/>
            <w:tabs>
              <w:tab w:val="left" w:pos="660"/>
              <w:tab w:val="right" w:leader="dot" w:pos="9061"/>
            </w:tabs>
            <w:rPr>
              <w:rFonts w:eastAsiaTheme="minorEastAsia"/>
              <w:noProof/>
              <w:lang w:val="es-MX" w:eastAsia="es-MX"/>
            </w:rPr>
          </w:pPr>
          <w:hyperlink w:anchor="_Toc434571700" w:history="1">
            <w:r w:rsidR="00BD1543" w:rsidRPr="00D6216E">
              <w:rPr>
                <w:rStyle w:val="Hipervnculo"/>
                <w:noProof/>
              </w:rPr>
              <w:t>6.2.</w:t>
            </w:r>
            <w:r w:rsidR="00BD1543">
              <w:rPr>
                <w:rFonts w:eastAsiaTheme="minorEastAsia"/>
                <w:noProof/>
                <w:lang w:val="es-MX" w:eastAsia="es-MX"/>
              </w:rPr>
              <w:tab/>
            </w:r>
            <w:r w:rsidR="00BD1543" w:rsidRPr="00D6216E">
              <w:rPr>
                <w:rStyle w:val="Hipervnculo"/>
                <w:noProof/>
              </w:rPr>
              <w:t>Problema 2: Degradación de hábitat por actividades antrópicas.</w:t>
            </w:r>
            <w:r w:rsidR="00BD1543">
              <w:rPr>
                <w:noProof/>
                <w:webHidden/>
              </w:rPr>
              <w:tab/>
            </w:r>
            <w:r w:rsidR="00BD1543">
              <w:rPr>
                <w:noProof/>
                <w:webHidden/>
              </w:rPr>
              <w:fldChar w:fldCharType="begin"/>
            </w:r>
            <w:r w:rsidR="00BD1543">
              <w:rPr>
                <w:noProof/>
                <w:webHidden/>
              </w:rPr>
              <w:instrText xml:space="preserve"> PAGEREF _Toc434571700 \h </w:instrText>
            </w:r>
            <w:r w:rsidR="00BD1543">
              <w:rPr>
                <w:noProof/>
                <w:webHidden/>
              </w:rPr>
            </w:r>
            <w:r w:rsidR="00BD1543">
              <w:rPr>
                <w:noProof/>
                <w:webHidden/>
              </w:rPr>
              <w:fldChar w:fldCharType="separate"/>
            </w:r>
            <w:r w:rsidR="00BD1543">
              <w:rPr>
                <w:noProof/>
                <w:webHidden/>
              </w:rPr>
              <w:t>70</w:t>
            </w:r>
            <w:r w:rsidR="00BD1543">
              <w:rPr>
                <w:noProof/>
                <w:webHidden/>
              </w:rPr>
              <w:fldChar w:fldCharType="end"/>
            </w:r>
          </w:hyperlink>
        </w:p>
        <w:p w14:paraId="1B4E1DDA" w14:textId="77777777" w:rsidR="00BD1543" w:rsidRDefault="001E0501">
          <w:pPr>
            <w:pStyle w:val="TDC1"/>
            <w:tabs>
              <w:tab w:val="left" w:pos="440"/>
              <w:tab w:val="right" w:leader="dot" w:pos="9061"/>
            </w:tabs>
            <w:rPr>
              <w:rFonts w:eastAsiaTheme="minorEastAsia"/>
              <w:noProof/>
              <w:lang w:val="es-MX" w:eastAsia="es-MX"/>
            </w:rPr>
          </w:pPr>
          <w:hyperlink w:anchor="_Toc434571701" w:history="1">
            <w:r w:rsidR="00BD1543" w:rsidRPr="00D6216E">
              <w:rPr>
                <w:rStyle w:val="Hipervnculo"/>
                <w:noProof/>
              </w:rPr>
              <w:t>7.</w:t>
            </w:r>
            <w:r w:rsidR="00BD1543">
              <w:rPr>
                <w:rFonts w:eastAsiaTheme="minorEastAsia"/>
                <w:noProof/>
                <w:lang w:val="es-MX" w:eastAsia="es-MX"/>
              </w:rPr>
              <w:tab/>
            </w:r>
            <w:r w:rsidR="00BD1543" w:rsidRPr="00D6216E">
              <w:rPr>
                <w:rStyle w:val="Hipervnculo"/>
                <w:noProof/>
              </w:rPr>
              <w:t>FORMULACION DE METAS E INDICADORES PARA LA CONSTRUCCION DEL ADE-PAE</w:t>
            </w:r>
            <w:r w:rsidR="00BD1543">
              <w:rPr>
                <w:noProof/>
                <w:webHidden/>
              </w:rPr>
              <w:tab/>
            </w:r>
            <w:r w:rsidR="00BD1543">
              <w:rPr>
                <w:noProof/>
                <w:webHidden/>
              </w:rPr>
              <w:fldChar w:fldCharType="begin"/>
            </w:r>
            <w:r w:rsidR="00BD1543">
              <w:rPr>
                <w:noProof/>
                <w:webHidden/>
              </w:rPr>
              <w:instrText xml:space="preserve"> PAGEREF _Toc434571701 \h </w:instrText>
            </w:r>
            <w:r w:rsidR="00BD1543">
              <w:rPr>
                <w:noProof/>
                <w:webHidden/>
              </w:rPr>
            </w:r>
            <w:r w:rsidR="00BD1543">
              <w:rPr>
                <w:noProof/>
                <w:webHidden/>
              </w:rPr>
              <w:fldChar w:fldCharType="separate"/>
            </w:r>
            <w:r w:rsidR="00BD1543">
              <w:rPr>
                <w:noProof/>
                <w:webHidden/>
              </w:rPr>
              <w:t>72</w:t>
            </w:r>
            <w:r w:rsidR="00BD1543">
              <w:rPr>
                <w:noProof/>
                <w:webHidden/>
              </w:rPr>
              <w:fldChar w:fldCharType="end"/>
            </w:r>
          </w:hyperlink>
        </w:p>
        <w:p w14:paraId="1EDC0173" w14:textId="77777777" w:rsidR="00BD1543" w:rsidRDefault="001E0501">
          <w:pPr>
            <w:pStyle w:val="TDC1"/>
            <w:tabs>
              <w:tab w:val="left" w:pos="440"/>
              <w:tab w:val="right" w:leader="dot" w:pos="9061"/>
            </w:tabs>
            <w:rPr>
              <w:rFonts w:eastAsiaTheme="minorEastAsia"/>
              <w:noProof/>
              <w:lang w:val="es-MX" w:eastAsia="es-MX"/>
            </w:rPr>
          </w:pPr>
          <w:hyperlink w:anchor="_Toc434571702" w:history="1">
            <w:r w:rsidR="00BD1543" w:rsidRPr="00D6216E">
              <w:rPr>
                <w:rStyle w:val="Hipervnculo"/>
                <w:noProof/>
              </w:rPr>
              <w:t>8.</w:t>
            </w:r>
            <w:r w:rsidR="00BD1543">
              <w:rPr>
                <w:rFonts w:eastAsiaTheme="minorEastAsia"/>
                <w:noProof/>
                <w:lang w:val="es-MX" w:eastAsia="es-MX"/>
              </w:rPr>
              <w:tab/>
            </w:r>
            <w:r w:rsidR="00BD1543" w:rsidRPr="00D6216E">
              <w:rPr>
                <w:rStyle w:val="Hipervnculo"/>
                <w:noProof/>
              </w:rPr>
              <w:t>DEFINICION DE OBJETIVOS DE CALIDAD ECOSISTEMICO – OCE</w:t>
            </w:r>
            <w:r w:rsidR="00BD1543">
              <w:rPr>
                <w:noProof/>
                <w:webHidden/>
              </w:rPr>
              <w:tab/>
            </w:r>
            <w:r w:rsidR="00BD1543">
              <w:rPr>
                <w:noProof/>
                <w:webHidden/>
              </w:rPr>
              <w:fldChar w:fldCharType="begin"/>
            </w:r>
            <w:r w:rsidR="00BD1543">
              <w:rPr>
                <w:noProof/>
                <w:webHidden/>
              </w:rPr>
              <w:instrText xml:space="preserve"> PAGEREF _Toc434571702 \h </w:instrText>
            </w:r>
            <w:r w:rsidR="00BD1543">
              <w:rPr>
                <w:noProof/>
                <w:webHidden/>
              </w:rPr>
            </w:r>
            <w:r w:rsidR="00BD1543">
              <w:rPr>
                <w:noProof/>
                <w:webHidden/>
              </w:rPr>
              <w:fldChar w:fldCharType="separate"/>
            </w:r>
            <w:r w:rsidR="00BD1543">
              <w:rPr>
                <w:noProof/>
                <w:webHidden/>
              </w:rPr>
              <w:t>73</w:t>
            </w:r>
            <w:r w:rsidR="00BD1543">
              <w:rPr>
                <w:noProof/>
                <w:webHidden/>
              </w:rPr>
              <w:fldChar w:fldCharType="end"/>
            </w:r>
          </w:hyperlink>
        </w:p>
        <w:p w14:paraId="793056AA" w14:textId="77777777" w:rsidR="00BD1543" w:rsidRDefault="001E0501">
          <w:pPr>
            <w:pStyle w:val="TDC1"/>
            <w:tabs>
              <w:tab w:val="left" w:pos="440"/>
              <w:tab w:val="right" w:leader="dot" w:pos="9061"/>
            </w:tabs>
            <w:rPr>
              <w:rFonts w:eastAsiaTheme="minorEastAsia"/>
              <w:noProof/>
              <w:lang w:val="es-MX" w:eastAsia="es-MX"/>
            </w:rPr>
          </w:pPr>
          <w:hyperlink w:anchor="_Toc434571703" w:history="1">
            <w:r w:rsidR="00BD1543" w:rsidRPr="00D6216E">
              <w:rPr>
                <w:rStyle w:val="Hipervnculo"/>
                <w:noProof/>
              </w:rPr>
              <w:t>9.</w:t>
            </w:r>
            <w:r w:rsidR="00BD1543">
              <w:rPr>
                <w:rFonts w:eastAsiaTheme="minorEastAsia"/>
                <w:noProof/>
                <w:lang w:val="es-MX" w:eastAsia="es-MX"/>
              </w:rPr>
              <w:tab/>
            </w:r>
            <w:r w:rsidR="00BD1543" w:rsidRPr="00D6216E">
              <w:rPr>
                <w:rStyle w:val="Hipervnculo"/>
                <w:noProof/>
              </w:rPr>
              <w:t>PUNTOS DE APALANCAMIENTO</w:t>
            </w:r>
            <w:r w:rsidR="00BD1543">
              <w:rPr>
                <w:noProof/>
                <w:webHidden/>
              </w:rPr>
              <w:tab/>
            </w:r>
            <w:r w:rsidR="00BD1543">
              <w:rPr>
                <w:noProof/>
                <w:webHidden/>
              </w:rPr>
              <w:fldChar w:fldCharType="begin"/>
            </w:r>
            <w:r w:rsidR="00BD1543">
              <w:rPr>
                <w:noProof/>
                <w:webHidden/>
              </w:rPr>
              <w:instrText xml:space="preserve"> PAGEREF _Toc434571703 \h </w:instrText>
            </w:r>
            <w:r w:rsidR="00BD1543">
              <w:rPr>
                <w:noProof/>
                <w:webHidden/>
              </w:rPr>
            </w:r>
            <w:r w:rsidR="00BD1543">
              <w:rPr>
                <w:noProof/>
                <w:webHidden/>
              </w:rPr>
              <w:fldChar w:fldCharType="separate"/>
            </w:r>
            <w:r w:rsidR="00BD1543">
              <w:rPr>
                <w:noProof/>
                <w:webHidden/>
              </w:rPr>
              <w:t>77</w:t>
            </w:r>
            <w:r w:rsidR="00BD1543">
              <w:rPr>
                <w:noProof/>
                <w:webHidden/>
              </w:rPr>
              <w:fldChar w:fldCharType="end"/>
            </w:r>
          </w:hyperlink>
        </w:p>
        <w:p w14:paraId="4E79B94F" w14:textId="77777777" w:rsidR="00BD1543" w:rsidRDefault="001E0501">
          <w:pPr>
            <w:pStyle w:val="TDC1"/>
            <w:tabs>
              <w:tab w:val="left" w:pos="660"/>
              <w:tab w:val="right" w:leader="dot" w:pos="9061"/>
            </w:tabs>
            <w:rPr>
              <w:rFonts w:eastAsiaTheme="minorEastAsia"/>
              <w:noProof/>
              <w:lang w:val="es-MX" w:eastAsia="es-MX"/>
            </w:rPr>
          </w:pPr>
          <w:hyperlink w:anchor="_Toc434571704" w:history="1">
            <w:r w:rsidR="00BD1543" w:rsidRPr="00D6216E">
              <w:rPr>
                <w:rStyle w:val="Hipervnculo"/>
                <w:noProof/>
              </w:rPr>
              <w:t>10.</w:t>
            </w:r>
            <w:r w:rsidR="00BD1543">
              <w:rPr>
                <w:rFonts w:eastAsiaTheme="minorEastAsia"/>
                <w:noProof/>
                <w:lang w:val="es-MX" w:eastAsia="es-MX"/>
              </w:rPr>
              <w:tab/>
            </w:r>
            <w:r w:rsidR="00BD1543" w:rsidRPr="00D6216E">
              <w:rPr>
                <w:rStyle w:val="Hipervnculo"/>
                <w:noProof/>
              </w:rPr>
              <w:t>CONCLUSIONES</w:t>
            </w:r>
            <w:r w:rsidR="00BD1543">
              <w:rPr>
                <w:noProof/>
                <w:webHidden/>
              </w:rPr>
              <w:tab/>
            </w:r>
            <w:r w:rsidR="00BD1543">
              <w:rPr>
                <w:noProof/>
                <w:webHidden/>
              </w:rPr>
              <w:fldChar w:fldCharType="begin"/>
            </w:r>
            <w:r w:rsidR="00BD1543">
              <w:rPr>
                <w:noProof/>
                <w:webHidden/>
              </w:rPr>
              <w:instrText xml:space="preserve"> PAGEREF _Toc434571704 \h </w:instrText>
            </w:r>
            <w:r w:rsidR="00BD1543">
              <w:rPr>
                <w:noProof/>
                <w:webHidden/>
              </w:rPr>
            </w:r>
            <w:r w:rsidR="00BD1543">
              <w:rPr>
                <w:noProof/>
                <w:webHidden/>
              </w:rPr>
              <w:fldChar w:fldCharType="separate"/>
            </w:r>
            <w:r w:rsidR="00BD1543">
              <w:rPr>
                <w:noProof/>
                <w:webHidden/>
              </w:rPr>
              <w:t>78</w:t>
            </w:r>
            <w:r w:rsidR="00BD1543">
              <w:rPr>
                <w:noProof/>
                <w:webHidden/>
              </w:rPr>
              <w:fldChar w:fldCharType="end"/>
            </w:r>
          </w:hyperlink>
        </w:p>
        <w:p w14:paraId="2EC6E7CA" w14:textId="77777777" w:rsidR="00BD1543" w:rsidRDefault="001E0501">
          <w:pPr>
            <w:pStyle w:val="TDC1"/>
            <w:tabs>
              <w:tab w:val="left" w:pos="660"/>
              <w:tab w:val="right" w:leader="dot" w:pos="9061"/>
            </w:tabs>
            <w:rPr>
              <w:rFonts w:eastAsiaTheme="minorEastAsia"/>
              <w:noProof/>
              <w:lang w:val="es-MX" w:eastAsia="es-MX"/>
            </w:rPr>
          </w:pPr>
          <w:hyperlink w:anchor="_Toc434571705" w:history="1">
            <w:r w:rsidR="00BD1543" w:rsidRPr="00D6216E">
              <w:rPr>
                <w:rStyle w:val="Hipervnculo"/>
                <w:noProof/>
              </w:rPr>
              <w:t>11.</w:t>
            </w:r>
            <w:r w:rsidR="00BD1543">
              <w:rPr>
                <w:rFonts w:eastAsiaTheme="minorEastAsia"/>
                <w:noProof/>
                <w:lang w:val="es-MX" w:eastAsia="es-MX"/>
              </w:rPr>
              <w:tab/>
            </w:r>
            <w:r w:rsidR="00BD1543" w:rsidRPr="00D6216E">
              <w:rPr>
                <w:rStyle w:val="Hipervnculo"/>
                <w:noProof/>
              </w:rPr>
              <w:t>ANEXOS</w:t>
            </w:r>
            <w:r w:rsidR="00BD1543">
              <w:rPr>
                <w:noProof/>
                <w:webHidden/>
              </w:rPr>
              <w:tab/>
            </w:r>
            <w:r w:rsidR="00BD1543">
              <w:rPr>
                <w:noProof/>
                <w:webHidden/>
              </w:rPr>
              <w:fldChar w:fldCharType="begin"/>
            </w:r>
            <w:r w:rsidR="00BD1543">
              <w:rPr>
                <w:noProof/>
                <w:webHidden/>
              </w:rPr>
              <w:instrText xml:space="preserve"> PAGEREF _Toc434571705 \h </w:instrText>
            </w:r>
            <w:r w:rsidR="00BD1543">
              <w:rPr>
                <w:noProof/>
                <w:webHidden/>
              </w:rPr>
            </w:r>
            <w:r w:rsidR="00BD1543">
              <w:rPr>
                <w:noProof/>
                <w:webHidden/>
              </w:rPr>
              <w:fldChar w:fldCharType="separate"/>
            </w:r>
            <w:r w:rsidR="00BD1543">
              <w:rPr>
                <w:noProof/>
                <w:webHidden/>
              </w:rPr>
              <w:t>80</w:t>
            </w:r>
            <w:r w:rsidR="00BD1543">
              <w:rPr>
                <w:noProof/>
                <w:webHidden/>
              </w:rPr>
              <w:fldChar w:fldCharType="end"/>
            </w:r>
          </w:hyperlink>
        </w:p>
        <w:p w14:paraId="1FB6ECED" w14:textId="77777777" w:rsidR="00BD1543" w:rsidRDefault="001E0501">
          <w:pPr>
            <w:pStyle w:val="TDC1"/>
            <w:tabs>
              <w:tab w:val="right" w:leader="dot" w:pos="9061"/>
            </w:tabs>
            <w:rPr>
              <w:rFonts w:eastAsiaTheme="minorEastAsia"/>
              <w:noProof/>
              <w:lang w:val="es-MX" w:eastAsia="es-MX"/>
            </w:rPr>
          </w:pPr>
          <w:hyperlink w:anchor="_Toc434571706" w:history="1">
            <w:r w:rsidR="00BD1543" w:rsidRPr="00D6216E">
              <w:rPr>
                <w:rStyle w:val="Hipervnculo"/>
                <w:noProof/>
              </w:rPr>
              <w:t>ANEXO A</w:t>
            </w:r>
            <w:r w:rsidR="00BD1543">
              <w:rPr>
                <w:noProof/>
                <w:webHidden/>
              </w:rPr>
              <w:tab/>
            </w:r>
            <w:r w:rsidR="00BD1543">
              <w:rPr>
                <w:noProof/>
                <w:webHidden/>
              </w:rPr>
              <w:fldChar w:fldCharType="begin"/>
            </w:r>
            <w:r w:rsidR="00BD1543">
              <w:rPr>
                <w:noProof/>
                <w:webHidden/>
              </w:rPr>
              <w:instrText xml:space="preserve"> PAGEREF _Toc434571706 \h </w:instrText>
            </w:r>
            <w:r w:rsidR="00BD1543">
              <w:rPr>
                <w:noProof/>
                <w:webHidden/>
              </w:rPr>
            </w:r>
            <w:r w:rsidR="00BD1543">
              <w:rPr>
                <w:noProof/>
                <w:webHidden/>
              </w:rPr>
              <w:fldChar w:fldCharType="separate"/>
            </w:r>
            <w:r w:rsidR="00BD1543">
              <w:rPr>
                <w:noProof/>
                <w:webHidden/>
              </w:rPr>
              <w:t>80</w:t>
            </w:r>
            <w:r w:rsidR="00BD1543">
              <w:rPr>
                <w:noProof/>
                <w:webHidden/>
              </w:rPr>
              <w:fldChar w:fldCharType="end"/>
            </w:r>
          </w:hyperlink>
        </w:p>
        <w:p w14:paraId="47AC10F2" w14:textId="77777777" w:rsidR="00BD1543" w:rsidRDefault="001E0501">
          <w:pPr>
            <w:pStyle w:val="TDC1"/>
            <w:tabs>
              <w:tab w:val="right" w:leader="dot" w:pos="9061"/>
            </w:tabs>
            <w:rPr>
              <w:rFonts w:eastAsiaTheme="minorEastAsia"/>
              <w:noProof/>
              <w:lang w:val="es-MX" w:eastAsia="es-MX"/>
            </w:rPr>
          </w:pPr>
          <w:hyperlink w:anchor="_Toc434571707" w:history="1">
            <w:r w:rsidR="00BD1543" w:rsidRPr="00D6216E">
              <w:rPr>
                <w:rStyle w:val="Hipervnculo"/>
                <w:noProof/>
              </w:rPr>
              <w:t>ANEXO B</w:t>
            </w:r>
            <w:r w:rsidR="00BD1543">
              <w:rPr>
                <w:noProof/>
                <w:webHidden/>
              </w:rPr>
              <w:tab/>
            </w:r>
            <w:r w:rsidR="00BD1543">
              <w:rPr>
                <w:noProof/>
                <w:webHidden/>
              </w:rPr>
              <w:fldChar w:fldCharType="begin"/>
            </w:r>
            <w:r w:rsidR="00BD1543">
              <w:rPr>
                <w:noProof/>
                <w:webHidden/>
              </w:rPr>
              <w:instrText xml:space="preserve"> PAGEREF _Toc434571707 \h </w:instrText>
            </w:r>
            <w:r w:rsidR="00BD1543">
              <w:rPr>
                <w:noProof/>
                <w:webHidden/>
              </w:rPr>
            </w:r>
            <w:r w:rsidR="00BD1543">
              <w:rPr>
                <w:noProof/>
                <w:webHidden/>
              </w:rPr>
              <w:fldChar w:fldCharType="separate"/>
            </w:r>
            <w:r w:rsidR="00BD1543">
              <w:rPr>
                <w:noProof/>
                <w:webHidden/>
              </w:rPr>
              <w:t>81</w:t>
            </w:r>
            <w:r w:rsidR="00BD1543">
              <w:rPr>
                <w:noProof/>
                <w:webHidden/>
              </w:rPr>
              <w:fldChar w:fldCharType="end"/>
            </w:r>
          </w:hyperlink>
        </w:p>
        <w:p w14:paraId="7640708B" w14:textId="77777777" w:rsidR="003E41FB" w:rsidRDefault="003E41FB">
          <w:r>
            <w:rPr>
              <w:b/>
              <w:bCs/>
              <w:lang w:val="es-ES"/>
            </w:rPr>
            <w:fldChar w:fldCharType="end"/>
          </w:r>
        </w:p>
      </w:sdtContent>
    </w:sdt>
    <w:p w14:paraId="212A8E71" w14:textId="77777777" w:rsidR="003E41FB" w:rsidRDefault="003E41FB" w:rsidP="003E41FB">
      <w:pPr>
        <w:spacing w:after="0"/>
        <w:jc w:val="both"/>
      </w:pPr>
    </w:p>
    <w:p w14:paraId="78A747F5" w14:textId="77777777" w:rsidR="003E41FB" w:rsidRDefault="003E41FB" w:rsidP="003E41FB">
      <w:pPr>
        <w:spacing w:after="0"/>
        <w:jc w:val="both"/>
      </w:pPr>
    </w:p>
    <w:p w14:paraId="44808A13" w14:textId="77777777" w:rsidR="003E41FB" w:rsidRDefault="003E41FB" w:rsidP="003E41FB">
      <w:pPr>
        <w:spacing w:after="0"/>
        <w:jc w:val="both"/>
      </w:pPr>
    </w:p>
    <w:p w14:paraId="123DCF5A" w14:textId="77777777" w:rsidR="003E41FB" w:rsidRDefault="003E41FB" w:rsidP="003E41FB">
      <w:pPr>
        <w:spacing w:after="0"/>
        <w:jc w:val="both"/>
      </w:pPr>
    </w:p>
    <w:p w14:paraId="68485801" w14:textId="77777777" w:rsidR="003E41FB" w:rsidRDefault="003E41FB" w:rsidP="003E41FB">
      <w:pPr>
        <w:spacing w:after="0"/>
        <w:jc w:val="both"/>
      </w:pPr>
    </w:p>
    <w:p w14:paraId="3A6513ED" w14:textId="77777777" w:rsidR="003E41FB" w:rsidRDefault="003E41FB" w:rsidP="003E41FB">
      <w:pPr>
        <w:spacing w:after="0"/>
        <w:jc w:val="both"/>
      </w:pPr>
    </w:p>
    <w:p w14:paraId="52BA44B6" w14:textId="77777777" w:rsidR="003E41FB" w:rsidRDefault="003E41FB" w:rsidP="003E41FB">
      <w:pPr>
        <w:spacing w:after="0"/>
        <w:jc w:val="both"/>
      </w:pPr>
    </w:p>
    <w:p w14:paraId="4EEADD3F" w14:textId="77777777" w:rsidR="003E41FB" w:rsidRDefault="003E41FB" w:rsidP="003E41FB">
      <w:pPr>
        <w:spacing w:after="0"/>
        <w:jc w:val="both"/>
      </w:pPr>
    </w:p>
    <w:p w14:paraId="23369FA4" w14:textId="77777777" w:rsidR="003E41FB" w:rsidRDefault="003E41FB" w:rsidP="003E41FB">
      <w:pPr>
        <w:spacing w:after="0"/>
        <w:jc w:val="both"/>
      </w:pPr>
    </w:p>
    <w:p w14:paraId="019723AF" w14:textId="77777777" w:rsidR="003E41FB" w:rsidRDefault="003E41FB" w:rsidP="003E41FB">
      <w:pPr>
        <w:spacing w:after="0"/>
        <w:jc w:val="both"/>
      </w:pPr>
    </w:p>
    <w:p w14:paraId="1E40A088" w14:textId="77777777" w:rsidR="003E41FB" w:rsidRDefault="003E41FB" w:rsidP="003E41FB">
      <w:pPr>
        <w:spacing w:after="0"/>
        <w:jc w:val="both"/>
      </w:pPr>
    </w:p>
    <w:p w14:paraId="305B3E7A" w14:textId="77777777" w:rsidR="003E41FB" w:rsidRDefault="003E41FB" w:rsidP="003E41FB">
      <w:pPr>
        <w:spacing w:after="0"/>
        <w:jc w:val="both"/>
      </w:pPr>
    </w:p>
    <w:p w14:paraId="37788EB9" w14:textId="77777777" w:rsidR="00903F49" w:rsidRDefault="00903F49" w:rsidP="003E41FB">
      <w:pPr>
        <w:spacing w:after="0"/>
        <w:jc w:val="both"/>
      </w:pPr>
    </w:p>
    <w:p w14:paraId="27081A79" w14:textId="77777777" w:rsidR="003E41FB" w:rsidRDefault="003E41FB" w:rsidP="003E41FB">
      <w:pPr>
        <w:spacing w:after="0"/>
        <w:jc w:val="both"/>
      </w:pPr>
    </w:p>
    <w:p w14:paraId="7CEC6C38" w14:textId="77777777" w:rsidR="003E41FB" w:rsidRDefault="003E41FB" w:rsidP="003E41FB">
      <w:pPr>
        <w:spacing w:after="0"/>
        <w:jc w:val="both"/>
      </w:pPr>
    </w:p>
    <w:p w14:paraId="15009F80" w14:textId="77777777" w:rsidR="003E41FB" w:rsidRDefault="003E41FB" w:rsidP="003E41FB">
      <w:pPr>
        <w:spacing w:after="0"/>
        <w:jc w:val="both"/>
      </w:pPr>
    </w:p>
    <w:p w14:paraId="53F3AE6A" w14:textId="77777777" w:rsidR="003E41FB" w:rsidRDefault="003E41FB" w:rsidP="003E41FB">
      <w:pPr>
        <w:spacing w:after="0"/>
        <w:jc w:val="both"/>
      </w:pPr>
    </w:p>
    <w:p w14:paraId="46770C32" w14:textId="77777777" w:rsidR="003E41FB" w:rsidRDefault="003E41FB" w:rsidP="003E41FB">
      <w:pPr>
        <w:spacing w:after="0"/>
        <w:jc w:val="both"/>
      </w:pPr>
    </w:p>
    <w:p w14:paraId="601BC563" w14:textId="77777777" w:rsidR="003E41FB" w:rsidRDefault="003E41FB" w:rsidP="003E41FB">
      <w:pPr>
        <w:spacing w:after="0"/>
        <w:jc w:val="both"/>
      </w:pPr>
    </w:p>
    <w:p w14:paraId="4AF9DE6E" w14:textId="77777777" w:rsidR="00D13D8E" w:rsidRDefault="00D13D8E" w:rsidP="003E41FB">
      <w:pPr>
        <w:spacing w:after="0"/>
        <w:jc w:val="both"/>
        <w:sectPr w:rsidR="00D13D8E" w:rsidSect="002512CF">
          <w:headerReference w:type="even" r:id="rId16"/>
          <w:headerReference w:type="default" r:id="rId17"/>
          <w:footerReference w:type="even" r:id="rId18"/>
          <w:footerReference w:type="default" r:id="rId19"/>
          <w:headerReference w:type="first" r:id="rId20"/>
          <w:footerReference w:type="first" r:id="rId21"/>
          <w:pgSz w:w="11907" w:h="16839" w:code="9"/>
          <w:pgMar w:top="1134" w:right="1418" w:bottom="1134" w:left="1418" w:header="709" w:footer="709" w:gutter="0"/>
          <w:cols w:space="708"/>
          <w:docGrid w:linePitch="360"/>
        </w:sectPr>
      </w:pPr>
    </w:p>
    <w:p w14:paraId="24703E09" w14:textId="19DCE996" w:rsidR="003E41FB" w:rsidRDefault="003E41FB" w:rsidP="003E41FB">
      <w:pPr>
        <w:spacing w:after="0"/>
        <w:jc w:val="both"/>
      </w:pPr>
    </w:p>
    <w:p w14:paraId="0108954C" w14:textId="77777777" w:rsidR="003B57D5" w:rsidRDefault="003B57D5" w:rsidP="003E41FB">
      <w:pPr>
        <w:pStyle w:val="Ttulo1"/>
        <w:numPr>
          <w:ilvl w:val="0"/>
          <w:numId w:val="26"/>
        </w:numPr>
        <w:sectPr w:rsidR="003B57D5" w:rsidSect="00B43998">
          <w:type w:val="continuous"/>
          <w:pgSz w:w="11907" w:h="16839" w:code="9"/>
          <w:pgMar w:top="1134" w:right="1418" w:bottom="1134" w:left="1418" w:header="709" w:footer="709" w:gutter="0"/>
          <w:cols w:space="708"/>
          <w:docGrid w:linePitch="360"/>
        </w:sectPr>
      </w:pPr>
    </w:p>
    <w:p w14:paraId="415436A9" w14:textId="77777777" w:rsidR="00C4467E" w:rsidRPr="00C4467E" w:rsidRDefault="00416866" w:rsidP="003E41FB">
      <w:pPr>
        <w:pStyle w:val="Ttulo1"/>
        <w:numPr>
          <w:ilvl w:val="0"/>
          <w:numId w:val="26"/>
        </w:numPr>
      </w:pPr>
      <w:bookmarkStart w:id="0" w:name="_Toc434571657"/>
      <w:r>
        <w:lastRenderedPageBreak/>
        <w:t>RESUMEN EJECUTIVO</w:t>
      </w:r>
      <w:bookmarkEnd w:id="0"/>
      <w:r w:rsidR="000A0AAB">
        <w:t xml:space="preserve"> </w:t>
      </w:r>
    </w:p>
    <w:p w14:paraId="56C1D81F" w14:textId="77777777" w:rsidR="008D4CE7" w:rsidRDefault="008D4CE7" w:rsidP="00FD13E7">
      <w:pPr>
        <w:pStyle w:val="Ttulo2"/>
        <w:spacing w:before="0"/>
        <w:jc w:val="center"/>
      </w:pPr>
    </w:p>
    <w:p w14:paraId="658D03B0" w14:textId="77777777" w:rsidR="00AF13B1" w:rsidRDefault="00AF13B1" w:rsidP="00FD13E7">
      <w:pPr>
        <w:spacing w:after="0"/>
        <w:jc w:val="both"/>
        <w:rPr>
          <w:rFonts w:cs="Arial"/>
        </w:rPr>
        <w:sectPr w:rsidR="00AF13B1" w:rsidSect="00B43998">
          <w:pgSz w:w="11907" w:h="16839" w:code="9"/>
          <w:pgMar w:top="1134" w:right="1418" w:bottom="1134" w:left="1418" w:header="709" w:footer="709" w:gutter="0"/>
          <w:cols w:space="708"/>
          <w:docGrid w:linePitch="360"/>
        </w:sectPr>
      </w:pPr>
    </w:p>
    <w:p w14:paraId="6DD35C63" w14:textId="4B240B13" w:rsidR="003546D8" w:rsidRDefault="008E0621" w:rsidP="00FD13E7">
      <w:pPr>
        <w:spacing w:after="0"/>
        <w:jc w:val="both"/>
        <w:rPr>
          <w:rFonts w:cs="Arial"/>
        </w:rPr>
      </w:pPr>
      <w:r>
        <w:rPr>
          <w:rFonts w:cs="Arial"/>
        </w:rPr>
        <w:lastRenderedPageBreak/>
        <w:t xml:space="preserve">El Proyecto GEF-PNUD-Humboldt </w:t>
      </w:r>
      <w:r w:rsidR="002512CF">
        <w:rPr>
          <w:rFonts w:cs="Arial"/>
        </w:rPr>
        <w:t xml:space="preserve">está orientado a </w:t>
      </w:r>
      <w:r w:rsidR="002044B1">
        <w:rPr>
          <w:rFonts w:cs="Arial"/>
        </w:rPr>
        <w:t xml:space="preserve">desarrollar instrumentos de gestión que permitan avanzar hacia un manejo </w:t>
      </w:r>
      <w:r w:rsidR="000D0EB6">
        <w:rPr>
          <w:rFonts w:cs="Arial"/>
        </w:rPr>
        <w:t xml:space="preserve">con </w:t>
      </w:r>
      <w:r w:rsidR="002044B1">
        <w:rPr>
          <w:rFonts w:cs="Arial"/>
        </w:rPr>
        <w:t>enfoque ecosistémico del Gran Ecosistema Marino de la Corriente de Humboldt (GEMCH)</w:t>
      </w:r>
      <w:r w:rsidR="002512CF">
        <w:rPr>
          <w:rFonts w:cs="Arial"/>
        </w:rPr>
        <w:t>, lo cual</w:t>
      </w:r>
      <w:r w:rsidR="002044B1">
        <w:rPr>
          <w:rFonts w:cs="Arial"/>
        </w:rPr>
        <w:t xml:space="preserve"> </w:t>
      </w:r>
      <w:r>
        <w:rPr>
          <w:rFonts w:cs="Arial"/>
        </w:rPr>
        <w:t xml:space="preserve">requiere </w:t>
      </w:r>
      <w:r w:rsidR="002512CF">
        <w:rPr>
          <w:rFonts w:cs="Arial"/>
        </w:rPr>
        <w:t xml:space="preserve">–entre otros aspectos- de </w:t>
      </w:r>
      <w:r>
        <w:rPr>
          <w:rFonts w:cs="Arial"/>
        </w:rPr>
        <w:t xml:space="preserve">un </w:t>
      </w:r>
      <w:r w:rsidRPr="00707FE2">
        <w:rPr>
          <w:rFonts w:cs="Arial"/>
        </w:rPr>
        <w:t>A</w:t>
      </w:r>
      <w:r>
        <w:rPr>
          <w:rFonts w:cs="Arial"/>
        </w:rPr>
        <w:t xml:space="preserve">nálisis </w:t>
      </w:r>
      <w:r w:rsidRPr="00707FE2">
        <w:rPr>
          <w:rFonts w:cs="Arial"/>
        </w:rPr>
        <w:t>D</w:t>
      </w:r>
      <w:r>
        <w:rPr>
          <w:rFonts w:cs="Arial"/>
        </w:rPr>
        <w:t xml:space="preserve">iagnóstico </w:t>
      </w:r>
      <w:r w:rsidRPr="00707FE2">
        <w:rPr>
          <w:rFonts w:cs="Arial"/>
        </w:rPr>
        <w:t>E</w:t>
      </w:r>
      <w:r w:rsidR="004D2E51">
        <w:rPr>
          <w:rFonts w:cs="Arial"/>
        </w:rPr>
        <w:t>cosistémico de la Isla Lobos de Tierra</w:t>
      </w:r>
      <w:r w:rsidR="00AF3BDA">
        <w:rPr>
          <w:rFonts w:cs="Arial"/>
        </w:rPr>
        <w:t xml:space="preserve"> </w:t>
      </w:r>
      <w:r w:rsidR="00661AD5">
        <w:rPr>
          <w:rFonts w:cs="Arial"/>
        </w:rPr>
        <w:t>(ADE-ILT)</w:t>
      </w:r>
      <w:r w:rsidR="00FF6868">
        <w:rPr>
          <w:rFonts w:cs="Arial"/>
        </w:rPr>
        <w:t>, que</w:t>
      </w:r>
      <w:r w:rsidR="00AF3BDA">
        <w:rPr>
          <w:rFonts w:cs="Arial"/>
        </w:rPr>
        <w:t xml:space="preserve"> </w:t>
      </w:r>
      <w:r w:rsidR="00B04C8F">
        <w:rPr>
          <w:rFonts w:cs="Arial"/>
        </w:rPr>
        <w:t>constituye un</w:t>
      </w:r>
      <w:r w:rsidR="002512CF">
        <w:rPr>
          <w:rFonts w:cs="Arial"/>
        </w:rPr>
        <w:t>a de las</w:t>
      </w:r>
      <w:r w:rsidR="00B04C8F">
        <w:rPr>
          <w:rFonts w:cs="Arial"/>
        </w:rPr>
        <w:t xml:space="preserve"> </w:t>
      </w:r>
      <w:r w:rsidR="00AF3BDA">
        <w:rPr>
          <w:rFonts w:cs="Arial"/>
        </w:rPr>
        <w:t>Área</w:t>
      </w:r>
      <w:r w:rsidR="002512CF">
        <w:rPr>
          <w:rFonts w:cs="Arial"/>
        </w:rPr>
        <w:t>s</w:t>
      </w:r>
      <w:r w:rsidR="00AF3BDA">
        <w:rPr>
          <w:rFonts w:cs="Arial"/>
        </w:rPr>
        <w:t xml:space="preserve"> </w:t>
      </w:r>
      <w:r w:rsidR="002512CF">
        <w:rPr>
          <w:rFonts w:cs="Arial"/>
        </w:rPr>
        <w:t>Naturales</w:t>
      </w:r>
      <w:r w:rsidR="00AF3BDA">
        <w:rPr>
          <w:rFonts w:cs="Arial"/>
        </w:rPr>
        <w:t xml:space="preserve"> Protegida</w:t>
      </w:r>
      <w:r w:rsidR="002512CF">
        <w:rPr>
          <w:rFonts w:cs="Arial"/>
        </w:rPr>
        <w:t>s dentro de la Reserva Nacional Sistema de Islas, Islotes y Puntas Guaneras (RNSIIPG), y que</w:t>
      </w:r>
      <w:r w:rsidR="00AF3BDA">
        <w:rPr>
          <w:rFonts w:cs="Arial"/>
        </w:rPr>
        <w:t xml:space="preserve"> </w:t>
      </w:r>
      <w:r w:rsidR="004D2E51">
        <w:rPr>
          <w:rFonts w:cs="Arial"/>
        </w:rPr>
        <w:t xml:space="preserve"> forma parte de un corredor importante de conservación marino, insular y costero de Perú</w:t>
      </w:r>
      <w:r w:rsidR="00B04C8F">
        <w:rPr>
          <w:rFonts w:cs="Arial"/>
        </w:rPr>
        <w:t xml:space="preserve">. </w:t>
      </w:r>
      <w:r w:rsidR="00C125AA">
        <w:rPr>
          <w:rFonts w:cs="Arial"/>
        </w:rPr>
        <w:t>Para este propósito</w:t>
      </w:r>
      <w:r w:rsidR="00787695">
        <w:rPr>
          <w:rFonts w:cs="Arial"/>
        </w:rPr>
        <w:t xml:space="preserve"> se </w:t>
      </w:r>
      <w:r w:rsidR="002512CF">
        <w:rPr>
          <w:rFonts w:cs="Arial"/>
        </w:rPr>
        <w:t xml:space="preserve">ha </w:t>
      </w:r>
      <w:r w:rsidR="00787695">
        <w:rPr>
          <w:rFonts w:cs="Arial"/>
        </w:rPr>
        <w:t>realiza</w:t>
      </w:r>
      <w:r w:rsidR="002512CF">
        <w:rPr>
          <w:rFonts w:cs="Arial"/>
        </w:rPr>
        <w:t>do</w:t>
      </w:r>
      <w:r w:rsidR="00787695">
        <w:rPr>
          <w:rFonts w:cs="Arial"/>
        </w:rPr>
        <w:t>, de manera previa al ADE</w:t>
      </w:r>
      <w:r w:rsidR="002512CF">
        <w:rPr>
          <w:rFonts w:cs="Arial"/>
        </w:rPr>
        <w:t>-ILT</w:t>
      </w:r>
      <w:r w:rsidR="00787695">
        <w:rPr>
          <w:rFonts w:cs="Arial"/>
        </w:rPr>
        <w:t xml:space="preserve"> señalado, el presente Reporte Temático (RT) que contiene la descripción y evaluación de l</w:t>
      </w:r>
      <w:r w:rsidR="002512CF">
        <w:rPr>
          <w:rFonts w:cs="Arial"/>
        </w:rPr>
        <w:t xml:space="preserve">a presente consultoría </w:t>
      </w:r>
      <w:r w:rsidR="00513C4B">
        <w:rPr>
          <w:rFonts w:cs="Arial"/>
        </w:rPr>
        <w:t>respecto</w:t>
      </w:r>
      <w:r w:rsidR="002512CF">
        <w:rPr>
          <w:rFonts w:cs="Arial"/>
        </w:rPr>
        <w:t xml:space="preserve"> a</w:t>
      </w:r>
      <w:r w:rsidR="00787695">
        <w:rPr>
          <w:rFonts w:cs="Arial"/>
        </w:rPr>
        <w:t xml:space="preserve">: (i) </w:t>
      </w:r>
      <w:r w:rsidR="00A57BE1">
        <w:rPr>
          <w:rFonts w:cs="Arial"/>
        </w:rPr>
        <w:t xml:space="preserve">al </w:t>
      </w:r>
      <w:r w:rsidR="00787695">
        <w:rPr>
          <w:rFonts w:cs="Arial"/>
        </w:rPr>
        <w:t>estado del</w:t>
      </w:r>
      <w:r w:rsidR="00513C4B">
        <w:rPr>
          <w:rFonts w:cs="Arial"/>
        </w:rPr>
        <w:t xml:space="preserve"> sitio piloto; (ii) problemas identificados; e, (iii) impactos ambientales de actividades antrópicas. </w:t>
      </w:r>
      <w:r w:rsidR="002512CF">
        <w:rPr>
          <w:rFonts w:cs="Arial"/>
        </w:rPr>
        <w:t xml:space="preserve">El diagnóstico realizado ha sido </w:t>
      </w:r>
      <w:r w:rsidR="009A47AE">
        <w:rPr>
          <w:rFonts w:cs="Arial"/>
        </w:rPr>
        <w:t xml:space="preserve">validado en </w:t>
      </w:r>
      <w:r w:rsidR="002512CF">
        <w:rPr>
          <w:rFonts w:cs="Arial"/>
        </w:rPr>
        <w:t xml:space="preserve">el curso de </w:t>
      </w:r>
      <w:r w:rsidR="009A47AE">
        <w:rPr>
          <w:rFonts w:cs="Arial"/>
        </w:rPr>
        <w:t>Talleres de Análisis de Cadena Causal (TACC)</w:t>
      </w:r>
      <w:r w:rsidR="002512CF">
        <w:rPr>
          <w:rFonts w:cs="Arial"/>
        </w:rPr>
        <w:t xml:space="preserve"> con grupos de interés de la zona</w:t>
      </w:r>
      <w:r w:rsidR="009A47AE">
        <w:rPr>
          <w:rFonts w:cs="Arial"/>
        </w:rPr>
        <w:t>,</w:t>
      </w:r>
      <w:r w:rsidR="002512CF">
        <w:rPr>
          <w:rFonts w:cs="Arial"/>
        </w:rPr>
        <w:t xml:space="preserve"> a fin de robustecer el análisis sobre las condiciones de </w:t>
      </w:r>
      <w:r w:rsidR="009A47AE">
        <w:rPr>
          <w:rFonts w:cs="Arial"/>
        </w:rPr>
        <w:t xml:space="preserve">resiliencia y sostenibilidad </w:t>
      </w:r>
      <w:r w:rsidR="00116947">
        <w:rPr>
          <w:rFonts w:cs="Arial"/>
        </w:rPr>
        <w:t>respecto</w:t>
      </w:r>
      <w:r w:rsidR="002512CF">
        <w:rPr>
          <w:rFonts w:cs="Arial"/>
        </w:rPr>
        <w:t xml:space="preserve"> a los usos que actualmente se da a </w:t>
      </w:r>
      <w:r w:rsidR="009A47AE">
        <w:rPr>
          <w:rFonts w:cs="Arial"/>
        </w:rPr>
        <w:t>este sitio piloto.</w:t>
      </w:r>
    </w:p>
    <w:p w14:paraId="608C3FEB" w14:textId="77777777" w:rsidR="003546D8" w:rsidRDefault="003546D8" w:rsidP="00FD13E7">
      <w:pPr>
        <w:spacing w:after="0"/>
        <w:jc w:val="both"/>
        <w:rPr>
          <w:rFonts w:cs="Arial"/>
        </w:rPr>
      </w:pPr>
    </w:p>
    <w:p w14:paraId="7F7D013E" w14:textId="7E2359CF" w:rsidR="00D864E3" w:rsidRDefault="00D13D8E" w:rsidP="00D864E3">
      <w:pPr>
        <w:spacing w:after="0"/>
        <w:jc w:val="both"/>
        <w:rPr>
          <w:rFonts w:cs="Arial"/>
        </w:rPr>
      </w:pPr>
      <w:r>
        <w:rPr>
          <w:rFonts w:cs="Arial"/>
        </w:rPr>
        <w:t xml:space="preserve">Los </w:t>
      </w:r>
      <w:r w:rsidR="00A57BE1">
        <w:rPr>
          <w:rFonts w:cs="Arial"/>
        </w:rPr>
        <w:t>resultados</w:t>
      </w:r>
      <w:r>
        <w:rPr>
          <w:rFonts w:cs="Arial"/>
        </w:rPr>
        <w:t xml:space="preserve"> que se presenta en este documento</w:t>
      </w:r>
      <w:r w:rsidR="00A57BE1">
        <w:rPr>
          <w:rFonts w:cs="Arial"/>
        </w:rPr>
        <w:t xml:space="preserve"> basan en el conjunto de indicadores </w:t>
      </w:r>
      <w:r w:rsidR="00417D0C">
        <w:rPr>
          <w:rFonts w:cs="Arial"/>
        </w:rPr>
        <w:t xml:space="preserve">de funcionamiento del ecosistema </w:t>
      </w:r>
      <w:r w:rsidR="00A57BE1">
        <w:rPr>
          <w:rFonts w:cs="Arial"/>
        </w:rPr>
        <w:t>(</w:t>
      </w:r>
      <w:r w:rsidR="00417D0C">
        <w:rPr>
          <w:rFonts w:cs="Arial"/>
        </w:rPr>
        <w:t xml:space="preserve">EFI) </w:t>
      </w:r>
      <w:r w:rsidR="00A57BE1">
        <w:rPr>
          <w:rFonts w:cs="Arial"/>
        </w:rPr>
        <w:t xml:space="preserve">definidos en el anexo metodológico del Informe de Campo, para los </w:t>
      </w:r>
      <w:r w:rsidR="00417D0C">
        <w:rPr>
          <w:rFonts w:cs="Arial"/>
        </w:rPr>
        <w:t xml:space="preserve">cuales </w:t>
      </w:r>
      <w:r w:rsidR="00855F79">
        <w:rPr>
          <w:rFonts w:cs="Arial"/>
        </w:rPr>
        <w:t>se ha</w:t>
      </w:r>
      <w:r w:rsidR="00A57BE1">
        <w:rPr>
          <w:rFonts w:cs="Arial"/>
        </w:rPr>
        <w:t xml:space="preserve"> verificado </w:t>
      </w:r>
      <w:r w:rsidR="00417D0C">
        <w:rPr>
          <w:rFonts w:cs="Arial"/>
        </w:rPr>
        <w:t xml:space="preserve">su </w:t>
      </w:r>
      <w:r w:rsidR="00A57BE1">
        <w:rPr>
          <w:rFonts w:cs="Arial"/>
        </w:rPr>
        <w:t>consistencia</w:t>
      </w:r>
      <w:r w:rsidR="00D864E3">
        <w:rPr>
          <w:rFonts w:cs="Arial"/>
        </w:rPr>
        <w:t xml:space="preserve"> </w:t>
      </w:r>
      <w:r w:rsidR="00A57BE1">
        <w:rPr>
          <w:rFonts w:cs="Arial"/>
        </w:rPr>
        <w:t>no sólo desde la perspectiva estadística (</w:t>
      </w:r>
      <w:r w:rsidR="00771FFA">
        <w:rPr>
          <w:rFonts w:cs="Arial"/>
        </w:rPr>
        <w:t xml:space="preserve">los indicadores </w:t>
      </w:r>
      <w:r w:rsidR="00FF6868">
        <w:rPr>
          <w:rFonts w:cs="Arial"/>
        </w:rPr>
        <w:t>se encuentra definidos</w:t>
      </w:r>
      <w:r w:rsidR="00A57BE1">
        <w:rPr>
          <w:rFonts w:cs="Arial"/>
        </w:rPr>
        <w:t xml:space="preserve"> por funciones de densidad de normales) sino </w:t>
      </w:r>
      <w:r w:rsidR="00D864E3">
        <w:rPr>
          <w:rFonts w:cs="Arial"/>
        </w:rPr>
        <w:t xml:space="preserve">también desde el conocimiento </w:t>
      </w:r>
      <w:r w:rsidR="00417D0C">
        <w:rPr>
          <w:rFonts w:cs="Arial"/>
        </w:rPr>
        <w:t xml:space="preserve">generalmente aceptado </w:t>
      </w:r>
      <w:r w:rsidR="00D864E3">
        <w:rPr>
          <w:rFonts w:cs="Arial"/>
        </w:rPr>
        <w:t xml:space="preserve">y </w:t>
      </w:r>
      <w:r w:rsidR="00FF6868">
        <w:rPr>
          <w:rFonts w:cs="Arial"/>
        </w:rPr>
        <w:t>la experiencia</w:t>
      </w:r>
      <w:r w:rsidR="00D864E3">
        <w:rPr>
          <w:rFonts w:cs="Arial"/>
        </w:rPr>
        <w:t xml:space="preserve"> del equipo consultor (cada conjunto de indicadores permite describir de manera completa y sintética su respectivo </w:t>
      </w:r>
      <w:r w:rsidR="00417D0C">
        <w:rPr>
          <w:rFonts w:cs="Arial"/>
        </w:rPr>
        <w:t>subsistema: Productividad, Recursos-Pesquerías, Salud del Ecosistema, Socio-Economía y Gobernanza</w:t>
      </w:r>
      <w:r w:rsidR="00D864E3">
        <w:rPr>
          <w:rFonts w:cs="Arial"/>
        </w:rPr>
        <w:t xml:space="preserve">). </w:t>
      </w:r>
    </w:p>
    <w:p w14:paraId="79A5B6C8" w14:textId="77777777" w:rsidR="00477CD0" w:rsidRDefault="00477CD0" w:rsidP="00392A5B">
      <w:pPr>
        <w:spacing w:after="0"/>
        <w:jc w:val="both"/>
        <w:rPr>
          <w:rFonts w:cs="Arial"/>
        </w:rPr>
      </w:pPr>
      <w:r>
        <w:rPr>
          <w:rFonts w:cs="Arial"/>
        </w:rPr>
        <w:t>A fin de ubicarnos espacialmente definimos el Sitio Piloto Isla Lobos de Tierra (SP-ILT) como el área comprendida por el Área Natural Protegida Isla Lobos de Tierra (ANP-ILT)</w:t>
      </w:r>
      <w:r w:rsidR="005F658C">
        <w:rPr>
          <w:rFonts w:cs="Arial"/>
        </w:rPr>
        <w:t>, el área de amortiguamien</w:t>
      </w:r>
      <w:r w:rsidR="00812210">
        <w:rPr>
          <w:rFonts w:cs="Arial"/>
        </w:rPr>
        <w:t>to y su</w:t>
      </w:r>
      <w:r w:rsidR="005F658C">
        <w:rPr>
          <w:rFonts w:cs="Arial"/>
        </w:rPr>
        <w:t xml:space="preserve"> área de influencia socio-económica. Esto es, el polígono contemplado por el Estudio de Línea de Base Ambiental (EL</w:t>
      </w:r>
      <w:r w:rsidR="00EB472A">
        <w:rPr>
          <w:rFonts w:cs="Arial"/>
        </w:rPr>
        <w:t>B</w:t>
      </w:r>
      <w:r w:rsidR="005F658C">
        <w:rPr>
          <w:rFonts w:cs="Arial"/>
        </w:rPr>
        <w:t>A</w:t>
      </w:r>
      <w:r w:rsidR="00EC456D">
        <w:rPr>
          <w:rFonts w:cs="Arial"/>
        </w:rPr>
        <w:t>,</w:t>
      </w:r>
      <w:r w:rsidR="005F658C">
        <w:rPr>
          <w:rFonts w:cs="Arial"/>
        </w:rPr>
        <w:t xml:space="preserve"> mostrado en la imagen siguiente</w:t>
      </w:r>
      <w:r w:rsidR="00EC456D">
        <w:rPr>
          <w:rFonts w:cs="Arial"/>
        </w:rPr>
        <w:t>)</w:t>
      </w:r>
      <w:r w:rsidR="005F658C">
        <w:rPr>
          <w:rFonts w:cs="Arial"/>
        </w:rPr>
        <w:t xml:space="preserve"> y lo</w:t>
      </w:r>
      <w:r w:rsidR="00EC456D">
        <w:rPr>
          <w:rFonts w:cs="Arial"/>
        </w:rPr>
        <w:t>s distritos de Vice, Sechura; Mo</w:t>
      </w:r>
      <w:r w:rsidR="005F658C">
        <w:rPr>
          <w:rFonts w:cs="Arial"/>
        </w:rPr>
        <w:t>rrope, Lambayeque, San José</w:t>
      </w:r>
      <w:r w:rsidR="00EC456D">
        <w:rPr>
          <w:rFonts w:cs="Arial"/>
        </w:rPr>
        <w:t>; y</w:t>
      </w:r>
      <w:r w:rsidR="005F658C">
        <w:rPr>
          <w:rFonts w:cs="Arial"/>
        </w:rPr>
        <w:t>, Pimentel, Santa Rosa, Eten y Lagunas</w:t>
      </w:r>
      <w:r w:rsidR="00EC456D">
        <w:rPr>
          <w:rFonts w:cs="Arial"/>
        </w:rPr>
        <w:t xml:space="preserve"> </w:t>
      </w:r>
      <w:r w:rsidR="00812210">
        <w:rPr>
          <w:rFonts w:cs="Arial"/>
        </w:rPr>
        <w:t xml:space="preserve">ubicados en las </w:t>
      </w:r>
      <w:r w:rsidR="00EC456D">
        <w:rPr>
          <w:rFonts w:cs="Arial"/>
        </w:rPr>
        <w:t>provincias de Sechura, Lambay</w:t>
      </w:r>
      <w:r w:rsidR="00812210">
        <w:rPr>
          <w:rFonts w:cs="Arial"/>
        </w:rPr>
        <w:t>eque y Chiclayo respectivamente.</w:t>
      </w:r>
    </w:p>
    <w:p w14:paraId="6562223F" w14:textId="77777777" w:rsidR="00477CD0" w:rsidRDefault="00477CD0" w:rsidP="00392A5B">
      <w:pPr>
        <w:spacing w:after="0"/>
        <w:jc w:val="both"/>
        <w:rPr>
          <w:rFonts w:cs="Arial"/>
        </w:rPr>
      </w:pPr>
    </w:p>
    <w:p w14:paraId="00C8B404" w14:textId="3706F068" w:rsidR="00EC456D" w:rsidRPr="00EC456D" w:rsidRDefault="00794F91" w:rsidP="00EC456D">
      <w:pPr>
        <w:pStyle w:val="Descripcin"/>
        <w:keepNext/>
        <w:spacing w:after="0" w:line="276" w:lineRule="auto"/>
        <w:jc w:val="center"/>
        <w:rPr>
          <w:b w:val="0"/>
          <w:sz w:val="22"/>
          <w:szCs w:val="22"/>
        </w:rPr>
      </w:pPr>
      <w:r>
        <w:rPr>
          <w:b w:val="0"/>
        </w:rPr>
        <w:t>Figura</w:t>
      </w:r>
      <w:r w:rsidR="00EC456D" w:rsidRPr="00EC456D">
        <w:rPr>
          <w:b w:val="0"/>
          <w:sz w:val="22"/>
          <w:szCs w:val="22"/>
        </w:rPr>
        <w:t xml:space="preserve"> </w:t>
      </w:r>
      <w:r w:rsidR="00661AD5">
        <w:rPr>
          <w:b w:val="0"/>
          <w:sz w:val="22"/>
          <w:szCs w:val="22"/>
        </w:rPr>
        <w:t>0</w:t>
      </w:r>
      <w:r w:rsidR="00EC456D" w:rsidRPr="00EC456D">
        <w:rPr>
          <w:b w:val="0"/>
          <w:sz w:val="22"/>
          <w:szCs w:val="22"/>
        </w:rPr>
        <w:t xml:space="preserve">1: </w:t>
      </w:r>
      <w:r w:rsidR="00EC456D">
        <w:rPr>
          <w:b w:val="0"/>
          <w:sz w:val="22"/>
          <w:szCs w:val="22"/>
        </w:rPr>
        <w:t>ANP-ILT</w:t>
      </w:r>
    </w:p>
    <w:p w14:paraId="2EAEAADC" w14:textId="77777777" w:rsidR="00EC456D" w:rsidRDefault="00EC456D" w:rsidP="00EC456D">
      <w:pPr>
        <w:spacing w:after="0" w:line="240" w:lineRule="auto"/>
        <w:jc w:val="center"/>
        <w:rPr>
          <w:rFonts w:cs="Arial"/>
        </w:rPr>
      </w:pPr>
      <w:r>
        <w:rPr>
          <w:rFonts w:ascii="Arial" w:hAnsi="Arial" w:cs="Arial"/>
          <w:noProof/>
          <w:lang w:val="es-ES" w:eastAsia="es-ES"/>
        </w:rPr>
        <w:drawing>
          <wp:inline distT="0" distB="0" distL="0" distR="0" wp14:anchorId="5FEEC67D" wp14:editId="357417D9">
            <wp:extent cx="2650964" cy="2581275"/>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BA Lobos Tierr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54162" cy="2584389"/>
                    </a:xfrm>
                    <a:prstGeom prst="rect">
                      <a:avLst/>
                    </a:prstGeom>
                  </pic:spPr>
                </pic:pic>
              </a:graphicData>
            </a:graphic>
          </wp:inline>
        </w:drawing>
      </w:r>
    </w:p>
    <w:p w14:paraId="7DDD969B" w14:textId="41C3B088" w:rsidR="00EC456D" w:rsidRPr="00A70C43" w:rsidRDefault="00EC456D" w:rsidP="00B43998">
      <w:pPr>
        <w:spacing w:after="0" w:line="240" w:lineRule="auto"/>
        <w:jc w:val="center"/>
        <w:rPr>
          <w:rFonts w:cs="Arial"/>
          <w:sz w:val="18"/>
          <w:szCs w:val="18"/>
        </w:rPr>
      </w:pPr>
      <w:r>
        <w:rPr>
          <w:rFonts w:cs="Arial"/>
          <w:b/>
          <w:sz w:val="18"/>
          <w:szCs w:val="18"/>
        </w:rPr>
        <w:t xml:space="preserve">Fuente: </w:t>
      </w:r>
      <w:r w:rsidRPr="00A70C43">
        <w:rPr>
          <w:rFonts w:cs="Arial"/>
          <w:sz w:val="18"/>
          <w:szCs w:val="18"/>
        </w:rPr>
        <w:t xml:space="preserve">Plan </w:t>
      </w:r>
      <w:r>
        <w:rPr>
          <w:rFonts w:cs="Arial"/>
          <w:sz w:val="18"/>
          <w:szCs w:val="18"/>
        </w:rPr>
        <w:t>de Trabajo ELBA, Proyecto GEF-PNUD-Humboldt</w:t>
      </w:r>
    </w:p>
    <w:p w14:paraId="38E7B819" w14:textId="77777777" w:rsidR="00576841" w:rsidRDefault="00576841" w:rsidP="00392A5B">
      <w:pPr>
        <w:spacing w:after="0"/>
        <w:jc w:val="both"/>
        <w:rPr>
          <w:rFonts w:cs="Arial"/>
        </w:rPr>
      </w:pPr>
    </w:p>
    <w:p w14:paraId="2C8E7C03" w14:textId="0A978BEC" w:rsidR="00EC456D" w:rsidRDefault="00392A5B" w:rsidP="00392A5B">
      <w:pPr>
        <w:spacing w:after="0"/>
        <w:jc w:val="both"/>
        <w:rPr>
          <w:rFonts w:cs="Arial"/>
        </w:rPr>
      </w:pPr>
      <w:r>
        <w:rPr>
          <w:rFonts w:cs="Arial"/>
        </w:rPr>
        <w:lastRenderedPageBreak/>
        <w:t xml:space="preserve">Para establecer el estado de este SP, </w:t>
      </w:r>
      <w:r w:rsidR="0031412D">
        <w:rPr>
          <w:rFonts w:cs="Arial"/>
        </w:rPr>
        <w:t xml:space="preserve">se presentó </w:t>
      </w:r>
      <w:r>
        <w:rPr>
          <w:rFonts w:cs="Arial"/>
        </w:rPr>
        <w:t xml:space="preserve">la dificultad </w:t>
      </w:r>
      <w:r w:rsidR="0031412D">
        <w:rPr>
          <w:rFonts w:cs="Arial"/>
        </w:rPr>
        <w:t xml:space="preserve">referida a </w:t>
      </w:r>
      <w:r>
        <w:rPr>
          <w:rFonts w:cs="Arial"/>
        </w:rPr>
        <w:t xml:space="preserve">que </w:t>
      </w:r>
      <w:r w:rsidR="00E56555">
        <w:rPr>
          <w:rFonts w:cs="Arial"/>
        </w:rPr>
        <w:t xml:space="preserve">la información y </w:t>
      </w:r>
      <w:r>
        <w:rPr>
          <w:rFonts w:cs="Arial"/>
        </w:rPr>
        <w:t xml:space="preserve">los datos </w:t>
      </w:r>
      <w:r w:rsidR="00E56555">
        <w:rPr>
          <w:rFonts w:cs="Arial"/>
        </w:rPr>
        <w:t xml:space="preserve">conseguidos </w:t>
      </w:r>
      <w:r>
        <w:rPr>
          <w:rFonts w:cs="Arial"/>
        </w:rPr>
        <w:t xml:space="preserve">presentan una gran asimetría temporal y diversidad metodológica. </w:t>
      </w:r>
      <w:r w:rsidR="00E56555">
        <w:rPr>
          <w:rFonts w:cs="Arial"/>
        </w:rPr>
        <w:t xml:space="preserve">La dificultad metodológica </w:t>
      </w:r>
      <w:r w:rsidR="0031412D">
        <w:rPr>
          <w:rFonts w:cs="Arial"/>
        </w:rPr>
        <w:t>fue superada</w:t>
      </w:r>
      <w:r w:rsidR="00E56555">
        <w:rPr>
          <w:rFonts w:cs="Arial"/>
        </w:rPr>
        <w:t xml:space="preserve"> </w:t>
      </w:r>
      <w:r w:rsidR="0031412D">
        <w:rPr>
          <w:rFonts w:cs="Arial"/>
        </w:rPr>
        <w:t>con</w:t>
      </w:r>
      <w:r w:rsidR="00E56555">
        <w:rPr>
          <w:rFonts w:cs="Arial"/>
        </w:rPr>
        <w:t>formando índices a partir de los indicadores definidos</w:t>
      </w:r>
      <w:r w:rsidR="0031412D">
        <w:rPr>
          <w:rFonts w:cs="Arial"/>
        </w:rPr>
        <w:t>,</w:t>
      </w:r>
      <w:r w:rsidR="00E56555">
        <w:rPr>
          <w:rFonts w:cs="Arial"/>
        </w:rPr>
        <w:t xml:space="preserve"> y la asimetría temporal nos obligó a definir</w:t>
      </w:r>
      <w:r w:rsidR="00771FFA">
        <w:rPr>
          <w:rFonts w:cs="Arial"/>
        </w:rPr>
        <w:t xml:space="preserve"> los</w:t>
      </w:r>
      <w:r w:rsidR="00E56555">
        <w:rPr>
          <w:rFonts w:cs="Arial"/>
        </w:rPr>
        <w:t xml:space="preserve"> años 20</w:t>
      </w:r>
      <w:r w:rsidR="00771FFA">
        <w:rPr>
          <w:rFonts w:cs="Arial"/>
        </w:rPr>
        <w:t>1</w:t>
      </w:r>
      <w:r w:rsidR="00E56555">
        <w:rPr>
          <w:rFonts w:cs="Arial"/>
        </w:rPr>
        <w:t xml:space="preserve">1 – 2015 </w:t>
      </w:r>
      <w:r>
        <w:rPr>
          <w:rFonts w:cs="Arial"/>
        </w:rPr>
        <w:t>(elegido por el horizonte temporal del Proyecto GEF-PNUD-Humboldt)</w:t>
      </w:r>
      <w:r w:rsidR="00771FFA">
        <w:rPr>
          <w:rFonts w:cs="Arial"/>
        </w:rPr>
        <w:t xml:space="preserve"> como un solo periodo para el análisis</w:t>
      </w:r>
      <w:r w:rsidR="00E56555">
        <w:rPr>
          <w:rFonts w:cs="Arial"/>
        </w:rPr>
        <w:t xml:space="preserve">, por lo que no fue posible </w:t>
      </w:r>
      <w:r w:rsidR="00771FFA">
        <w:rPr>
          <w:rFonts w:cs="Arial"/>
        </w:rPr>
        <w:t>evaluar</w:t>
      </w:r>
      <w:r w:rsidR="00E56555">
        <w:rPr>
          <w:rFonts w:cs="Arial"/>
        </w:rPr>
        <w:t xml:space="preserve"> las variaciones </w:t>
      </w:r>
      <w:r w:rsidR="004256AD">
        <w:rPr>
          <w:rFonts w:cs="Arial"/>
        </w:rPr>
        <w:t>temporales</w:t>
      </w:r>
      <w:r w:rsidR="00E56555">
        <w:rPr>
          <w:rFonts w:cs="Arial"/>
        </w:rPr>
        <w:t xml:space="preserve">, salvo para algunos </w:t>
      </w:r>
      <w:r w:rsidR="004256AD">
        <w:rPr>
          <w:rFonts w:cs="Arial"/>
        </w:rPr>
        <w:t>casos</w:t>
      </w:r>
      <w:r w:rsidR="00E56555">
        <w:rPr>
          <w:rFonts w:cs="Arial"/>
        </w:rPr>
        <w:t>.</w:t>
      </w:r>
      <w:r w:rsidR="007B49CB">
        <w:rPr>
          <w:rFonts w:cs="Arial"/>
        </w:rPr>
        <w:t xml:space="preserve"> </w:t>
      </w:r>
      <w:r w:rsidR="00EC456D">
        <w:rPr>
          <w:rFonts w:cs="Arial"/>
        </w:rPr>
        <w:t xml:space="preserve">Bajo esta lógica </w:t>
      </w:r>
      <w:r w:rsidR="004256AD">
        <w:rPr>
          <w:rFonts w:cs="Arial"/>
        </w:rPr>
        <w:t>se pudo</w:t>
      </w:r>
      <w:r w:rsidR="00EC456D">
        <w:rPr>
          <w:rFonts w:cs="Arial"/>
        </w:rPr>
        <w:t xml:space="preserve"> establecer el estado situacional del SP-ILT </w:t>
      </w:r>
      <w:r w:rsidR="004256AD">
        <w:rPr>
          <w:rFonts w:cs="Arial"/>
        </w:rPr>
        <w:t xml:space="preserve">(ecosistema) </w:t>
      </w:r>
      <w:r w:rsidR="00DF5532">
        <w:rPr>
          <w:rFonts w:cs="Arial"/>
        </w:rPr>
        <w:t>para</w:t>
      </w:r>
      <w:r w:rsidR="00EC456D">
        <w:rPr>
          <w:rFonts w:cs="Arial"/>
        </w:rPr>
        <w:t xml:space="preserve"> </w:t>
      </w:r>
      <w:r w:rsidR="004256AD">
        <w:rPr>
          <w:rFonts w:cs="Arial"/>
        </w:rPr>
        <w:t xml:space="preserve">cada uno de sus </w:t>
      </w:r>
      <w:r w:rsidR="00661AD5">
        <w:rPr>
          <w:rFonts w:cs="Arial"/>
        </w:rPr>
        <w:t>su</w:t>
      </w:r>
      <w:r w:rsidR="004256AD">
        <w:rPr>
          <w:rFonts w:cs="Arial"/>
        </w:rPr>
        <w:t>b</w:t>
      </w:r>
      <w:r w:rsidR="00661AD5">
        <w:rPr>
          <w:rFonts w:cs="Arial"/>
        </w:rPr>
        <w:t>s</w:t>
      </w:r>
      <w:r w:rsidR="004256AD">
        <w:rPr>
          <w:rFonts w:cs="Arial"/>
        </w:rPr>
        <w:t>istemas</w:t>
      </w:r>
      <w:r w:rsidR="00661AD5">
        <w:rPr>
          <w:rFonts w:cs="Arial"/>
        </w:rPr>
        <w:t xml:space="preserve"> por separado, los que luego </w:t>
      </w:r>
      <w:r w:rsidR="00D13D8E">
        <w:rPr>
          <w:rFonts w:cs="Arial"/>
        </w:rPr>
        <w:t>fue integrado e</w:t>
      </w:r>
      <w:r w:rsidR="00661AD5">
        <w:rPr>
          <w:rFonts w:cs="Arial"/>
        </w:rPr>
        <w:t xml:space="preserve">n el ADE-ILT </w:t>
      </w:r>
      <w:r w:rsidR="006671F0">
        <w:rPr>
          <w:rFonts w:cs="Arial"/>
        </w:rPr>
        <w:t xml:space="preserve">a fin de </w:t>
      </w:r>
      <w:r w:rsidR="00661AD5">
        <w:rPr>
          <w:rFonts w:cs="Arial"/>
        </w:rPr>
        <w:t xml:space="preserve">evaluar </w:t>
      </w:r>
      <w:r w:rsidR="00D13D8E">
        <w:rPr>
          <w:rFonts w:cs="Arial"/>
        </w:rPr>
        <w:t>su</w:t>
      </w:r>
      <w:r w:rsidR="00661AD5">
        <w:rPr>
          <w:rFonts w:cs="Arial"/>
        </w:rPr>
        <w:t xml:space="preserve"> resiliencia y sostenibil</w:t>
      </w:r>
      <w:r w:rsidR="00DF5532">
        <w:rPr>
          <w:rFonts w:cs="Arial"/>
        </w:rPr>
        <w:t xml:space="preserve">idad. </w:t>
      </w:r>
      <w:r w:rsidR="006671F0">
        <w:rPr>
          <w:rFonts w:cs="Arial"/>
        </w:rPr>
        <w:t>Los resultados obtenidos son</w:t>
      </w:r>
      <w:r w:rsidR="00661AD5">
        <w:rPr>
          <w:rFonts w:cs="Arial"/>
        </w:rPr>
        <w:t>:</w:t>
      </w:r>
    </w:p>
    <w:p w14:paraId="71384C43" w14:textId="77777777" w:rsidR="00661AD5" w:rsidRDefault="00661AD5" w:rsidP="00392A5B">
      <w:pPr>
        <w:spacing w:after="0"/>
        <w:jc w:val="both"/>
        <w:rPr>
          <w:rFonts w:cs="Arial"/>
        </w:rPr>
      </w:pPr>
    </w:p>
    <w:p w14:paraId="17D2A9FE" w14:textId="77777777" w:rsidR="00661AD5" w:rsidRDefault="00661AD5" w:rsidP="00661AD5">
      <w:pPr>
        <w:pStyle w:val="Descripcin"/>
        <w:keepNext/>
        <w:spacing w:after="0" w:line="276" w:lineRule="auto"/>
        <w:jc w:val="center"/>
        <w:rPr>
          <w:rFonts w:cs="Arial"/>
        </w:rPr>
      </w:pPr>
      <w:r>
        <w:rPr>
          <w:b w:val="0"/>
          <w:sz w:val="22"/>
          <w:szCs w:val="22"/>
        </w:rPr>
        <w:t>Cuadro</w:t>
      </w:r>
      <w:r w:rsidRPr="00EC456D">
        <w:rPr>
          <w:b w:val="0"/>
          <w:sz w:val="22"/>
          <w:szCs w:val="22"/>
        </w:rPr>
        <w:t xml:space="preserve"> </w:t>
      </w:r>
      <w:r>
        <w:rPr>
          <w:b w:val="0"/>
          <w:sz w:val="22"/>
          <w:szCs w:val="22"/>
        </w:rPr>
        <w:t>0</w:t>
      </w:r>
      <w:r w:rsidRPr="00EC456D">
        <w:rPr>
          <w:b w:val="0"/>
          <w:sz w:val="22"/>
          <w:szCs w:val="22"/>
        </w:rPr>
        <w:t xml:space="preserve">1: </w:t>
      </w:r>
      <w:r>
        <w:rPr>
          <w:b w:val="0"/>
          <w:sz w:val="22"/>
          <w:szCs w:val="22"/>
        </w:rPr>
        <w:t>Estado del SP-ILT</w:t>
      </w:r>
    </w:p>
    <w:tbl>
      <w:tblPr>
        <w:tblStyle w:val="Tablaconcuadrcula"/>
        <w:tblW w:w="0" w:type="auto"/>
        <w:jc w:val="center"/>
        <w:tblLook w:val="04A0" w:firstRow="1" w:lastRow="0" w:firstColumn="1" w:lastColumn="0" w:noHBand="0" w:noVBand="1"/>
      </w:tblPr>
      <w:tblGrid>
        <w:gridCol w:w="3544"/>
        <w:gridCol w:w="1843"/>
      </w:tblGrid>
      <w:tr w:rsidR="001E3980" w:rsidRPr="007B49CB" w14:paraId="2DF4E789" w14:textId="77777777" w:rsidTr="003E41FB">
        <w:trPr>
          <w:jc w:val="center"/>
        </w:trPr>
        <w:tc>
          <w:tcPr>
            <w:tcW w:w="3544" w:type="dxa"/>
            <w:shd w:val="clear" w:color="auto" w:fill="1F497D" w:themeFill="text2"/>
          </w:tcPr>
          <w:p w14:paraId="07D02E4C" w14:textId="77777777" w:rsidR="001E3980" w:rsidRPr="007B49CB" w:rsidRDefault="006124E1" w:rsidP="001E3980">
            <w:pPr>
              <w:jc w:val="center"/>
              <w:rPr>
                <w:b/>
                <w:color w:val="FFFFFF" w:themeColor="background1"/>
              </w:rPr>
            </w:pPr>
            <w:r>
              <w:rPr>
                <w:b/>
                <w:color w:val="FFFFFF" w:themeColor="background1"/>
              </w:rPr>
              <w:t>Subsistema</w:t>
            </w:r>
            <w:r w:rsidR="001E3980" w:rsidRPr="007B49CB">
              <w:rPr>
                <w:b/>
                <w:color w:val="FFFFFF" w:themeColor="background1"/>
              </w:rPr>
              <w:t xml:space="preserve"> del Sitio Piloto</w:t>
            </w:r>
          </w:p>
        </w:tc>
        <w:tc>
          <w:tcPr>
            <w:tcW w:w="1843" w:type="dxa"/>
            <w:shd w:val="clear" w:color="auto" w:fill="1F497D" w:themeFill="text2"/>
          </w:tcPr>
          <w:p w14:paraId="588CD5DA" w14:textId="77777777" w:rsidR="001E3980" w:rsidRPr="007B49CB" w:rsidRDefault="001E3980" w:rsidP="001E3980">
            <w:pPr>
              <w:jc w:val="center"/>
              <w:rPr>
                <w:b/>
                <w:color w:val="FFFFFF" w:themeColor="background1"/>
              </w:rPr>
            </w:pPr>
            <w:r w:rsidRPr="007B49CB">
              <w:rPr>
                <w:b/>
                <w:color w:val="FFFFFF" w:themeColor="background1"/>
              </w:rPr>
              <w:t>Índice</w:t>
            </w:r>
          </w:p>
        </w:tc>
      </w:tr>
      <w:tr w:rsidR="001E3980" w:rsidRPr="007B49CB" w14:paraId="570E05D5" w14:textId="77777777" w:rsidTr="003E41FB">
        <w:trPr>
          <w:jc w:val="center"/>
        </w:trPr>
        <w:tc>
          <w:tcPr>
            <w:tcW w:w="3544" w:type="dxa"/>
          </w:tcPr>
          <w:p w14:paraId="2763365B" w14:textId="77777777" w:rsidR="001E3980" w:rsidRPr="007B49CB" w:rsidRDefault="001E3980" w:rsidP="001E3980">
            <w:pPr>
              <w:jc w:val="both"/>
            </w:pPr>
            <w:r w:rsidRPr="007B49CB">
              <w:t>Productividad Marina</w:t>
            </w:r>
            <w:r w:rsidR="007B49CB">
              <w:t xml:space="preserve"> (IPM)</w:t>
            </w:r>
          </w:p>
        </w:tc>
        <w:tc>
          <w:tcPr>
            <w:tcW w:w="1843" w:type="dxa"/>
          </w:tcPr>
          <w:p w14:paraId="242914C1" w14:textId="77777777" w:rsidR="001E3980" w:rsidRPr="007B49CB" w:rsidRDefault="00DF5532" w:rsidP="00DF5532">
            <w:pPr>
              <w:jc w:val="center"/>
            </w:pPr>
            <w:r>
              <w:t>0.5135</w:t>
            </w:r>
          </w:p>
        </w:tc>
      </w:tr>
      <w:tr w:rsidR="001E3980" w:rsidRPr="007B49CB" w14:paraId="6FF0D236" w14:textId="77777777" w:rsidTr="003E41FB">
        <w:trPr>
          <w:jc w:val="center"/>
        </w:trPr>
        <w:tc>
          <w:tcPr>
            <w:tcW w:w="3544" w:type="dxa"/>
          </w:tcPr>
          <w:p w14:paraId="50028E6D" w14:textId="77777777" w:rsidR="001E3980" w:rsidRPr="007B49CB" w:rsidRDefault="007B49CB" w:rsidP="007B49CB">
            <w:pPr>
              <w:jc w:val="both"/>
            </w:pPr>
            <w:r w:rsidRPr="007B49CB">
              <w:t>Recursos y Pesquerías</w:t>
            </w:r>
            <w:r>
              <w:t xml:space="preserve"> (IRP)</w:t>
            </w:r>
          </w:p>
        </w:tc>
        <w:tc>
          <w:tcPr>
            <w:tcW w:w="1843" w:type="dxa"/>
          </w:tcPr>
          <w:p w14:paraId="0D1EC178" w14:textId="77777777" w:rsidR="001E3980" w:rsidRPr="007B49CB" w:rsidRDefault="00DF5532" w:rsidP="00576841">
            <w:pPr>
              <w:jc w:val="center"/>
            </w:pPr>
            <w:r>
              <w:t>0.</w:t>
            </w:r>
            <w:r w:rsidR="00A378B0">
              <w:t>3328</w:t>
            </w:r>
          </w:p>
        </w:tc>
      </w:tr>
      <w:tr w:rsidR="001E3980" w:rsidRPr="007B49CB" w14:paraId="3E96F894" w14:textId="77777777" w:rsidTr="003E41FB">
        <w:trPr>
          <w:jc w:val="center"/>
        </w:trPr>
        <w:tc>
          <w:tcPr>
            <w:tcW w:w="3544" w:type="dxa"/>
          </w:tcPr>
          <w:p w14:paraId="04BD559C" w14:textId="77777777" w:rsidR="001E3980" w:rsidRPr="007B49CB" w:rsidRDefault="007B49CB" w:rsidP="007B49CB">
            <w:pPr>
              <w:jc w:val="both"/>
            </w:pPr>
            <w:r w:rsidRPr="007B49CB">
              <w:t>Salud del Ecosistema</w:t>
            </w:r>
            <w:r>
              <w:t xml:space="preserve"> (IS)</w:t>
            </w:r>
          </w:p>
        </w:tc>
        <w:tc>
          <w:tcPr>
            <w:tcW w:w="1843" w:type="dxa"/>
          </w:tcPr>
          <w:p w14:paraId="6E89FC0A" w14:textId="77777777" w:rsidR="001E3980" w:rsidRPr="007B49CB" w:rsidRDefault="00576841" w:rsidP="00582FD5">
            <w:pPr>
              <w:jc w:val="center"/>
            </w:pPr>
            <w:r>
              <w:t>0.</w:t>
            </w:r>
            <w:r w:rsidR="00582FD5">
              <w:t>8175</w:t>
            </w:r>
          </w:p>
        </w:tc>
      </w:tr>
      <w:tr w:rsidR="001E3980" w:rsidRPr="007B49CB" w14:paraId="66B1F673" w14:textId="77777777" w:rsidTr="003E41FB">
        <w:trPr>
          <w:jc w:val="center"/>
        </w:trPr>
        <w:tc>
          <w:tcPr>
            <w:tcW w:w="3544" w:type="dxa"/>
          </w:tcPr>
          <w:p w14:paraId="40CB23CD" w14:textId="77777777" w:rsidR="001E3980" w:rsidRPr="007B49CB" w:rsidRDefault="007B49CB" w:rsidP="007B49CB">
            <w:pPr>
              <w:jc w:val="both"/>
            </w:pPr>
            <w:r>
              <w:t>Aspectos Socio Económicos (ISE)</w:t>
            </w:r>
          </w:p>
        </w:tc>
        <w:tc>
          <w:tcPr>
            <w:tcW w:w="1843" w:type="dxa"/>
          </w:tcPr>
          <w:p w14:paraId="4C2947BD" w14:textId="77777777" w:rsidR="001E3980" w:rsidRPr="007B49CB" w:rsidRDefault="00035A6A" w:rsidP="00A378B0">
            <w:pPr>
              <w:jc w:val="center"/>
            </w:pPr>
            <w:r>
              <w:t>0.</w:t>
            </w:r>
            <w:r w:rsidR="00A378B0">
              <w:t>5517</w:t>
            </w:r>
          </w:p>
        </w:tc>
      </w:tr>
      <w:tr w:rsidR="001E3980" w:rsidRPr="007B49CB" w14:paraId="3156AE43" w14:textId="77777777" w:rsidTr="003E41FB">
        <w:trPr>
          <w:jc w:val="center"/>
        </w:trPr>
        <w:tc>
          <w:tcPr>
            <w:tcW w:w="3544" w:type="dxa"/>
          </w:tcPr>
          <w:p w14:paraId="54487CFB" w14:textId="77777777" w:rsidR="001E3980" w:rsidRPr="007B49CB" w:rsidRDefault="007B49CB" w:rsidP="007B49CB">
            <w:pPr>
              <w:jc w:val="both"/>
            </w:pPr>
            <w:r>
              <w:t>Gobernanza (IG)</w:t>
            </w:r>
          </w:p>
        </w:tc>
        <w:tc>
          <w:tcPr>
            <w:tcW w:w="1843" w:type="dxa"/>
          </w:tcPr>
          <w:p w14:paraId="7BEF95E7" w14:textId="77777777" w:rsidR="001E3980" w:rsidRPr="007B49CB" w:rsidRDefault="007B49CB" w:rsidP="001604A7">
            <w:pPr>
              <w:jc w:val="center"/>
            </w:pPr>
            <w:r>
              <w:t>0.</w:t>
            </w:r>
            <w:r w:rsidR="001604A7">
              <w:t>2925</w:t>
            </w:r>
          </w:p>
        </w:tc>
      </w:tr>
    </w:tbl>
    <w:p w14:paraId="6568172E" w14:textId="77777777" w:rsidR="006E4E6B" w:rsidRPr="002C345C" w:rsidRDefault="006E4E6B" w:rsidP="00B43998">
      <w:pPr>
        <w:spacing w:after="0"/>
        <w:ind w:left="567" w:right="478"/>
        <w:jc w:val="center"/>
        <w:rPr>
          <w:b/>
          <w:sz w:val="18"/>
          <w:szCs w:val="18"/>
        </w:rPr>
      </w:pPr>
      <w:r w:rsidRPr="002C345C">
        <w:rPr>
          <w:b/>
          <w:sz w:val="18"/>
          <w:szCs w:val="18"/>
        </w:rPr>
        <w:t>Fuente: Optimización y Management SAC</w:t>
      </w:r>
    </w:p>
    <w:p w14:paraId="654E2D8E" w14:textId="77777777" w:rsidR="006E4E6B" w:rsidRPr="002C345C" w:rsidRDefault="006E4E6B" w:rsidP="00B43998">
      <w:pPr>
        <w:spacing w:after="0"/>
        <w:ind w:left="567" w:right="478"/>
        <w:jc w:val="center"/>
        <w:rPr>
          <w:b/>
          <w:sz w:val="18"/>
          <w:szCs w:val="18"/>
        </w:rPr>
      </w:pPr>
      <w:r w:rsidRPr="002C345C">
        <w:rPr>
          <w:b/>
          <w:sz w:val="18"/>
          <w:szCs w:val="18"/>
        </w:rPr>
        <w:t>Elaboración: Propia</w:t>
      </w:r>
    </w:p>
    <w:p w14:paraId="0336855E" w14:textId="3921DA64" w:rsidR="00C97D47" w:rsidRPr="006671F0" w:rsidRDefault="006671F0" w:rsidP="00472EF1">
      <w:pPr>
        <w:spacing w:after="0"/>
        <w:ind w:left="567" w:right="478"/>
        <w:jc w:val="both"/>
        <w:rPr>
          <w:sz w:val="18"/>
          <w:szCs w:val="18"/>
        </w:rPr>
      </w:pPr>
      <w:r w:rsidRPr="00F4557E">
        <w:rPr>
          <w:b/>
          <w:sz w:val="18"/>
          <w:szCs w:val="18"/>
        </w:rPr>
        <w:t>Nota</w:t>
      </w:r>
      <w:r w:rsidRPr="006671F0">
        <w:rPr>
          <w:sz w:val="18"/>
          <w:szCs w:val="18"/>
        </w:rPr>
        <w:t xml:space="preserve">: </w:t>
      </w:r>
      <w:r w:rsidR="005A29DB" w:rsidRPr="006671F0">
        <w:rPr>
          <w:sz w:val="18"/>
          <w:szCs w:val="18"/>
        </w:rPr>
        <w:t>Cada</w:t>
      </w:r>
      <w:r w:rsidR="00711692" w:rsidRPr="006671F0">
        <w:rPr>
          <w:sz w:val="18"/>
          <w:szCs w:val="18"/>
        </w:rPr>
        <w:t xml:space="preserve"> valor </w:t>
      </w:r>
      <w:r w:rsidR="005A29DB" w:rsidRPr="006671F0">
        <w:rPr>
          <w:sz w:val="18"/>
          <w:szCs w:val="18"/>
        </w:rPr>
        <w:t>representa</w:t>
      </w:r>
      <w:r w:rsidR="0022305A" w:rsidRPr="006671F0">
        <w:rPr>
          <w:sz w:val="18"/>
          <w:szCs w:val="18"/>
        </w:rPr>
        <w:t xml:space="preserve"> </w:t>
      </w:r>
      <w:r w:rsidR="006124E1" w:rsidRPr="006671F0">
        <w:rPr>
          <w:sz w:val="18"/>
          <w:szCs w:val="18"/>
        </w:rPr>
        <w:t xml:space="preserve">el </w:t>
      </w:r>
      <w:r w:rsidR="002C345C">
        <w:rPr>
          <w:sz w:val="18"/>
          <w:szCs w:val="18"/>
        </w:rPr>
        <w:t xml:space="preserve">nivel </w:t>
      </w:r>
      <w:r w:rsidR="005A29DB" w:rsidRPr="006671F0">
        <w:rPr>
          <w:sz w:val="18"/>
          <w:szCs w:val="18"/>
        </w:rPr>
        <w:t xml:space="preserve">promedio de logro </w:t>
      </w:r>
      <w:r w:rsidR="006124E1" w:rsidRPr="006671F0">
        <w:rPr>
          <w:sz w:val="18"/>
          <w:szCs w:val="18"/>
        </w:rPr>
        <w:t xml:space="preserve">alcanzado </w:t>
      </w:r>
      <w:r w:rsidR="005A29DB" w:rsidRPr="006671F0">
        <w:rPr>
          <w:sz w:val="18"/>
          <w:szCs w:val="18"/>
        </w:rPr>
        <w:t xml:space="preserve">por las dimensiones </w:t>
      </w:r>
      <w:r w:rsidR="00C372E2" w:rsidRPr="006671F0">
        <w:rPr>
          <w:sz w:val="18"/>
          <w:szCs w:val="18"/>
        </w:rPr>
        <w:t>que</w:t>
      </w:r>
      <w:r w:rsidR="005A29DB" w:rsidRPr="006671F0">
        <w:rPr>
          <w:sz w:val="18"/>
          <w:szCs w:val="18"/>
        </w:rPr>
        <w:t xml:space="preserve"> conforman el subsistema</w:t>
      </w:r>
      <w:r w:rsidR="002C345C">
        <w:rPr>
          <w:sz w:val="18"/>
          <w:szCs w:val="18"/>
        </w:rPr>
        <w:t>. S</w:t>
      </w:r>
      <w:r w:rsidR="00AE2655" w:rsidRPr="006671F0">
        <w:rPr>
          <w:sz w:val="18"/>
          <w:szCs w:val="18"/>
        </w:rPr>
        <w:t xml:space="preserve">e </w:t>
      </w:r>
      <w:r w:rsidR="00C372E2" w:rsidRPr="006671F0">
        <w:rPr>
          <w:sz w:val="18"/>
          <w:szCs w:val="18"/>
        </w:rPr>
        <w:t>interpreta logro como la proporción (porcentaje)</w:t>
      </w:r>
      <w:r w:rsidR="00AE2655" w:rsidRPr="006671F0">
        <w:rPr>
          <w:sz w:val="18"/>
          <w:szCs w:val="18"/>
        </w:rPr>
        <w:t xml:space="preserve"> de</w:t>
      </w:r>
      <w:r w:rsidRPr="006671F0">
        <w:rPr>
          <w:sz w:val="18"/>
          <w:szCs w:val="18"/>
        </w:rPr>
        <w:t>l intervalo definido por</w:t>
      </w:r>
      <w:r w:rsidR="00AE2655" w:rsidRPr="006671F0">
        <w:rPr>
          <w:sz w:val="18"/>
          <w:szCs w:val="18"/>
        </w:rPr>
        <w:t xml:space="preserve"> la diferencia entre el valor máximo y el valor mínimo registrados (</w:t>
      </w:r>
      <w:r w:rsidR="002C345C">
        <w:rPr>
          <w:sz w:val="18"/>
          <w:szCs w:val="18"/>
        </w:rPr>
        <w:t xml:space="preserve">máximo </w:t>
      </w:r>
      <w:r w:rsidR="00AE2655" w:rsidRPr="006671F0">
        <w:rPr>
          <w:sz w:val="18"/>
          <w:szCs w:val="18"/>
        </w:rPr>
        <w:t>logro relativo)</w:t>
      </w:r>
      <w:r w:rsidR="00B43998">
        <w:rPr>
          <w:sz w:val="18"/>
          <w:szCs w:val="18"/>
        </w:rPr>
        <w:t xml:space="preserve"> considerando al máximo valor a la unidad</w:t>
      </w:r>
      <w:r w:rsidR="00AE2655" w:rsidRPr="006671F0">
        <w:rPr>
          <w:sz w:val="18"/>
          <w:szCs w:val="18"/>
        </w:rPr>
        <w:t>.</w:t>
      </w:r>
    </w:p>
    <w:p w14:paraId="5DA72663" w14:textId="77777777" w:rsidR="006671F0" w:rsidRDefault="006671F0" w:rsidP="00C97D47">
      <w:pPr>
        <w:spacing w:after="0"/>
        <w:jc w:val="both"/>
      </w:pPr>
    </w:p>
    <w:p w14:paraId="7078897E" w14:textId="77777777" w:rsidR="006E4E6B" w:rsidRDefault="00661AD5" w:rsidP="006E4E6B">
      <w:pPr>
        <w:pStyle w:val="Prrafodelista"/>
        <w:numPr>
          <w:ilvl w:val="0"/>
          <w:numId w:val="13"/>
        </w:numPr>
        <w:spacing w:after="0"/>
        <w:ind w:left="284" w:hanging="284"/>
        <w:jc w:val="both"/>
      </w:pPr>
      <w:r>
        <w:t xml:space="preserve">La cantidad </w:t>
      </w:r>
      <w:r w:rsidR="00A23C22">
        <w:t xml:space="preserve">promedio </w:t>
      </w:r>
      <w:r>
        <w:t xml:space="preserve">de material biológico </w:t>
      </w:r>
      <w:r w:rsidR="00DF5532">
        <w:t>generado</w:t>
      </w:r>
      <w:r>
        <w:t xml:space="preserve"> </w:t>
      </w:r>
      <w:r w:rsidR="00A23C22">
        <w:t xml:space="preserve">por los componentes (dimensiones) de </w:t>
      </w:r>
      <w:r w:rsidR="005542B6">
        <w:t>Productividad Marina</w:t>
      </w:r>
      <w:r w:rsidR="00A23C22">
        <w:t>, en toda</w:t>
      </w:r>
      <w:r>
        <w:t xml:space="preserve"> la cadena trófica</w:t>
      </w:r>
      <w:r w:rsidR="00A23C22">
        <w:t>,</w:t>
      </w:r>
      <w:r>
        <w:t xml:space="preserve"> </w:t>
      </w:r>
      <w:r w:rsidR="001023CD">
        <w:t>representó</w:t>
      </w:r>
      <w:r w:rsidR="00A23C22">
        <w:t xml:space="preserve"> aproximadamente el</w:t>
      </w:r>
      <w:r>
        <w:t xml:space="preserve"> 5</w:t>
      </w:r>
      <w:r w:rsidR="001023CD">
        <w:t>1</w:t>
      </w:r>
      <w:r w:rsidR="006E4E6B">
        <w:t>% (</w:t>
      </w:r>
      <w:r w:rsidR="001A224F">
        <w:t xml:space="preserve">IPM = </w:t>
      </w:r>
      <w:r w:rsidR="006E4E6B">
        <w:t>05</w:t>
      </w:r>
      <w:r w:rsidR="001023CD">
        <w:t>135</w:t>
      </w:r>
      <w:r w:rsidR="006E4E6B">
        <w:t xml:space="preserve">) de su máximo </w:t>
      </w:r>
      <w:r w:rsidR="00F4557E">
        <w:t>logro relativo registrado</w:t>
      </w:r>
      <w:r w:rsidR="002C345C">
        <w:t>.</w:t>
      </w:r>
    </w:p>
    <w:p w14:paraId="5B3F9C56" w14:textId="77777777" w:rsidR="00576841" w:rsidRDefault="00576841" w:rsidP="00576841">
      <w:pPr>
        <w:pStyle w:val="Prrafodelista"/>
        <w:spacing w:after="0"/>
        <w:ind w:left="284"/>
        <w:jc w:val="both"/>
      </w:pPr>
    </w:p>
    <w:p w14:paraId="325D68EF" w14:textId="77777777" w:rsidR="006E4E6B" w:rsidRDefault="005176B8" w:rsidP="00661AD5">
      <w:pPr>
        <w:pStyle w:val="Prrafodelista"/>
        <w:numPr>
          <w:ilvl w:val="0"/>
          <w:numId w:val="13"/>
        </w:numPr>
        <w:spacing w:after="0"/>
        <w:ind w:left="284" w:hanging="284"/>
        <w:jc w:val="both"/>
      </w:pPr>
      <w:r>
        <w:t xml:space="preserve">Durante el 2011-2015, </w:t>
      </w:r>
      <w:r w:rsidR="002D1984">
        <w:t>lo</w:t>
      </w:r>
      <w:r w:rsidR="005542B6">
        <w:t>s</w:t>
      </w:r>
      <w:r>
        <w:t xml:space="preserve"> componentes </w:t>
      </w:r>
      <w:r w:rsidR="002D1984">
        <w:t xml:space="preserve">de Recursos y Pesquerías </w:t>
      </w:r>
      <w:r w:rsidR="005542B6">
        <w:t xml:space="preserve">(propios de la ecología del SP-ILT) </w:t>
      </w:r>
      <w:r>
        <w:t xml:space="preserve">proporcionaron, en promedio, </w:t>
      </w:r>
      <w:r w:rsidR="00D55E90">
        <w:t>alrededor del 3</w:t>
      </w:r>
      <w:r w:rsidR="00A378B0">
        <w:t>3</w:t>
      </w:r>
      <w:r w:rsidR="001A224F">
        <w:t>% (IRP = 0.</w:t>
      </w:r>
      <w:r w:rsidR="00A378B0">
        <w:t>33</w:t>
      </w:r>
      <w:r w:rsidR="00D55E90">
        <w:t>2</w:t>
      </w:r>
      <w:r w:rsidR="00A378B0">
        <w:t>8</w:t>
      </w:r>
      <w:r w:rsidR="001A224F">
        <w:t>)</w:t>
      </w:r>
      <w:r w:rsidR="006E4E6B">
        <w:t xml:space="preserve"> </w:t>
      </w:r>
      <w:r>
        <w:t>de</w:t>
      </w:r>
      <w:r w:rsidR="002D1984">
        <w:t>l</w:t>
      </w:r>
      <w:r>
        <w:t xml:space="preserve"> máximo logro relativo de recursos pesqueros aprovechables comercialmente.</w:t>
      </w:r>
    </w:p>
    <w:p w14:paraId="448F5C8F" w14:textId="77777777" w:rsidR="001A224F" w:rsidRDefault="001A224F" w:rsidP="001A224F">
      <w:pPr>
        <w:pStyle w:val="Prrafodelista"/>
        <w:spacing w:after="0"/>
        <w:ind w:left="284"/>
        <w:jc w:val="both"/>
      </w:pPr>
    </w:p>
    <w:p w14:paraId="4ADEBB95" w14:textId="77777777" w:rsidR="001A224F" w:rsidRDefault="006B1264" w:rsidP="00661AD5">
      <w:pPr>
        <w:pStyle w:val="Prrafodelista"/>
        <w:numPr>
          <w:ilvl w:val="0"/>
          <w:numId w:val="13"/>
        </w:numPr>
        <w:spacing w:after="0"/>
        <w:ind w:left="284" w:hanging="284"/>
        <w:jc w:val="both"/>
      </w:pPr>
      <w:r>
        <w:t>L</w:t>
      </w:r>
      <w:r w:rsidR="002D1984">
        <w:t>os componentes de Salud del Ecosistema</w:t>
      </w:r>
      <w:r w:rsidR="00E303D6">
        <w:t xml:space="preserve"> </w:t>
      </w:r>
      <w:r w:rsidR="00C27B95">
        <w:t>incorpor</w:t>
      </w:r>
      <w:r>
        <w:t>aron</w:t>
      </w:r>
      <w:r w:rsidR="00C27B95">
        <w:t xml:space="preserve"> </w:t>
      </w:r>
      <w:r w:rsidR="002D1984">
        <w:t xml:space="preserve">en promedio el </w:t>
      </w:r>
      <w:r w:rsidR="00A378B0">
        <w:t>72</w:t>
      </w:r>
      <w:r w:rsidR="002D1984">
        <w:t>% (IS = 0.</w:t>
      </w:r>
      <w:r w:rsidR="00582FD5">
        <w:t>8</w:t>
      </w:r>
      <w:r w:rsidR="002D1984">
        <w:t>1</w:t>
      </w:r>
      <w:r w:rsidR="00582FD5">
        <w:t>75</w:t>
      </w:r>
      <w:r w:rsidR="002D1984">
        <w:t>) de su máximo logro relativo</w:t>
      </w:r>
      <w:r>
        <w:t xml:space="preserve"> en la  proporción de </w:t>
      </w:r>
      <w:r w:rsidR="00C27B95">
        <w:t xml:space="preserve">parámetros </w:t>
      </w:r>
      <w:r w:rsidR="00E303D6">
        <w:t>físico-</w:t>
      </w:r>
      <w:r w:rsidR="002D1984">
        <w:t>químico</w:t>
      </w:r>
      <w:r w:rsidR="00EE2333">
        <w:t>s y oceanográfic</w:t>
      </w:r>
      <w:r>
        <w:t xml:space="preserve">os que </w:t>
      </w:r>
      <w:r w:rsidR="00E303D6">
        <w:t>soporta</w:t>
      </w:r>
      <w:r>
        <w:t>n</w:t>
      </w:r>
      <w:r w:rsidR="00E303D6">
        <w:t xml:space="preserve"> la vida marina y procesos biológicos </w:t>
      </w:r>
      <w:r>
        <w:t>del SP-ILT.</w:t>
      </w:r>
    </w:p>
    <w:p w14:paraId="5DCF109A" w14:textId="77777777" w:rsidR="00E303D6" w:rsidRDefault="00E303D6" w:rsidP="00E303D6">
      <w:pPr>
        <w:pStyle w:val="Prrafodelista"/>
      </w:pPr>
    </w:p>
    <w:p w14:paraId="6BBCDD1A" w14:textId="77777777" w:rsidR="0077499C" w:rsidRDefault="006474D7" w:rsidP="00661AD5">
      <w:pPr>
        <w:pStyle w:val="Prrafodelista"/>
        <w:numPr>
          <w:ilvl w:val="0"/>
          <w:numId w:val="13"/>
        </w:numPr>
        <w:spacing w:after="0"/>
        <w:ind w:left="284" w:hanging="284"/>
        <w:jc w:val="both"/>
      </w:pPr>
      <w:r>
        <w:t>En promedio el desarrollo humano, desarrollo económico y desempeño ambiental alcanzó</w:t>
      </w:r>
      <w:r w:rsidR="00C213CE">
        <w:t>,</w:t>
      </w:r>
      <w:r>
        <w:t xml:space="preserve"> durante el período 2011 – 2015</w:t>
      </w:r>
      <w:r w:rsidR="00513BA2">
        <w:t xml:space="preserve">, el </w:t>
      </w:r>
      <w:r w:rsidR="00A378B0">
        <w:t>55</w:t>
      </w:r>
      <w:r w:rsidR="00C213CE">
        <w:t xml:space="preserve">% del máximo logro relativo registrado para la población definida del SP-ILT, un estado </w:t>
      </w:r>
      <w:r w:rsidR="0077499C">
        <w:t xml:space="preserve">socio-económico </w:t>
      </w:r>
      <w:r w:rsidR="00C213CE">
        <w:t>por debajo de su potencial.</w:t>
      </w:r>
    </w:p>
    <w:p w14:paraId="477B23A2" w14:textId="77777777" w:rsidR="0077499C" w:rsidRDefault="0077499C" w:rsidP="0077499C">
      <w:pPr>
        <w:pStyle w:val="Prrafodelista"/>
      </w:pPr>
    </w:p>
    <w:p w14:paraId="5A12DAFC" w14:textId="77777777" w:rsidR="00887A8F" w:rsidRDefault="00887A8F" w:rsidP="00AF7846">
      <w:pPr>
        <w:pStyle w:val="Prrafodelista"/>
        <w:numPr>
          <w:ilvl w:val="0"/>
          <w:numId w:val="13"/>
        </w:numPr>
        <w:spacing w:after="0"/>
        <w:ind w:left="284" w:hanging="284"/>
        <w:jc w:val="both"/>
      </w:pPr>
      <w:r>
        <w:t>Las diferentes dimensiones que conforman la gobernanza del SP-ILT, en promedio, lograron un 30% del máximo logro relativo percibido en la política integral de mitigación del impacto humano a través de la intermediación de actores.</w:t>
      </w:r>
    </w:p>
    <w:p w14:paraId="2067ED49" w14:textId="77777777" w:rsidR="00E303D6" w:rsidRDefault="00E303D6" w:rsidP="00661AD5">
      <w:pPr>
        <w:spacing w:after="0"/>
        <w:jc w:val="both"/>
        <w:rPr>
          <w:rFonts w:cs="Arial"/>
        </w:rPr>
      </w:pPr>
    </w:p>
    <w:p w14:paraId="4E06C709" w14:textId="49EACF85" w:rsidR="00F630D8" w:rsidRDefault="00576841" w:rsidP="00661AD5">
      <w:pPr>
        <w:spacing w:after="0"/>
        <w:jc w:val="both"/>
        <w:rPr>
          <w:rFonts w:cs="Arial"/>
        </w:rPr>
      </w:pPr>
      <w:r>
        <w:rPr>
          <w:rFonts w:cs="Arial"/>
        </w:rPr>
        <w:t>En general</w:t>
      </w:r>
      <w:r w:rsidR="0031412D">
        <w:rPr>
          <w:rFonts w:cs="Arial"/>
        </w:rPr>
        <w:t>,</w:t>
      </w:r>
      <w:r>
        <w:rPr>
          <w:rFonts w:cs="Arial"/>
        </w:rPr>
        <w:t xml:space="preserve"> el ecosistema del SP-ILT ha mostrado un desempeño </w:t>
      </w:r>
      <w:r w:rsidR="0031412D">
        <w:rPr>
          <w:rFonts w:cs="Arial"/>
        </w:rPr>
        <w:t xml:space="preserve">que alcanza </w:t>
      </w:r>
      <w:r w:rsidR="00A378B0">
        <w:rPr>
          <w:rFonts w:cs="Arial"/>
        </w:rPr>
        <w:t>la mitad</w:t>
      </w:r>
      <w:r>
        <w:rPr>
          <w:rFonts w:cs="Arial"/>
        </w:rPr>
        <w:t xml:space="preserve"> de su potencial. </w:t>
      </w:r>
      <w:r w:rsidR="00F630D8">
        <w:rPr>
          <w:rFonts w:cs="Arial"/>
        </w:rPr>
        <w:t xml:space="preserve">La descripción detallada de </w:t>
      </w:r>
      <w:r>
        <w:rPr>
          <w:rFonts w:cs="Arial"/>
        </w:rPr>
        <w:t xml:space="preserve">esta situación </w:t>
      </w:r>
      <w:r w:rsidR="0042708E">
        <w:rPr>
          <w:rFonts w:cs="Arial"/>
        </w:rPr>
        <w:t xml:space="preserve">se presenta en </w:t>
      </w:r>
      <w:r>
        <w:rPr>
          <w:rFonts w:cs="Arial"/>
        </w:rPr>
        <w:t xml:space="preserve">el </w:t>
      </w:r>
      <w:r w:rsidR="0042708E">
        <w:rPr>
          <w:rFonts w:cs="Arial"/>
        </w:rPr>
        <w:t>Análisis de Indicadores (cap</w:t>
      </w:r>
      <w:r w:rsidR="00D930D5">
        <w:rPr>
          <w:rFonts w:cs="Arial"/>
        </w:rPr>
        <w:t>ítulo 3</w:t>
      </w:r>
      <w:r w:rsidR="0042708E">
        <w:rPr>
          <w:rFonts w:cs="Arial"/>
        </w:rPr>
        <w:t>)</w:t>
      </w:r>
      <w:r w:rsidR="00F630D8">
        <w:rPr>
          <w:rFonts w:cs="Arial"/>
        </w:rPr>
        <w:t xml:space="preserve">. </w:t>
      </w:r>
      <w:r w:rsidR="00661AD5">
        <w:rPr>
          <w:rFonts w:cs="Arial"/>
        </w:rPr>
        <w:t xml:space="preserve">La comprensión del estado </w:t>
      </w:r>
      <w:r w:rsidR="00F630D8">
        <w:rPr>
          <w:rFonts w:cs="Arial"/>
        </w:rPr>
        <w:t>alcanzado por el SP-ILT</w:t>
      </w:r>
      <w:r w:rsidR="00661AD5">
        <w:rPr>
          <w:rFonts w:cs="Arial"/>
        </w:rPr>
        <w:t xml:space="preserve"> permitió </w:t>
      </w:r>
      <w:r w:rsidR="00F630D8">
        <w:rPr>
          <w:rFonts w:cs="Arial"/>
        </w:rPr>
        <w:t>identificar los problemas principales (</w:t>
      </w:r>
      <w:r w:rsidR="00661AD5">
        <w:rPr>
          <w:rFonts w:cs="Arial"/>
        </w:rPr>
        <w:t xml:space="preserve">siguiendo lo establecido por la </w:t>
      </w:r>
      <w:r w:rsidR="00035A6A">
        <w:rPr>
          <w:rFonts w:cs="Arial"/>
        </w:rPr>
        <w:t xml:space="preserve">metodología </w:t>
      </w:r>
      <w:r w:rsidR="00661AD5">
        <w:rPr>
          <w:rFonts w:cs="Arial"/>
        </w:rPr>
        <w:t>IWLEARN</w:t>
      </w:r>
      <w:r w:rsidR="0042708E">
        <w:rPr>
          <w:rFonts w:cs="Arial"/>
        </w:rPr>
        <w:t>, ver Definición de Problemas, cap</w:t>
      </w:r>
      <w:r w:rsidR="00D930D5">
        <w:rPr>
          <w:rFonts w:cs="Arial"/>
        </w:rPr>
        <w:t>ítulo 4</w:t>
      </w:r>
      <w:r w:rsidR="00F630D8">
        <w:rPr>
          <w:rFonts w:cs="Arial"/>
        </w:rPr>
        <w:t xml:space="preserve">): </w:t>
      </w:r>
      <w:r w:rsidR="00284651">
        <w:rPr>
          <w:rFonts w:cs="Arial"/>
        </w:rPr>
        <w:t xml:space="preserve">(i) extracción </w:t>
      </w:r>
      <w:r w:rsidR="0042708E">
        <w:rPr>
          <w:rFonts w:cs="Arial"/>
        </w:rPr>
        <w:t xml:space="preserve">ilegal </w:t>
      </w:r>
      <w:r w:rsidR="00284651">
        <w:rPr>
          <w:rFonts w:cs="Arial"/>
        </w:rPr>
        <w:t xml:space="preserve">de semillas de concha de abanico y disminución de desembarques de otros recursos </w:t>
      </w:r>
      <w:r w:rsidR="00284651">
        <w:rPr>
          <w:rFonts w:cs="Arial"/>
        </w:rPr>
        <w:lastRenderedPageBreak/>
        <w:t xml:space="preserve">hidrobiológicos; y, (ii) elevado riesgo de contaminación por actividades antrópicas en zonas costeras cercanas a </w:t>
      </w:r>
      <w:r w:rsidR="00A63BC3">
        <w:rPr>
          <w:rFonts w:cs="Arial"/>
        </w:rPr>
        <w:t>la ILT. Esto es:</w:t>
      </w:r>
    </w:p>
    <w:p w14:paraId="48C3A170" w14:textId="77777777" w:rsidR="00A63BC3" w:rsidRDefault="00A63BC3" w:rsidP="00661AD5">
      <w:pPr>
        <w:spacing w:after="0"/>
        <w:jc w:val="both"/>
        <w:rPr>
          <w:rFonts w:cs="Arial"/>
        </w:rPr>
      </w:pPr>
    </w:p>
    <w:p w14:paraId="14151FD4" w14:textId="77777777" w:rsidR="00F630D8" w:rsidRDefault="00F630D8" w:rsidP="00661AD5">
      <w:pPr>
        <w:spacing w:after="0"/>
        <w:jc w:val="both"/>
        <w:rPr>
          <w:rFonts w:cs="Arial"/>
        </w:rPr>
      </w:pPr>
      <w:r>
        <w:rPr>
          <w:rFonts w:cs="Arial"/>
        </w:rPr>
        <w:t>(i)  Explotación no óptima de recursos marinos</w:t>
      </w:r>
    </w:p>
    <w:p w14:paraId="0972CF33" w14:textId="77777777" w:rsidR="00F630D8" w:rsidRDefault="00F630D8" w:rsidP="00661AD5">
      <w:pPr>
        <w:spacing w:after="0"/>
        <w:jc w:val="both"/>
        <w:rPr>
          <w:rFonts w:cs="Arial"/>
        </w:rPr>
      </w:pPr>
      <w:r>
        <w:rPr>
          <w:rFonts w:cs="Arial"/>
        </w:rPr>
        <w:t>(ii) Degradación del hábitat por actividades antrópicas</w:t>
      </w:r>
    </w:p>
    <w:p w14:paraId="1483A070" w14:textId="77777777" w:rsidR="00284651" w:rsidRDefault="00284651" w:rsidP="00661AD5">
      <w:pPr>
        <w:spacing w:after="0"/>
        <w:jc w:val="both"/>
        <w:rPr>
          <w:rFonts w:cs="Arial"/>
        </w:rPr>
      </w:pPr>
    </w:p>
    <w:p w14:paraId="18AE920D" w14:textId="152D9818" w:rsidR="002529F9" w:rsidRDefault="00A63BC3" w:rsidP="00661AD5">
      <w:pPr>
        <w:spacing w:after="0"/>
        <w:jc w:val="both"/>
        <w:rPr>
          <w:rFonts w:cs="Arial"/>
        </w:rPr>
      </w:pPr>
      <w:r>
        <w:rPr>
          <w:rFonts w:cs="Arial"/>
        </w:rPr>
        <w:t xml:space="preserve">Tales problemas, como queda claro, tienen como fuente principal actividades </w:t>
      </w:r>
      <w:r w:rsidR="005E091D">
        <w:rPr>
          <w:rFonts w:cs="Arial"/>
        </w:rPr>
        <w:t>humanas</w:t>
      </w:r>
      <w:r>
        <w:rPr>
          <w:rFonts w:cs="Arial"/>
        </w:rPr>
        <w:t xml:space="preserve"> </w:t>
      </w:r>
      <w:r w:rsidR="005E091D">
        <w:rPr>
          <w:rFonts w:cs="Arial"/>
        </w:rPr>
        <w:t xml:space="preserve">que al parecer están </w:t>
      </w:r>
      <w:r w:rsidR="00CC21BD">
        <w:rPr>
          <w:rFonts w:cs="Arial"/>
        </w:rPr>
        <w:t>afectan</w:t>
      </w:r>
      <w:r w:rsidR="005E091D">
        <w:rPr>
          <w:rFonts w:cs="Arial"/>
        </w:rPr>
        <w:t>do</w:t>
      </w:r>
      <w:r w:rsidR="00CC21BD">
        <w:rPr>
          <w:rFonts w:cs="Arial"/>
        </w:rPr>
        <w:t xml:space="preserve"> directa e indirecta</w:t>
      </w:r>
      <w:r w:rsidR="00D13D8E">
        <w:rPr>
          <w:rFonts w:cs="Arial"/>
        </w:rPr>
        <w:t>mente</w:t>
      </w:r>
      <w:r w:rsidR="00CC21BD">
        <w:rPr>
          <w:rFonts w:cs="Arial"/>
        </w:rPr>
        <w:t xml:space="preserve"> el SP-ILT</w:t>
      </w:r>
      <w:r w:rsidR="00D13D8E">
        <w:rPr>
          <w:rFonts w:cs="Arial"/>
        </w:rPr>
        <w:t xml:space="preserve">, lo que podría </w:t>
      </w:r>
      <w:r w:rsidR="002529F9">
        <w:rPr>
          <w:rFonts w:cs="Arial"/>
        </w:rPr>
        <w:t>agravar</w:t>
      </w:r>
      <w:r w:rsidR="00D13D8E">
        <w:rPr>
          <w:rFonts w:cs="Arial"/>
        </w:rPr>
        <w:t>se de</w:t>
      </w:r>
      <w:r w:rsidR="002529F9">
        <w:rPr>
          <w:rFonts w:cs="Arial"/>
        </w:rPr>
        <w:t xml:space="preserve"> no genera</w:t>
      </w:r>
      <w:r w:rsidR="00D13D8E">
        <w:rPr>
          <w:rFonts w:cs="Arial"/>
        </w:rPr>
        <w:t>rse</w:t>
      </w:r>
      <w:r w:rsidR="002529F9">
        <w:rPr>
          <w:rFonts w:cs="Arial"/>
        </w:rPr>
        <w:t xml:space="preserve"> </w:t>
      </w:r>
      <w:r w:rsidR="00D13D8E">
        <w:rPr>
          <w:rFonts w:cs="Arial"/>
        </w:rPr>
        <w:t xml:space="preserve">las </w:t>
      </w:r>
      <w:r w:rsidR="002529F9">
        <w:rPr>
          <w:rFonts w:cs="Arial"/>
        </w:rPr>
        <w:t xml:space="preserve">medidas que minimicen o eliminen los riesgos </w:t>
      </w:r>
      <w:r w:rsidR="00D13D8E">
        <w:rPr>
          <w:rFonts w:cs="Arial"/>
        </w:rPr>
        <w:t>ecológicos existentes</w:t>
      </w:r>
      <w:r w:rsidR="002529F9">
        <w:rPr>
          <w:rFonts w:cs="Arial"/>
        </w:rPr>
        <w:t xml:space="preserve">. Uno de los puntos a destacar es que el componente socio-económico (desarrollo humano, desarrollo económico y huella ecológica) muestra un alto riesgo </w:t>
      </w:r>
      <w:r w:rsidR="003605D6">
        <w:rPr>
          <w:rFonts w:cs="Arial"/>
        </w:rPr>
        <w:t xml:space="preserve">respecto a </w:t>
      </w:r>
      <w:r w:rsidR="002529F9">
        <w:rPr>
          <w:rFonts w:cs="Arial"/>
        </w:rPr>
        <w:t xml:space="preserve">actividades económicas sostenibles debido a que </w:t>
      </w:r>
      <w:r w:rsidR="00D13D8E">
        <w:rPr>
          <w:rFonts w:cs="Arial"/>
        </w:rPr>
        <w:t xml:space="preserve">las actuales </w:t>
      </w:r>
      <w:r w:rsidR="002529F9">
        <w:rPr>
          <w:rFonts w:cs="Arial"/>
        </w:rPr>
        <w:t>está</w:t>
      </w:r>
      <w:r w:rsidR="00D13D8E">
        <w:rPr>
          <w:rFonts w:cs="Arial"/>
        </w:rPr>
        <w:t>n</w:t>
      </w:r>
      <w:r w:rsidR="002529F9">
        <w:rPr>
          <w:rFonts w:cs="Arial"/>
        </w:rPr>
        <w:t xml:space="preserve"> por debajo </w:t>
      </w:r>
      <w:r w:rsidR="0089075A">
        <w:rPr>
          <w:rFonts w:cs="Arial"/>
        </w:rPr>
        <w:t xml:space="preserve">de un </w:t>
      </w:r>
      <w:r w:rsidR="00D13D8E">
        <w:rPr>
          <w:rFonts w:cs="Arial"/>
        </w:rPr>
        <w:t>nivel mínimo aceptable para SP</w:t>
      </w:r>
      <w:r w:rsidR="0089075A">
        <w:rPr>
          <w:rFonts w:cs="Arial"/>
        </w:rPr>
        <w:t xml:space="preserve">. Es por ello que se </w:t>
      </w:r>
      <w:r w:rsidR="002529F9">
        <w:rPr>
          <w:rFonts w:cs="Arial"/>
        </w:rPr>
        <w:t>identific</w:t>
      </w:r>
      <w:r w:rsidR="00D13D8E">
        <w:rPr>
          <w:rFonts w:cs="Arial"/>
        </w:rPr>
        <w:t>aron</w:t>
      </w:r>
      <w:r w:rsidR="002529F9">
        <w:rPr>
          <w:rFonts w:cs="Arial"/>
        </w:rPr>
        <w:t xml:space="preserve"> aquellas actividades </w:t>
      </w:r>
      <w:r w:rsidR="0089075A">
        <w:rPr>
          <w:rFonts w:cs="Arial"/>
        </w:rPr>
        <w:t xml:space="preserve">antrópicas </w:t>
      </w:r>
      <w:r w:rsidR="00D13D8E">
        <w:rPr>
          <w:rFonts w:cs="Arial"/>
        </w:rPr>
        <w:t xml:space="preserve">que </w:t>
      </w:r>
      <w:r w:rsidR="002529F9">
        <w:rPr>
          <w:rFonts w:cs="Arial"/>
        </w:rPr>
        <w:t>impactan sobre el SP-ILT</w:t>
      </w:r>
      <w:r w:rsidR="0089075A">
        <w:rPr>
          <w:rFonts w:cs="Arial"/>
        </w:rPr>
        <w:t>: (1) pesca artesanal; (2) pesca industrial; (3) gastronomía y turismo; (4) industria de acuicultura (maricultura); (5) concesiones de petróleo y gas; (6) exploraciones y explotaciones de fosfatos; y, (7) deposición de desechos en el mar.</w:t>
      </w:r>
    </w:p>
    <w:p w14:paraId="7C25BA63" w14:textId="77777777" w:rsidR="0089075A" w:rsidRDefault="0089075A" w:rsidP="00661AD5">
      <w:pPr>
        <w:spacing w:after="0"/>
        <w:jc w:val="both"/>
        <w:rPr>
          <w:rFonts w:cs="Arial"/>
        </w:rPr>
      </w:pPr>
    </w:p>
    <w:p w14:paraId="4E6C549C" w14:textId="3D58A7F6" w:rsidR="00661AD5" w:rsidRDefault="00432CBD" w:rsidP="006422F8">
      <w:pPr>
        <w:spacing w:after="0"/>
        <w:jc w:val="both"/>
      </w:pPr>
      <w:r>
        <w:rPr>
          <w:rFonts w:cs="Arial"/>
        </w:rPr>
        <w:t xml:space="preserve">Definidas las actividades antrópicas impactantes sobre el SP-ILT, </w:t>
      </w:r>
      <w:r w:rsidR="009F0BA6">
        <w:rPr>
          <w:rFonts w:cs="Arial"/>
        </w:rPr>
        <w:t>se</w:t>
      </w:r>
      <w:r w:rsidR="0022685F">
        <w:rPr>
          <w:rFonts w:cs="Arial"/>
        </w:rPr>
        <w:t xml:space="preserve"> </w:t>
      </w:r>
      <w:r>
        <w:rPr>
          <w:rFonts w:cs="Arial"/>
        </w:rPr>
        <w:t>procedió a evaluar el sentido (positivo o negativo) y grado (extremo, alto, medio o bajo) de l</w:t>
      </w:r>
      <w:r w:rsidR="00A63BC3">
        <w:rPr>
          <w:rFonts w:cs="Arial"/>
        </w:rPr>
        <w:t xml:space="preserve">as actividades impactantes </w:t>
      </w:r>
      <w:r w:rsidR="0022685F">
        <w:rPr>
          <w:rFonts w:cs="Arial"/>
        </w:rPr>
        <w:t xml:space="preserve">sobre cada uno de los </w:t>
      </w:r>
      <w:r w:rsidR="00897679">
        <w:rPr>
          <w:rFonts w:cs="Arial"/>
        </w:rPr>
        <w:t xml:space="preserve">subsistemas </w:t>
      </w:r>
      <w:r w:rsidR="00661AD5">
        <w:rPr>
          <w:rFonts w:cs="Arial"/>
        </w:rPr>
        <w:t>utilizando los criterios de ocurrencia</w:t>
      </w:r>
      <w:r>
        <w:rPr>
          <w:rFonts w:cs="Arial"/>
        </w:rPr>
        <w:t xml:space="preserve"> (probabilidad, duración, extensión y población)</w:t>
      </w:r>
      <w:r w:rsidR="00661AD5">
        <w:rPr>
          <w:rFonts w:cs="Arial"/>
        </w:rPr>
        <w:t xml:space="preserve">, severidad </w:t>
      </w:r>
      <w:r>
        <w:rPr>
          <w:rFonts w:cs="Arial"/>
        </w:rPr>
        <w:t xml:space="preserve">(sobre salud, ecosistema, socio cultura y economía) </w:t>
      </w:r>
      <w:r w:rsidR="00661AD5">
        <w:rPr>
          <w:rFonts w:cs="Arial"/>
        </w:rPr>
        <w:t>y medidas de control</w:t>
      </w:r>
      <w:r>
        <w:rPr>
          <w:rFonts w:cs="Arial"/>
        </w:rPr>
        <w:t xml:space="preserve"> (prevención, mitigación, mantenimiento y monitoreo)</w:t>
      </w:r>
      <w:r w:rsidR="0022685F">
        <w:rPr>
          <w:rFonts w:cs="Arial"/>
        </w:rPr>
        <w:t xml:space="preserve">. Este proceso </w:t>
      </w:r>
      <w:r w:rsidR="00897679">
        <w:rPr>
          <w:rFonts w:cs="Arial"/>
        </w:rPr>
        <w:t xml:space="preserve">(ver </w:t>
      </w:r>
      <w:r w:rsidR="00472EF1">
        <w:rPr>
          <w:rFonts w:cs="Arial"/>
        </w:rPr>
        <w:t>Cuadro 02</w:t>
      </w:r>
      <w:r w:rsidR="00897679">
        <w:rPr>
          <w:rFonts w:cs="Arial"/>
        </w:rPr>
        <w:t xml:space="preserve">) </w:t>
      </w:r>
      <w:r w:rsidR="0022685F">
        <w:rPr>
          <w:rFonts w:cs="Arial"/>
        </w:rPr>
        <w:t>estableció los siguientes impactos relativos (impacto e</w:t>
      </w:r>
      <w:r w:rsidR="00897679">
        <w:rPr>
          <w:rFonts w:cs="Arial"/>
        </w:rPr>
        <w:t>sperado</w:t>
      </w:r>
      <w:r w:rsidR="0022685F">
        <w:rPr>
          <w:rFonts w:cs="Arial"/>
        </w:rPr>
        <w:t xml:space="preserve"> </w:t>
      </w:r>
      <w:r w:rsidR="002425BF">
        <w:rPr>
          <w:rFonts w:cs="Arial"/>
        </w:rPr>
        <w:t>respecto al</w:t>
      </w:r>
      <w:r w:rsidR="0022685F">
        <w:rPr>
          <w:rFonts w:cs="Arial"/>
        </w:rPr>
        <w:t xml:space="preserve"> </w:t>
      </w:r>
      <w:r w:rsidR="00897679">
        <w:rPr>
          <w:rFonts w:cs="Arial"/>
        </w:rPr>
        <w:t xml:space="preserve">máximo </w:t>
      </w:r>
      <w:r w:rsidR="0022685F">
        <w:rPr>
          <w:rFonts w:cs="Arial"/>
        </w:rPr>
        <w:t xml:space="preserve">impacto </w:t>
      </w:r>
      <w:r w:rsidR="00897679">
        <w:rPr>
          <w:rFonts w:cs="Arial"/>
        </w:rPr>
        <w:t xml:space="preserve">o impacto </w:t>
      </w:r>
      <w:r w:rsidR="0022685F">
        <w:rPr>
          <w:rFonts w:cs="Arial"/>
        </w:rPr>
        <w:t>potencial):</w:t>
      </w:r>
    </w:p>
    <w:p w14:paraId="2CF6CD33" w14:textId="77777777" w:rsidR="008501FF" w:rsidRDefault="008501FF" w:rsidP="00392A5B">
      <w:pPr>
        <w:spacing w:after="0"/>
        <w:jc w:val="both"/>
        <w:rPr>
          <w:rFonts w:cs="Arial"/>
        </w:rPr>
      </w:pPr>
    </w:p>
    <w:p w14:paraId="132ADFEB" w14:textId="77777777" w:rsidR="00897679" w:rsidRDefault="00897679" w:rsidP="0022685F">
      <w:pPr>
        <w:pStyle w:val="Descripcin"/>
        <w:keepNext/>
        <w:spacing w:after="0" w:line="276" w:lineRule="auto"/>
        <w:jc w:val="center"/>
        <w:rPr>
          <w:b w:val="0"/>
          <w:sz w:val="22"/>
          <w:szCs w:val="22"/>
        </w:rPr>
      </w:pPr>
    </w:p>
    <w:p w14:paraId="6EDCEB4C" w14:textId="77777777" w:rsidR="0022685F" w:rsidRDefault="0022685F" w:rsidP="0022685F">
      <w:pPr>
        <w:pStyle w:val="Descripcin"/>
        <w:keepNext/>
        <w:spacing w:after="0" w:line="276" w:lineRule="auto"/>
        <w:jc w:val="center"/>
        <w:rPr>
          <w:rFonts w:cs="Arial"/>
        </w:rPr>
      </w:pPr>
      <w:r>
        <w:rPr>
          <w:b w:val="0"/>
          <w:sz w:val="22"/>
          <w:szCs w:val="22"/>
        </w:rPr>
        <w:t>Cuadro</w:t>
      </w:r>
      <w:r w:rsidRPr="00EC456D">
        <w:rPr>
          <w:b w:val="0"/>
          <w:sz w:val="22"/>
          <w:szCs w:val="22"/>
        </w:rPr>
        <w:t xml:space="preserve"> </w:t>
      </w:r>
      <w:r>
        <w:rPr>
          <w:b w:val="0"/>
          <w:sz w:val="22"/>
          <w:szCs w:val="22"/>
        </w:rPr>
        <w:t>02</w:t>
      </w:r>
      <w:r w:rsidRPr="00EC456D">
        <w:rPr>
          <w:b w:val="0"/>
          <w:sz w:val="22"/>
          <w:szCs w:val="22"/>
        </w:rPr>
        <w:t xml:space="preserve">: </w:t>
      </w:r>
      <w:r>
        <w:rPr>
          <w:b w:val="0"/>
          <w:sz w:val="22"/>
          <w:szCs w:val="22"/>
        </w:rPr>
        <w:t>Impactos sobre el SP-ILT</w:t>
      </w:r>
    </w:p>
    <w:tbl>
      <w:tblPr>
        <w:tblStyle w:val="Tablaconcuadrcula"/>
        <w:tblW w:w="0" w:type="auto"/>
        <w:jc w:val="center"/>
        <w:tblLook w:val="04A0" w:firstRow="1" w:lastRow="0" w:firstColumn="1" w:lastColumn="0" w:noHBand="0" w:noVBand="1"/>
      </w:tblPr>
      <w:tblGrid>
        <w:gridCol w:w="2630"/>
        <w:gridCol w:w="2781"/>
        <w:gridCol w:w="982"/>
      </w:tblGrid>
      <w:tr w:rsidR="007A719B" w:rsidRPr="006422F8" w14:paraId="24A83150" w14:textId="77777777" w:rsidTr="00B43998">
        <w:trPr>
          <w:trHeight w:val="189"/>
          <w:jc w:val="center"/>
        </w:trPr>
        <w:tc>
          <w:tcPr>
            <w:tcW w:w="2630" w:type="dxa"/>
            <w:shd w:val="clear" w:color="auto" w:fill="1F497D" w:themeFill="text2"/>
          </w:tcPr>
          <w:p w14:paraId="2C3BB3E7" w14:textId="77777777" w:rsidR="006422F8" w:rsidRPr="006422F8" w:rsidRDefault="00897679" w:rsidP="006422F8">
            <w:pPr>
              <w:spacing w:line="276" w:lineRule="auto"/>
              <w:jc w:val="center"/>
              <w:rPr>
                <w:b/>
                <w:color w:val="FFFFFF" w:themeColor="background1"/>
              </w:rPr>
            </w:pPr>
            <w:r>
              <w:rPr>
                <w:b/>
                <w:color w:val="FFFFFF" w:themeColor="background1"/>
              </w:rPr>
              <w:t xml:space="preserve">Subsistema   </w:t>
            </w:r>
            <w:r w:rsidR="007A719B" w:rsidRPr="006422F8">
              <w:rPr>
                <w:b/>
                <w:color w:val="FFFFFF" w:themeColor="background1"/>
              </w:rPr>
              <w:t xml:space="preserve"> del SP-ILT</w:t>
            </w:r>
          </w:p>
        </w:tc>
        <w:tc>
          <w:tcPr>
            <w:tcW w:w="2781" w:type="dxa"/>
            <w:shd w:val="clear" w:color="auto" w:fill="1F497D" w:themeFill="text2"/>
            <w:vAlign w:val="center"/>
          </w:tcPr>
          <w:p w14:paraId="097170F9" w14:textId="77777777" w:rsidR="007A719B" w:rsidRPr="006422F8" w:rsidRDefault="007C2E1B" w:rsidP="006422F8">
            <w:pPr>
              <w:spacing w:line="276" w:lineRule="auto"/>
              <w:jc w:val="center"/>
              <w:rPr>
                <w:b/>
                <w:color w:val="FFFFFF" w:themeColor="background1"/>
              </w:rPr>
            </w:pPr>
            <w:r>
              <w:rPr>
                <w:b/>
                <w:color w:val="FFFFFF" w:themeColor="background1"/>
              </w:rPr>
              <w:t>Dimensiones</w:t>
            </w:r>
          </w:p>
        </w:tc>
        <w:tc>
          <w:tcPr>
            <w:tcW w:w="982" w:type="dxa"/>
            <w:shd w:val="clear" w:color="auto" w:fill="1F497D" w:themeFill="text2"/>
          </w:tcPr>
          <w:p w14:paraId="6007C1F1" w14:textId="77777777" w:rsidR="007A719B" w:rsidRPr="006422F8" w:rsidRDefault="007A719B" w:rsidP="006422F8">
            <w:pPr>
              <w:spacing w:line="276" w:lineRule="auto"/>
              <w:jc w:val="center"/>
              <w:rPr>
                <w:b/>
                <w:color w:val="FFFFFF" w:themeColor="background1"/>
              </w:rPr>
            </w:pPr>
            <w:r w:rsidRPr="006422F8">
              <w:rPr>
                <w:b/>
                <w:color w:val="FFFFFF" w:themeColor="background1"/>
              </w:rPr>
              <w:t>Impacto Relativo</w:t>
            </w:r>
          </w:p>
        </w:tc>
      </w:tr>
      <w:tr w:rsidR="007A719B" w:rsidRPr="006422F8" w14:paraId="6101F903" w14:textId="77777777" w:rsidTr="00B43998">
        <w:trPr>
          <w:trHeight w:val="475"/>
          <w:jc w:val="center"/>
        </w:trPr>
        <w:tc>
          <w:tcPr>
            <w:tcW w:w="2630" w:type="dxa"/>
          </w:tcPr>
          <w:p w14:paraId="6378A014" w14:textId="77777777" w:rsidR="007A719B" w:rsidRPr="006422F8" w:rsidRDefault="007A719B" w:rsidP="006422F8">
            <w:pPr>
              <w:spacing w:line="276" w:lineRule="auto"/>
              <w:jc w:val="center"/>
            </w:pPr>
            <w:r w:rsidRPr="006422F8">
              <w:t>Productividad Marina</w:t>
            </w:r>
          </w:p>
          <w:p w14:paraId="25A20D30" w14:textId="77777777" w:rsidR="007A719B" w:rsidRPr="006422F8" w:rsidRDefault="007A719B" w:rsidP="006422F8">
            <w:pPr>
              <w:spacing w:line="276" w:lineRule="auto"/>
              <w:jc w:val="center"/>
            </w:pPr>
            <w:r w:rsidRPr="006422F8">
              <w:t>(IPM)</w:t>
            </w:r>
          </w:p>
        </w:tc>
        <w:tc>
          <w:tcPr>
            <w:tcW w:w="2781" w:type="dxa"/>
          </w:tcPr>
          <w:p w14:paraId="54E0AFD2" w14:textId="77777777" w:rsidR="007A719B" w:rsidRPr="006422F8" w:rsidRDefault="007A719B" w:rsidP="006422F8">
            <w:pPr>
              <w:spacing w:line="276" w:lineRule="auto"/>
              <w:jc w:val="both"/>
            </w:pPr>
            <w:r w:rsidRPr="006422F8">
              <w:t>Producción Primaria</w:t>
            </w:r>
          </w:p>
          <w:p w14:paraId="4AC5ECC5" w14:textId="77777777" w:rsidR="007A719B" w:rsidRPr="006422F8" w:rsidRDefault="007A719B" w:rsidP="006422F8">
            <w:pPr>
              <w:spacing w:line="276" w:lineRule="auto"/>
              <w:jc w:val="both"/>
            </w:pPr>
            <w:r w:rsidRPr="006422F8">
              <w:t>Producción Pesquera</w:t>
            </w:r>
          </w:p>
          <w:p w14:paraId="26192779" w14:textId="77777777" w:rsidR="007A719B" w:rsidRPr="006422F8" w:rsidRDefault="007A719B" w:rsidP="006422F8">
            <w:pPr>
              <w:spacing w:line="276" w:lineRule="auto"/>
              <w:jc w:val="both"/>
            </w:pPr>
            <w:r w:rsidRPr="006422F8">
              <w:t>Hábitat</w:t>
            </w:r>
          </w:p>
        </w:tc>
        <w:tc>
          <w:tcPr>
            <w:tcW w:w="982" w:type="dxa"/>
          </w:tcPr>
          <w:p w14:paraId="2E0C01A2" w14:textId="77777777" w:rsidR="007A719B" w:rsidRPr="006422F8" w:rsidRDefault="007A719B" w:rsidP="006422F8">
            <w:pPr>
              <w:spacing w:line="276" w:lineRule="auto"/>
              <w:jc w:val="center"/>
            </w:pPr>
            <w:r w:rsidRPr="006422F8">
              <w:t>0.0%</w:t>
            </w:r>
          </w:p>
          <w:p w14:paraId="1DA771EE" w14:textId="77777777" w:rsidR="007A719B" w:rsidRPr="006422F8" w:rsidRDefault="007A719B" w:rsidP="006422F8">
            <w:pPr>
              <w:spacing w:line="276" w:lineRule="auto"/>
              <w:jc w:val="center"/>
            </w:pPr>
            <w:r w:rsidRPr="006422F8">
              <w:t>1.3%</w:t>
            </w:r>
          </w:p>
          <w:p w14:paraId="3BCA7547" w14:textId="77777777" w:rsidR="007A719B" w:rsidRPr="006422F8" w:rsidRDefault="007A719B" w:rsidP="006422F8">
            <w:pPr>
              <w:spacing w:line="276" w:lineRule="auto"/>
              <w:jc w:val="center"/>
            </w:pPr>
            <w:r w:rsidRPr="006422F8">
              <w:t>-4.7%</w:t>
            </w:r>
          </w:p>
        </w:tc>
      </w:tr>
      <w:tr w:rsidR="007A719B" w:rsidRPr="006422F8" w14:paraId="3658F21F" w14:textId="77777777" w:rsidTr="00B43998">
        <w:trPr>
          <w:trHeight w:val="189"/>
          <w:jc w:val="center"/>
        </w:trPr>
        <w:tc>
          <w:tcPr>
            <w:tcW w:w="2630" w:type="dxa"/>
          </w:tcPr>
          <w:p w14:paraId="23BAC83A" w14:textId="77777777" w:rsidR="00676866" w:rsidRPr="006422F8" w:rsidRDefault="007A719B" w:rsidP="006422F8">
            <w:pPr>
              <w:spacing w:line="276" w:lineRule="auto"/>
              <w:jc w:val="center"/>
            </w:pPr>
            <w:r w:rsidRPr="006422F8">
              <w:t xml:space="preserve">Recursos y Pesquerías </w:t>
            </w:r>
          </w:p>
          <w:p w14:paraId="4FA00E45" w14:textId="77777777" w:rsidR="007A719B" w:rsidRPr="006422F8" w:rsidRDefault="007A719B" w:rsidP="006422F8">
            <w:pPr>
              <w:spacing w:line="276" w:lineRule="auto"/>
              <w:jc w:val="center"/>
            </w:pPr>
            <w:r w:rsidRPr="006422F8">
              <w:t>(IRP)</w:t>
            </w:r>
          </w:p>
        </w:tc>
        <w:tc>
          <w:tcPr>
            <w:tcW w:w="2781" w:type="dxa"/>
          </w:tcPr>
          <w:p w14:paraId="4A50458E" w14:textId="77777777" w:rsidR="007A719B" w:rsidRPr="006422F8" w:rsidRDefault="007A719B" w:rsidP="006422F8">
            <w:pPr>
              <w:spacing w:line="276" w:lineRule="auto"/>
              <w:jc w:val="both"/>
            </w:pPr>
            <w:r w:rsidRPr="006422F8">
              <w:t>Abundancia</w:t>
            </w:r>
          </w:p>
          <w:p w14:paraId="04894649" w14:textId="77777777" w:rsidR="007A719B" w:rsidRPr="006422F8" w:rsidRDefault="007A719B" w:rsidP="006422F8">
            <w:pPr>
              <w:spacing w:line="276" w:lineRule="auto"/>
              <w:jc w:val="both"/>
            </w:pPr>
            <w:r w:rsidRPr="006422F8">
              <w:t>Biodiversidad</w:t>
            </w:r>
          </w:p>
          <w:p w14:paraId="215A0F00" w14:textId="77777777" w:rsidR="007A719B" w:rsidRPr="006422F8" w:rsidRDefault="007A719B" w:rsidP="006422F8">
            <w:pPr>
              <w:spacing w:line="276" w:lineRule="auto"/>
              <w:jc w:val="both"/>
            </w:pPr>
            <w:r w:rsidRPr="006422F8">
              <w:t>Producción Pesquera</w:t>
            </w:r>
          </w:p>
        </w:tc>
        <w:tc>
          <w:tcPr>
            <w:tcW w:w="982" w:type="dxa"/>
          </w:tcPr>
          <w:p w14:paraId="16FE3A7C" w14:textId="77777777" w:rsidR="007A719B" w:rsidRPr="006422F8" w:rsidRDefault="007A719B" w:rsidP="006422F8">
            <w:pPr>
              <w:spacing w:line="276" w:lineRule="auto"/>
              <w:jc w:val="center"/>
            </w:pPr>
            <w:r w:rsidRPr="006422F8">
              <w:t>-4.4%</w:t>
            </w:r>
          </w:p>
          <w:p w14:paraId="32166577" w14:textId="77777777" w:rsidR="007A719B" w:rsidRPr="006422F8" w:rsidRDefault="007A719B" w:rsidP="006422F8">
            <w:pPr>
              <w:spacing w:line="276" w:lineRule="auto"/>
              <w:jc w:val="center"/>
            </w:pPr>
            <w:r w:rsidRPr="006422F8">
              <w:t>-5.3%</w:t>
            </w:r>
          </w:p>
          <w:p w14:paraId="203F4579" w14:textId="77777777" w:rsidR="007A719B" w:rsidRPr="006422F8" w:rsidRDefault="007A719B" w:rsidP="006422F8">
            <w:pPr>
              <w:spacing w:line="276" w:lineRule="auto"/>
              <w:jc w:val="center"/>
            </w:pPr>
            <w:r w:rsidRPr="006422F8">
              <w:t>1.3%</w:t>
            </w:r>
          </w:p>
        </w:tc>
      </w:tr>
      <w:tr w:rsidR="007A719B" w:rsidRPr="006422F8" w14:paraId="51EF3268" w14:textId="77777777" w:rsidTr="00B43998">
        <w:trPr>
          <w:trHeight w:val="44"/>
          <w:jc w:val="center"/>
        </w:trPr>
        <w:tc>
          <w:tcPr>
            <w:tcW w:w="2630" w:type="dxa"/>
          </w:tcPr>
          <w:p w14:paraId="0D4D6DD3" w14:textId="77777777" w:rsidR="00676866" w:rsidRPr="006422F8" w:rsidRDefault="007A719B" w:rsidP="006422F8">
            <w:pPr>
              <w:spacing w:line="276" w:lineRule="auto"/>
              <w:jc w:val="center"/>
            </w:pPr>
            <w:r w:rsidRPr="006422F8">
              <w:t>Salud del Ecosistema</w:t>
            </w:r>
          </w:p>
          <w:p w14:paraId="6E7AF3F8" w14:textId="77777777" w:rsidR="007A719B" w:rsidRPr="006422F8" w:rsidRDefault="007A719B" w:rsidP="006422F8">
            <w:pPr>
              <w:spacing w:line="276" w:lineRule="auto"/>
              <w:jc w:val="center"/>
            </w:pPr>
            <w:r w:rsidRPr="006422F8">
              <w:t>(IS)</w:t>
            </w:r>
          </w:p>
        </w:tc>
        <w:tc>
          <w:tcPr>
            <w:tcW w:w="2781" w:type="dxa"/>
          </w:tcPr>
          <w:p w14:paraId="7DEE5365" w14:textId="77777777" w:rsidR="007A719B" w:rsidRPr="006422F8" w:rsidRDefault="007A719B" w:rsidP="006422F8">
            <w:pPr>
              <w:spacing w:line="276" w:lineRule="auto"/>
              <w:jc w:val="both"/>
            </w:pPr>
            <w:r w:rsidRPr="006422F8">
              <w:t>Parámetros Físico Químicos</w:t>
            </w:r>
          </w:p>
          <w:p w14:paraId="3B0255E2" w14:textId="77777777" w:rsidR="007A719B" w:rsidRPr="006422F8" w:rsidRDefault="007A719B" w:rsidP="006422F8">
            <w:pPr>
              <w:spacing w:line="276" w:lineRule="auto"/>
              <w:jc w:val="both"/>
            </w:pPr>
            <w:r w:rsidRPr="006422F8">
              <w:t>Parámetro Microbiológico</w:t>
            </w:r>
          </w:p>
          <w:p w14:paraId="63A5933F" w14:textId="77777777" w:rsidR="007A719B" w:rsidRPr="006422F8" w:rsidRDefault="007A719B" w:rsidP="006422F8">
            <w:pPr>
              <w:spacing w:line="276" w:lineRule="auto"/>
              <w:jc w:val="both"/>
            </w:pPr>
            <w:r w:rsidRPr="006422F8">
              <w:t>Parámetros Inorgánicos</w:t>
            </w:r>
          </w:p>
        </w:tc>
        <w:tc>
          <w:tcPr>
            <w:tcW w:w="982" w:type="dxa"/>
          </w:tcPr>
          <w:p w14:paraId="620EB10D" w14:textId="77777777" w:rsidR="007A719B" w:rsidRPr="006422F8" w:rsidRDefault="007A719B" w:rsidP="006422F8">
            <w:pPr>
              <w:spacing w:line="276" w:lineRule="auto"/>
              <w:jc w:val="center"/>
            </w:pPr>
            <w:r w:rsidRPr="006422F8">
              <w:t>-2.5%</w:t>
            </w:r>
          </w:p>
          <w:p w14:paraId="68AB1F67" w14:textId="77777777" w:rsidR="007A719B" w:rsidRPr="006422F8" w:rsidRDefault="007A719B" w:rsidP="006422F8">
            <w:pPr>
              <w:spacing w:line="276" w:lineRule="auto"/>
              <w:jc w:val="center"/>
            </w:pPr>
            <w:r w:rsidRPr="006422F8">
              <w:t>-1.0%</w:t>
            </w:r>
          </w:p>
          <w:p w14:paraId="07E0B0E7" w14:textId="77777777" w:rsidR="007A719B" w:rsidRPr="006422F8" w:rsidRDefault="007A719B" w:rsidP="006422F8">
            <w:pPr>
              <w:spacing w:line="276" w:lineRule="auto"/>
              <w:jc w:val="center"/>
            </w:pPr>
            <w:r w:rsidRPr="006422F8">
              <w:t>0.0%</w:t>
            </w:r>
          </w:p>
        </w:tc>
      </w:tr>
      <w:tr w:rsidR="007A719B" w:rsidRPr="006422F8" w14:paraId="08038636" w14:textId="77777777" w:rsidTr="00B43998">
        <w:trPr>
          <w:trHeight w:val="44"/>
          <w:jc w:val="center"/>
        </w:trPr>
        <w:tc>
          <w:tcPr>
            <w:tcW w:w="2630" w:type="dxa"/>
          </w:tcPr>
          <w:p w14:paraId="606DAB3A" w14:textId="77777777" w:rsidR="00676866" w:rsidRPr="006422F8" w:rsidRDefault="007A719B" w:rsidP="006422F8">
            <w:pPr>
              <w:spacing w:line="276" w:lineRule="auto"/>
              <w:jc w:val="center"/>
            </w:pPr>
            <w:r w:rsidRPr="006422F8">
              <w:t>Aspectos Socio Económicos</w:t>
            </w:r>
          </w:p>
          <w:p w14:paraId="6A4EBC0A" w14:textId="77777777" w:rsidR="007A719B" w:rsidRPr="006422F8" w:rsidRDefault="007A719B" w:rsidP="006422F8">
            <w:pPr>
              <w:spacing w:line="276" w:lineRule="auto"/>
              <w:jc w:val="center"/>
            </w:pPr>
            <w:r w:rsidRPr="006422F8">
              <w:t>(ISE)</w:t>
            </w:r>
          </w:p>
        </w:tc>
        <w:tc>
          <w:tcPr>
            <w:tcW w:w="2781" w:type="dxa"/>
          </w:tcPr>
          <w:p w14:paraId="6990C204" w14:textId="77777777" w:rsidR="007A719B" w:rsidRPr="006422F8" w:rsidRDefault="007A719B" w:rsidP="006422F8">
            <w:pPr>
              <w:spacing w:line="276" w:lineRule="auto"/>
              <w:jc w:val="both"/>
            </w:pPr>
            <w:r w:rsidRPr="006422F8">
              <w:t>Desarrollo Humano</w:t>
            </w:r>
          </w:p>
          <w:p w14:paraId="7170135A" w14:textId="77777777" w:rsidR="007A719B" w:rsidRPr="006422F8" w:rsidRDefault="007A719B" w:rsidP="006422F8">
            <w:pPr>
              <w:spacing w:line="276" w:lineRule="auto"/>
              <w:jc w:val="both"/>
            </w:pPr>
            <w:r w:rsidRPr="006422F8">
              <w:t>Desarrollo Económico</w:t>
            </w:r>
          </w:p>
          <w:p w14:paraId="73A36638" w14:textId="77777777" w:rsidR="007A719B" w:rsidRPr="006422F8" w:rsidRDefault="007A719B" w:rsidP="006422F8">
            <w:pPr>
              <w:spacing w:line="276" w:lineRule="auto"/>
              <w:jc w:val="both"/>
            </w:pPr>
            <w:r w:rsidRPr="006422F8">
              <w:t>Desempeño Ambiental</w:t>
            </w:r>
          </w:p>
        </w:tc>
        <w:tc>
          <w:tcPr>
            <w:tcW w:w="982" w:type="dxa"/>
          </w:tcPr>
          <w:p w14:paraId="5E955C5E" w14:textId="77777777" w:rsidR="007A719B" w:rsidRPr="006422F8" w:rsidRDefault="007A719B" w:rsidP="006422F8">
            <w:pPr>
              <w:spacing w:line="276" w:lineRule="auto"/>
              <w:jc w:val="center"/>
            </w:pPr>
            <w:r w:rsidRPr="006422F8">
              <w:t>7.6%</w:t>
            </w:r>
          </w:p>
          <w:p w14:paraId="23055CE4" w14:textId="77777777" w:rsidR="007A719B" w:rsidRPr="006422F8" w:rsidRDefault="007A719B" w:rsidP="006422F8">
            <w:pPr>
              <w:spacing w:line="276" w:lineRule="auto"/>
              <w:jc w:val="center"/>
            </w:pPr>
            <w:r w:rsidRPr="006422F8">
              <w:t>7.6%</w:t>
            </w:r>
          </w:p>
          <w:p w14:paraId="1FC94908" w14:textId="77777777" w:rsidR="007A719B" w:rsidRPr="006422F8" w:rsidRDefault="00D16B36" w:rsidP="006422F8">
            <w:pPr>
              <w:spacing w:line="276" w:lineRule="auto"/>
              <w:jc w:val="center"/>
            </w:pPr>
            <w:r>
              <w:t>-10.</w:t>
            </w:r>
            <w:r w:rsidR="007A719B" w:rsidRPr="006422F8">
              <w:t>1%</w:t>
            </w:r>
          </w:p>
        </w:tc>
      </w:tr>
      <w:tr w:rsidR="007A719B" w:rsidRPr="006422F8" w14:paraId="1D8095CF" w14:textId="77777777" w:rsidTr="00B43998">
        <w:trPr>
          <w:trHeight w:val="44"/>
          <w:jc w:val="center"/>
        </w:trPr>
        <w:tc>
          <w:tcPr>
            <w:tcW w:w="2630" w:type="dxa"/>
          </w:tcPr>
          <w:p w14:paraId="0A4071FA" w14:textId="77777777" w:rsidR="007A719B" w:rsidRPr="006422F8" w:rsidRDefault="007A719B" w:rsidP="006422F8">
            <w:pPr>
              <w:spacing w:line="276" w:lineRule="auto"/>
              <w:jc w:val="center"/>
            </w:pPr>
            <w:r w:rsidRPr="006422F8">
              <w:t>Gobernanza (IG)</w:t>
            </w:r>
          </w:p>
        </w:tc>
        <w:tc>
          <w:tcPr>
            <w:tcW w:w="2781" w:type="dxa"/>
          </w:tcPr>
          <w:p w14:paraId="65614BAD" w14:textId="77777777" w:rsidR="007A719B" w:rsidRPr="006422F8" w:rsidRDefault="007A719B" w:rsidP="006422F8">
            <w:pPr>
              <w:spacing w:line="276" w:lineRule="auto"/>
              <w:jc w:val="both"/>
            </w:pPr>
            <w:r w:rsidRPr="006422F8">
              <w:t>Gobernanza</w:t>
            </w:r>
          </w:p>
        </w:tc>
        <w:tc>
          <w:tcPr>
            <w:tcW w:w="982" w:type="dxa"/>
          </w:tcPr>
          <w:p w14:paraId="60A10D1A" w14:textId="77777777" w:rsidR="007A719B" w:rsidRPr="006422F8" w:rsidRDefault="007A719B" w:rsidP="006422F8">
            <w:pPr>
              <w:spacing w:line="276" w:lineRule="auto"/>
              <w:jc w:val="center"/>
            </w:pPr>
            <w:r w:rsidRPr="006422F8">
              <w:t>9</w:t>
            </w:r>
            <w:r w:rsidR="00676866" w:rsidRPr="006422F8">
              <w:t>.5%</w:t>
            </w:r>
          </w:p>
        </w:tc>
      </w:tr>
    </w:tbl>
    <w:p w14:paraId="68FFE73C" w14:textId="04C61FA1" w:rsidR="0022685F" w:rsidRDefault="0022685F" w:rsidP="00B43998">
      <w:pPr>
        <w:spacing w:after="0" w:line="240" w:lineRule="auto"/>
        <w:jc w:val="center"/>
        <w:rPr>
          <w:rFonts w:cs="Arial"/>
          <w:sz w:val="18"/>
          <w:szCs w:val="18"/>
        </w:rPr>
      </w:pPr>
      <w:r>
        <w:rPr>
          <w:rFonts w:cs="Arial"/>
          <w:b/>
          <w:sz w:val="18"/>
          <w:szCs w:val="18"/>
        </w:rPr>
        <w:t xml:space="preserve">Fuente: </w:t>
      </w:r>
      <w:r>
        <w:rPr>
          <w:rFonts w:cs="Arial"/>
          <w:sz w:val="18"/>
          <w:szCs w:val="18"/>
        </w:rPr>
        <w:t>Optimización y Management SAC</w:t>
      </w:r>
    </w:p>
    <w:p w14:paraId="3C56DC1D" w14:textId="3FB8152B" w:rsidR="00661AD5" w:rsidRDefault="0022685F" w:rsidP="00B43998">
      <w:pPr>
        <w:spacing w:after="0"/>
        <w:jc w:val="center"/>
        <w:rPr>
          <w:rFonts w:cs="Arial"/>
        </w:rPr>
      </w:pPr>
      <w:r>
        <w:rPr>
          <w:rFonts w:cs="Arial"/>
          <w:b/>
          <w:sz w:val="18"/>
          <w:szCs w:val="18"/>
        </w:rPr>
        <w:t>Elaboración</w:t>
      </w:r>
      <w:r>
        <w:rPr>
          <w:rFonts w:cs="Arial"/>
          <w:sz w:val="18"/>
          <w:szCs w:val="18"/>
        </w:rPr>
        <w:t>: Propia</w:t>
      </w:r>
    </w:p>
    <w:p w14:paraId="6B470CEA" w14:textId="77777777" w:rsidR="00676866" w:rsidRDefault="00676866" w:rsidP="006422F8">
      <w:pPr>
        <w:spacing w:after="0"/>
        <w:jc w:val="both"/>
        <w:rPr>
          <w:rFonts w:cs="Arial"/>
        </w:rPr>
      </w:pPr>
    </w:p>
    <w:p w14:paraId="1FC758AF" w14:textId="09E128A0" w:rsidR="00B04A8D" w:rsidRDefault="00013B6D" w:rsidP="006422F8">
      <w:pPr>
        <w:spacing w:after="0"/>
        <w:jc w:val="both"/>
        <w:rPr>
          <w:rFonts w:cs="Arial"/>
        </w:rPr>
      </w:pPr>
      <w:r>
        <w:rPr>
          <w:rFonts w:cs="Arial"/>
        </w:rPr>
        <w:t xml:space="preserve">Con la evaluación de impactos se determinó que las </w:t>
      </w:r>
      <w:r w:rsidR="00D16B36">
        <w:rPr>
          <w:rFonts w:cs="Arial"/>
        </w:rPr>
        <w:t xml:space="preserve">siete </w:t>
      </w:r>
      <w:r>
        <w:rPr>
          <w:rFonts w:cs="Arial"/>
        </w:rPr>
        <w:t xml:space="preserve">actividades antrópicas </w:t>
      </w:r>
      <w:r w:rsidR="00D16B36">
        <w:rPr>
          <w:rFonts w:cs="Arial"/>
        </w:rPr>
        <w:t xml:space="preserve">identificadas </w:t>
      </w:r>
      <w:r>
        <w:rPr>
          <w:rFonts w:cs="Arial"/>
        </w:rPr>
        <w:t>generan efect</w:t>
      </w:r>
      <w:r w:rsidR="007C2E1B">
        <w:rPr>
          <w:rFonts w:cs="Arial"/>
        </w:rPr>
        <w:t xml:space="preserve">os diversos </w:t>
      </w:r>
      <w:r w:rsidR="009F0BA6">
        <w:rPr>
          <w:rFonts w:cs="Arial"/>
        </w:rPr>
        <w:t xml:space="preserve">–positivos y negativos- </w:t>
      </w:r>
      <w:r w:rsidR="007C2E1B">
        <w:rPr>
          <w:rFonts w:cs="Arial"/>
        </w:rPr>
        <w:t>en tod</w:t>
      </w:r>
      <w:r w:rsidR="003172BA">
        <w:rPr>
          <w:rFonts w:cs="Arial"/>
        </w:rPr>
        <w:t>o</w:t>
      </w:r>
      <w:r>
        <w:rPr>
          <w:rFonts w:cs="Arial"/>
        </w:rPr>
        <w:t>s l</w:t>
      </w:r>
      <w:r w:rsidR="007C2E1B">
        <w:rPr>
          <w:rFonts w:cs="Arial"/>
        </w:rPr>
        <w:t>os subsistemas</w:t>
      </w:r>
      <w:r>
        <w:rPr>
          <w:rFonts w:cs="Arial"/>
        </w:rPr>
        <w:t xml:space="preserve"> del SP-ILT</w:t>
      </w:r>
      <w:r w:rsidR="00D16B36">
        <w:rPr>
          <w:rFonts w:cs="Arial"/>
        </w:rPr>
        <w:t>. E</w:t>
      </w:r>
      <w:r w:rsidR="00670292">
        <w:rPr>
          <w:rFonts w:cs="Arial"/>
        </w:rPr>
        <w:t>n este sentido</w:t>
      </w:r>
      <w:r w:rsidR="00D16B36">
        <w:rPr>
          <w:rFonts w:cs="Arial"/>
        </w:rPr>
        <w:t xml:space="preserve"> l</w:t>
      </w:r>
      <w:r w:rsidR="003172BA">
        <w:rPr>
          <w:rFonts w:cs="Arial"/>
        </w:rPr>
        <w:t>a</w:t>
      </w:r>
      <w:r w:rsidR="00D16B36">
        <w:rPr>
          <w:rFonts w:cs="Arial"/>
        </w:rPr>
        <w:t xml:space="preserve">s </w:t>
      </w:r>
      <w:r w:rsidR="003172BA">
        <w:rPr>
          <w:rFonts w:cs="Arial"/>
        </w:rPr>
        <w:t>di</w:t>
      </w:r>
      <w:r w:rsidR="00D16B36">
        <w:rPr>
          <w:rFonts w:cs="Arial"/>
        </w:rPr>
        <w:t>m</w:t>
      </w:r>
      <w:r w:rsidR="003172BA">
        <w:rPr>
          <w:rFonts w:cs="Arial"/>
        </w:rPr>
        <w:t>ensiones</w:t>
      </w:r>
      <w:r w:rsidR="00D16B36">
        <w:rPr>
          <w:rFonts w:cs="Arial"/>
        </w:rPr>
        <w:t xml:space="preserve"> </w:t>
      </w:r>
      <w:r w:rsidR="00670292">
        <w:rPr>
          <w:rFonts w:cs="Arial"/>
        </w:rPr>
        <w:t>más afectad</w:t>
      </w:r>
      <w:r w:rsidR="009F0BA6">
        <w:rPr>
          <w:rFonts w:cs="Arial"/>
        </w:rPr>
        <w:t>a</w:t>
      </w:r>
      <w:r w:rsidR="00670292">
        <w:rPr>
          <w:rFonts w:cs="Arial"/>
        </w:rPr>
        <w:t>s de manera negativa</w:t>
      </w:r>
      <w:r w:rsidR="00D16B36">
        <w:rPr>
          <w:rFonts w:cs="Arial"/>
        </w:rPr>
        <w:t xml:space="preserve"> respecto a su estado actual</w:t>
      </w:r>
      <w:r w:rsidR="00670292">
        <w:rPr>
          <w:rFonts w:cs="Arial"/>
        </w:rPr>
        <w:t xml:space="preserve"> </w:t>
      </w:r>
      <w:r w:rsidR="00C95BE2">
        <w:rPr>
          <w:rFonts w:cs="Arial"/>
        </w:rPr>
        <w:t>s</w:t>
      </w:r>
      <w:r w:rsidR="009F0BA6">
        <w:rPr>
          <w:rFonts w:cs="Arial"/>
        </w:rPr>
        <w:t xml:space="preserve">on el </w:t>
      </w:r>
      <w:r w:rsidR="00670292">
        <w:rPr>
          <w:rFonts w:cs="Arial"/>
        </w:rPr>
        <w:t>desempeño ambiental (</w:t>
      </w:r>
      <w:r w:rsidR="00D16B36">
        <w:rPr>
          <w:rFonts w:cs="Arial"/>
        </w:rPr>
        <w:t>-10%</w:t>
      </w:r>
      <w:r w:rsidR="00670292">
        <w:rPr>
          <w:rFonts w:cs="Arial"/>
        </w:rPr>
        <w:t>)</w:t>
      </w:r>
      <w:r w:rsidR="00D16B36">
        <w:rPr>
          <w:rFonts w:cs="Arial"/>
        </w:rPr>
        <w:t>, biodiversidad (-5%), h</w:t>
      </w:r>
      <w:r w:rsidR="00125453">
        <w:rPr>
          <w:rFonts w:cs="Arial"/>
        </w:rPr>
        <w:t>ábitat (-5</w:t>
      </w:r>
      <w:r w:rsidR="00D16B36">
        <w:rPr>
          <w:rFonts w:cs="Arial"/>
        </w:rPr>
        <w:t>%)</w:t>
      </w:r>
      <w:r w:rsidR="00670292">
        <w:rPr>
          <w:rFonts w:cs="Arial"/>
        </w:rPr>
        <w:t xml:space="preserve"> </w:t>
      </w:r>
      <w:r w:rsidR="00D16B36">
        <w:rPr>
          <w:rFonts w:cs="Arial"/>
        </w:rPr>
        <w:t>y abundancia (-4%)</w:t>
      </w:r>
      <w:r w:rsidR="00125453">
        <w:rPr>
          <w:rFonts w:cs="Arial"/>
        </w:rPr>
        <w:t xml:space="preserve">; mientras que los que se </w:t>
      </w:r>
      <w:r w:rsidR="00125453">
        <w:rPr>
          <w:rFonts w:cs="Arial"/>
        </w:rPr>
        <w:lastRenderedPageBreak/>
        <w:t xml:space="preserve">espera sean más </w:t>
      </w:r>
      <w:r w:rsidR="009F0BA6">
        <w:rPr>
          <w:rFonts w:cs="Arial"/>
        </w:rPr>
        <w:t xml:space="preserve">efectos </w:t>
      </w:r>
      <w:r w:rsidR="00125453">
        <w:rPr>
          <w:rFonts w:cs="Arial"/>
        </w:rPr>
        <w:t>positiv</w:t>
      </w:r>
      <w:r w:rsidR="009F0BA6">
        <w:rPr>
          <w:rFonts w:cs="Arial"/>
        </w:rPr>
        <w:t>os</w:t>
      </w:r>
      <w:r w:rsidR="00125453">
        <w:rPr>
          <w:rFonts w:cs="Arial"/>
        </w:rPr>
        <w:t xml:space="preserve"> son </w:t>
      </w:r>
      <w:r w:rsidR="009F0BA6">
        <w:rPr>
          <w:rFonts w:cs="Arial"/>
        </w:rPr>
        <w:t xml:space="preserve">la </w:t>
      </w:r>
      <w:r w:rsidR="00125453">
        <w:rPr>
          <w:rFonts w:cs="Arial"/>
        </w:rPr>
        <w:t>gobernanza (10%), desarrollo humano (8%) y desarrollo económico (8%). Asimismo, no se espera cambios en Producción Primaria y Parámetros Inorgánicos</w:t>
      </w:r>
    </w:p>
    <w:p w14:paraId="3DA1E5CD" w14:textId="77777777" w:rsidR="00125453" w:rsidRDefault="00125453" w:rsidP="006422F8">
      <w:pPr>
        <w:spacing w:after="0"/>
        <w:jc w:val="both"/>
        <w:rPr>
          <w:rFonts w:cs="Arial"/>
        </w:rPr>
      </w:pPr>
    </w:p>
    <w:p w14:paraId="06F9B41B" w14:textId="73194649" w:rsidR="00B04A8D" w:rsidRDefault="00C95BE2" w:rsidP="009A47AE">
      <w:pPr>
        <w:spacing w:after="0"/>
        <w:jc w:val="both"/>
        <w:rPr>
          <w:rFonts w:cs="Arial"/>
        </w:rPr>
      </w:pPr>
      <w:r>
        <w:rPr>
          <w:rFonts w:cs="Arial"/>
        </w:rPr>
        <w:t>Estos valores esperados fueron obtenidos de un proceso de cualificación por lo que resultó necesaria una validaci</w:t>
      </w:r>
      <w:r w:rsidR="0093709F">
        <w:rPr>
          <w:rFonts w:cs="Arial"/>
        </w:rPr>
        <w:t xml:space="preserve">ón de la matriz </w:t>
      </w:r>
      <w:r w:rsidR="0042708E">
        <w:rPr>
          <w:rFonts w:cs="Arial"/>
        </w:rPr>
        <w:t xml:space="preserve">de impactos </w:t>
      </w:r>
      <w:r w:rsidR="0093709F">
        <w:rPr>
          <w:rFonts w:cs="Arial"/>
        </w:rPr>
        <w:t>a través de un método inferencial explicado en</w:t>
      </w:r>
      <w:r w:rsidR="009F0BA6">
        <w:rPr>
          <w:rFonts w:cs="Arial"/>
        </w:rPr>
        <w:t xml:space="preserve"> el capítulo 5 (</w:t>
      </w:r>
      <w:r w:rsidR="0042708E">
        <w:rPr>
          <w:rFonts w:cs="Arial"/>
        </w:rPr>
        <w:t>Evaluación de Impactos)</w:t>
      </w:r>
      <w:r w:rsidR="0093709F">
        <w:rPr>
          <w:rFonts w:cs="Arial"/>
        </w:rPr>
        <w:t>, el cual permitió determinar, al 95% de confianza, que</w:t>
      </w:r>
      <w:r w:rsidR="004323D3">
        <w:rPr>
          <w:rFonts w:cs="Arial"/>
        </w:rPr>
        <w:t xml:space="preserve"> los impactos de</w:t>
      </w:r>
      <w:r w:rsidR="0093709F">
        <w:rPr>
          <w:rFonts w:cs="Arial"/>
        </w:rPr>
        <w:t xml:space="preserve">: (i) Pesca Artesanal, Gastronomía-Turismo y Petróleo-Gas </w:t>
      </w:r>
      <w:r w:rsidR="004323D3">
        <w:rPr>
          <w:rFonts w:cs="Arial"/>
        </w:rPr>
        <w:t xml:space="preserve">(GP2) </w:t>
      </w:r>
      <w:r w:rsidR="0093709F">
        <w:rPr>
          <w:rFonts w:cs="Arial"/>
        </w:rPr>
        <w:t xml:space="preserve">son significativos </w:t>
      </w:r>
      <w:r w:rsidR="009F0BA6">
        <w:rPr>
          <w:rFonts w:cs="Arial"/>
        </w:rPr>
        <w:t xml:space="preserve">en relación con el conjunto de todos los </w:t>
      </w:r>
      <w:r w:rsidR="0093709F">
        <w:rPr>
          <w:rFonts w:cs="Arial"/>
        </w:rPr>
        <w:t>componentes a excepción de</w:t>
      </w:r>
      <w:r w:rsidR="009F0BA6">
        <w:rPr>
          <w:rFonts w:cs="Arial"/>
        </w:rPr>
        <w:t>l componente</w:t>
      </w:r>
      <w:r w:rsidR="0093709F">
        <w:rPr>
          <w:rFonts w:cs="Arial"/>
        </w:rPr>
        <w:t xml:space="preserve"> </w:t>
      </w:r>
      <w:r w:rsidR="001E2EE3">
        <w:rPr>
          <w:rFonts w:cs="Arial"/>
        </w:rPr>
        <w:t>Salud del Ecosistema</w:t>
      </w:r>
      <w:r w:rsidR="0093709F">
        <w:rPr>
          <w:rFonts w:cs="Arial"/>
        </w:rPr>
        <w:t>; y, (ii) Deposición de Desechos</w:t>
      </w:r>
      <w:r w:rsidR="009F0BA6">
        <w:rPr>
          <w:rFonts w:cs="Arial"/>
        </w:rPr>
        <w:t xml:space="preserve">, </w:t>
      </w:r>
      <w:r w:rsidR="00DD3698">
        <w:rPr>
          <w:rFonts w:cs="Arial"/>
        </w:rPr>
        <w:t>incluyendo</w:t>
      </w:r>
      <w:r w:rsidR="0093709F">
        <w:rPr>
          <w:rFonts w:cs="Arial"/>
        </w:rPr>
        <w:t xml:space="preserve"> </w:t>
      </w:r>
      <w:r w:rsidR="001E2EE3">
        <w:rPr>
          <w:rFonts w:cs="Arial"/>
        </w:rPr>
        <w:t>descartes</w:t>
      </w:r>
      <w:r w:rsidR="009F0BA6">
        <w:rPr>
          <w:rFonts w:cs="Arial"/>
        </w:rPr>
        <w:t xml:space="preserve">, es </w:t>
      </w:r>
      <w:r w:rsidR="001E2EE3">
        <w:rPr>
          <w:rFonts w:cs="Arial"/>
        </w:rPr>
        <w:t xml:space="preserve">significativo </w:t>
      </w:r>
      <w:r w:rsidR="009F0BA6">
        <w:rPr>
          <w:rFonts w:cs="Arial"/>
        </w:rPr>
        <w:t xml:space="preserve">respecto todos los </w:t>
      </w:r>
      <w:r w:rsidR="001E2EE3">
        <w:rPr>
          <w:rFonts w:cs="Arial"/>
        </w:rPr>
        <w:t>componentes a excepción de</w:t>
      </w:r>
      <w:r w:rsidR="009F0BA6">
        <w:rPr>
          <w:rFonts w:cs="Arial"/>
        </w:rPr>
        <w:t xml:space="preserve">l componente de </w:t>
      </w:r>
      <w:r w:rsidR="001E2EE3">
        <w:rPr>
          <w:rFonts w:cs="Arial"/>
        </w:rPr>
        <w:t xml:space="preserve"> Gobernanza.</w:t>
      </w:r>
    </w:p>
    <w:p w14:paraId="347F1FFD" w14:textId="77777777" w:rsidR="00B04A8D" w:rsidRDefault="00B04A8D" w:rsidP="009A47AE">
      <w:pPr>
        <w:spacing w:after="0"/>
        <w:jc w:val="both"/>
        <w:rPr>
          <w:rFonts w:cs="Arial"/>
        </w:rPr>
      </w:pPr>
    </w:p>
    <w:p w14:paraId="0BFAFEE3" w14:textId="77777777" w:rsidR="00B04A8D" w:rsidRDefault="00B04A8D" w:rsidP="00B04A8D">
      <w:pPr>
        <w:pStyle w:val="Descripcin"/>
        <w:keepNext/>
        <w:spacing w:after="0" w:line="276" w:lineRule="auto"/>
        <w:jc w:val="center"/>
        <w:rPr>
          <w:rFonts w:cs="Arial"/>
        </w:rPr>
      </w:pPr>
      <w:r>
        <w:rPr>
          <w:b w:val="0"/>
          <w:sz w:val="22"/>
          <w:szCs w:val="22"/>
        </w:rPr>
        <w:t>Cuadro</w:t>
      </w:r>
      <w:r w:rsidRPr="00EC456D">
        <w:rPr>
          <w:b w:val="0"/>
          <w:sz w:val="22"/>
          <w:szCs w:val="22"/>
        </w:rPr>
        <w:t xml:space="preserve"> </w:t>
      </w:r>
      <w:r>
        <w:rPr>
          <w:b w:val="0"/>
          <w:sz w:val="22"/>
          <w:szCs w:val="22"/>
        </w:rPr>
        <w:t>03</w:t>
      </w:r>
      <w:r w:rsidRPr="00EC456D">
        <w:rPr>
          <w:b w:val="0"/>
          <w:sz w:val="22"/>
          <w:szCs w:val="22"/>
        </w:rPr>
        <w:t xml:space="preserve">: </w:t>
      </w:r>
      <w:r>
        <w:rPr>
          <w:b w:val="0"/>
          <w:sz w:val="22"/>
          <w:szCs w:val="22"/>
        </w:rPr>
        <w:t>Actividades Impactantes sobre el SP-ILT</w:t>
      </w:r>
    </w:p>
    <w:tbl>
      <w:tblPr>
        <w:tblStyle w:val="Tablaconcuadrcula"/>
        <w:tblW w:w="0" w:type="auto"/>
        <w:jc w:val="center"/>
        <w:tblLook w:val="04A0" w:firstRow="1" w:lastRow="0" w:firstColumn="1" w:lastColumn="0" w:noHBand="0" w:noVBand="1"/>
      </w:tblPr>
      <w:tblGrid>
        <w:gridCol w:w="3013"/>
        <w:gridCol w:w="2268"/>
        <w:gridCol w:w="1647"/>
      </w:tblGrid>
      <w:tr w:rsidR="00B04A8D" w:rsidRPr="007B49CB" w14:paraId="6803BBB3" w14:textId="77777777" w:rsidTr="00B43998">
        <w:trPr>
          <w:jc w:val="center"/>
        </w:trPr>
        <w:tc>
          <w:tcPr>
            <w:tcW w:w="3013" w:type="dxa"/>
            <w:shd w:val="clear" w:color="auto" w:fill="1F497D" w:themeFill="text2"/>
          </w:tcPr>
          <w:p w14:paraId="3710F300" w14:textId="77777777" w:rsidR="00B04A8D" w:rsidRPr="007B49CB" w:rsidRDefault="00B04A8D" w:rsidP="00B05447">
            <w:pPr>
              <w:jc w:val="center"/>
              <w:rPr>
                <w:b/>
                <w:color w:val="FFFFFF" w:themeColor="background1"/>
              </w:rPr>
            </w:pPr>
            <w:r>
              <w:rPr>
                <w:b/>
                <w:color w:val="FFFFFF" w:themeColor="background1"/>
              </w:rPr>
              <w:t>Actividades</w:t>
            </w:r>
            <w:r w:rsidR="005D7E49">
              <w:rPr>
                <w:b/>
                <w:color w:val="FFFFFF" w:themeColor="background1"/>
              </w:rPr>
              <w:t xml:space="preserve"> Impactantes</w:t>
            </w:r>
          </w:p>
        </w:tc>
        <w:tc>
          <w:tcPr>
            <w:tcW w:w="2268" w:type="dxa"/>
            <w:shd w:val="clear" w:color="auto" w:fill="1F497D" w:themeFill="text2"/>
          </w:tcPr>
          <w:p w14:paraId="20472B1B" w14:textId="77777777" w:rsidR="00B04A8D" w:rsidRDefault="00B04A8D" w:rsidP="00B04A8D">
            <w:pPr>
              <w:jc w:val="center"/>
              <w:rPr>
                <w:b/>
                <w:color w:val="FFFFFF" w:themeColor="background1"/>
              </w:rPr>
            </w:pPr>
            <w:r>
              <w:rPr>
                <w:b/>
                <w:color w:val="FFFFFF" w:themeColor="background1"/>
              </w:rPr>
              <w:t xml:space="preserve">Componente del </w:t>
            </w:r>
            <w:r w:rsidR="005D7E49">
              <w:rPr>
                <w:b/>
                <w:color w:val="FFFFFF" w:themeColor="background1"/>
              </w:rPr>
              <w:t xml:space="preserve">     </w:t>
            </w:r>
            <w:r>
              <w:rPr>
                <w:b/>
                <w:color w:val="FFFFFF" w:themeColor="background1"/>
              </w:rPr>
              <w:t>SP-ILT Afectado</w:t>
            </w:r>
          </w:p>
        </w:tc>
        <w:tc>
          <w:tcPr>
            <w:tcW w:w="1647" w:type="dxa"/>
            <w:shd w:val="clear" w:color="auto" w:fill="1F497D" w:themeFill="text2"/>
          </w:tcPr>
          <w:p w14:paraId="654D780F" w14:textId="77777777" w:rsidR="00B04A8D" w:rsidRPr="007B49CB" w:rsidRDefault="005D7E49" w:rsidP="00B05447">
            <w:pPr>
              <w:jc w:val="center"/>
              <w:rPr>
                <w:b/>
                <w:color w:val="FFFFFF" w:themeColor="background1"/>
              </w:rPr>
            </w:pPr>
            <w:r>
              <w:rPr>
                <w:b/>
                <w:color w:val="FFFFFF" w:themeColor="background1"/>
              </w:rPr>
              <w:t>Relevancia (</w:t>
            </w:r>
            <w:r>
              <w:rPr>
                <w:b/>
                <w:color w:val="FFFFFF" w:themeColor="background1"/>
              </w:rPr>
              <w:sym w:font="Symbol" w:char="F061"/>
            </w:r>
            <w:r>
              <w:rPr>
                <w:b/>
                <w:color w:val="FFFFFF" w:themeColor="background1"/>
              </w:rPr>
              <w:t xml:space="preserve"> = 0.5)</w:t>
            </w:r>
          </w:p>
        </w:tc>
      </w:tr>
      <w:tr w:rsidR="00B04A8D" w:rsidRPr="007B49CB" w14:paraId="491E79DC" w14:textId="77777777" w:rsidTr="00B43998">
        <w:trPr>
          <w:jc w:val="center"/>
        </w:trPr>
        <w:tc>
          <w:tcPr>
            <w:tcW w:w="3013" w:type="dxa"/>
            <w:vAlign w:val="center"/>
          </w:tcPr>
          <w:p w14:paraId="7244C393" w14:textId="77777777" w:rsidR="00B04A8D" w:rsidRPr="007B49CB" w:rsidRDefault="00527F46" w:rsidP="00B04A8D">
            <w:pPr>
              <w:jc w:val="center"/>
            </w:pPr>
            <w:r>
              <w:t>Industria de A</w:t>
            </w:r>
            <w:r w:rsidR="00B04A8D">
              <w:t>cuicultura</w:t>
            </w:r>
            <w:r w:rsidR="002425BF">
              <w:t xml:space="preserve"> (GP1)</w:t>
            </w:r>
          </w:p>
        </w:tc>
        <w:tc>
          <w:tcPr>
            <w:tcW w:w="2268" w:type="dxa"/>
          </w:tcPr>
          <w:p w14:paraId="530FE0C7" w14:textId="77777777" w:rsidR="00B04A8D" w:rsidRDefault="00B04A8D" w:rsidP="005D7E49">
            <w:pPr>
              <w:jc w:val="center"/>
            </w:pPr>
            <w:r>
              <w:t>Productividad Marina</w:t>
            </w:r>
          </w:p>
          <w:p w14:paraId="232F0E3B" w14:textId="77777777" w:rsidR="00B04A8D" w:rsidRDefault="00B04A8D" w:rsidP="005D7E49">
            <w:pPr>
              <w:jc w:val="center"/>
            </w:pPr>
            <w:r>
              <w:t>Recursos y Pesquerías</w:t>
            </w:r>
          </w:p>
          <w:p w14:paraId="5F41C267" w14:textId="77777777" w:rsidR="00B04A8D" w:rsidRDefault="00B04A8D" w:rsidP="005D7E49">
            <w:pPr>
              <w:jc w:val="center"/>
            </w:pPr>
            <w:r>
              <w:t>Salud del Ecosistema</w:t>
            </w:r>
          </w:p>
          <w:p w14:paraId="78CBC281" w14:textId="77777777" w:rsidR="00B04A8D" w:rsidRDefault="00B04A8D" w:rsidP="005D7E49">
            <w:pPr>
              <w:jc w:val="center"/>
            </w:pPr>
            <w:r>
              <w:t>Socio Económicos</w:t>
            </w:r>
          </w:p>
          <w:p w14:paraId="3BF1CDF1" w14:textId="77777777" w:rsidR="00B04A8D" w:rsidRPr="007B49CB" w:rsidRDefault="00B04A8D" w:rsidP="005D7E49">
            <w:pPr>
              <w:jc w:val="center"/>
            </w:pPr>
            <w:r>
              <w:t>Gobernanza</w:t>
            </w:r>
          </w:p>
        </w:tc>
        <w:tc>
          <w:tcPr>
            <w:tcW w:w="1647" w:type="dxa"/>
            <w:vAlign w:val="center"/>
          </w:tcPr>
          <w:p w14:paraId="467672CA" w14:textId="77777777" w:rsidR="005D7E49" w:rsidRPr="007B49CB" w:rsidRDefault="005D7E49" w:rsidP="005D7E49">
            <w:pPr>
              <w:jc w:val="center"/>
            </w:pPr>
            <w:r>
              <w:t>NO</w:t>
            </w:r>
          </w:p>
        </w:tc>
      </w:tr>
      <w:tr w:rsidR="00B04A8D" w:rsidRPr="007B49CB" w14:paraId="263C07FC" w14:textId="77777777" w:rsidTr="00B43998">
        <w:trPr>
          <w:jc w:val="center"/>
        </w:trPr>
        <w:tc>
          <w:tcPr>
            <w:tcW w:w="3013" w:type="dxa"/>
            <w:vAlign w:val="center"/>
          </w:tcPr>
          <w:p w14:paraId="3135DBE4" w14:textId="77777777" w:rsidR="00B04A8D" w:rsidRDefault="00527F46" w:rsidP="00527F46">
            <w:pPr>
              <w:jc w:val="center"/>
            </w:pPr>
            <w:r>
              <w:t>Pesca Artesanal</w:t>
            </w:r>
          </w:p>
          <w:p w14:paraId="7A41940A" w14:textId="77777777" w:rsidR="00527F46" w:rsidRDefault="00527F46" w:rsidP="00527F46">
            <w:pPr>
              <w:jc w:val="center"/>
            </w:pPr>
            <w:r>
              <w:t>Gastronomía y Turismo</w:t>
            </w:r>
          </w:p>
          <w:p w14:paraId="40D93826" w14:textId="77777777" w:rsidR="002425BF" w:rsidRDefault="00527F46" w:rsidP="00527F46">
            <w:pPr>
              <w:jc w:val="center"/>
            </w:pPr>
            <w:r>
              <w:t>Petróleo y Gas</w:t>
            </w:r>
            <w:r w:rsidR="002425BF">
              <w:t xml:space="preserve"> </w:t>
            </w:r>
          </w:p>
          <w:p w14:paraId="684BCEA9" w14:textId="77777777" w:rsidR="00527F46" w:rsidRPr="007B49CB" w:rsidRDefault="002425BF" w:rsidP="00527F46">
            <w:pPr>
              <w:jc w:val="center"/>
            </w:pPr>
            <w:r>
              <w:t>(GP2)</w:t>
            </w:r>
          </w:p>
        </w:tc>
        <w:tc>
          <w:tcPr>
            <w:tcW w:w="2268" w:type="dxa"/>
          </w:tcPr>
          <w:p w14:paraId="3F4426D3" w14:textId="77777777" w:rsidR="00527F46" w:rsidRDefault="00527F46" w:rsidP="005D7E49">
            <w:pPr>
              <w:jc w:val="center"/>
            </w:pPr>
            <w:r>
              <w:t>Productividad Marina</w:t>
            </w:r>
          </w:p>
          <w:p w14:paraId="3492490A" w14:textId="77777777" w:rsidR="00527F46" w:rsidRDefault="00527F46" w:rsidP="005D7E49">
            <w:pPr>
              <w:jc w:val="center"/>
            </w:pPr>
            <w:r>
              <w:t>Recursos y Pesquerías</w:t>
            </w:r>
          </w:p>
          <w:p w14:paraId="6B08DD0C" w14:textId="77777777" w:rsidR="00B04A8D" w:rsidRDefault="00527F46" w:rsidP="005D7E49">
            <w:pPr>
              <w:jc w:val="center"/>
            </w:pPr>
            <w:r>
              <w:t>Socio Económicos</w:t>
            </w:r>
          </w:p>
          <w:p w14:paraId="4E14FC16" w14:textId="77777777" w:rsidR="001E2EE3" w:rsidRPr="007B49CB" w:rsidRDefault="001E2EE3" w:rsidP="005D7E49">
            <w:pPr>
              <w:jc w:val="center"/>
            </w:pPr>
            <w:r>
              <w:t>Gobernanza</w:t>
            </w:r>
          </w:p>
        </w:tc>
        <w:tc>
          <w:tcPr>
            <w:tcW w:w="1647" w:type="dxa"/>
            <w:vAlign w:val="center"/>
          </w:tcPr>
          <w:p w14:paraId="1617B308" w14:textId="77777777" w:rsidR="00B04A8D" w:rsidRPr="007B49CB" w:rsidRDefault="005D7E49" w:rsidP="005D7E49">
            <w:pPr>
              <w:jc w:val="center"/>
            </w:pPr>
            <w:r>
              <w:t>SÍ</w:t>
            </w:r>
          </w:p>
        </w:tc>
      </w:tr>
      <w:tr w:rsidR="00B04A8D" w:rsidRPr="007B49CB" w14:paraId="74D8B025" w14:textId="77777777" w:rsidTr="00B43998">
        <w:trPr>
          <w:jc w:val="center"/>
        </w:trPr>
        <w:tc>
          <w:tcPr>
            <w:tcW w:w="3013" w:type="dxa"/>
            <w:vAlign w:val="center"/>
          </w:tcPr>
          <w:p w14:paraId="680B0C5C" w14:textId="77777777" w:rsidR="002425BF" w:rsidRDefault="00527F46" w:rsidP="00527F46">
            <w:pPr>
              <w:jc w:val="center"/>
            </w:pPr>
            <w:r>
              <w:t>Pesca Industrial</w:t>
            </w:r>
            <w:r w:rsidR="002425BF">
              <w:t xml:space="preserve"> </w:t>
            </w:r>
          </w:p>
          <w:p w14:paraId="0AE62002" w14:textId="77777777" w:rsidR="00B04A8D" w:rsidRPr="007B49CB" w:rsidRDefault="002425BF" w:rsidP="00527F46">
            <w:pPr>
              <w:jc w:val="center"/>
            </w:pPr>
            <w:r>
              <w:t>(GP3)</w:t>
            </w:r>
          </w:p>
        </w:tc>
        <w:tc>
          <w:tcPr>
            <w:tcW w:w="2268" w:type="dxa"/>
          </w:tcPr>
          <w:p w14:paraId="3966A67F" w14:textId="77777777" w:rsidR="00527F46" w:rsidRDefault="00527F46" w:rsidP="005D7E49">
            <w:pPr>
              <w:jc w:val="center"/>
            </w:pPr>
            <w:r>
              <w:t>Productividad Marina</w:t>
            </w:r>
          </w:p>
          <w:p w14:paraId="320E31B3" w14:textId="77777777" w:rsidR="00527F46" w:rsidRDefault="00527F46" w:rsidP="005D7E49">
            <w:pPr>
              <w:jc w:val="center"/>
            </w:pPr>
            <w:r>
              <w:t>Recursos y Pesquerías</w:t>
            </w:r>
          </w:p>
          <w:p w14:paraId="65957884" w14:textId="77777777" w:rsidR="00B04A8D" w:rsidRPr="007B49CB" w:rsidRDefault="00527F46" w:rsidP="005D7E49">
            <w:pPr>
              <w:jc w:val="center"/>
            </w:pPr>
            <w:r>
              <w:t>Socio Económicos</w:t>
            </w:r>
          </w:p>
        </w:tc>
        <w:tc>
          <w:tcPr>
            <w:tcW w:w="1647" w:type="dxa"/>
            <w:vAlign w:val="center"/>
          </w:tcPr>
          <w:p w14:paraId="323D4DA6" w14:textId="77777777" w:rsidR="00B04A8D" w:rsidRPr="007B49CB" w:rsidRDefault="005D7E49" w:rsidP="005D7E49">
            <w:pPr>
              <w:jc w:val="center"/>
            </w:pPr>
            <w:r>
              <w:t>NO</w:t>
            </w:r>
          </w:p>
        </w:tc>
      </w:tr>
      <w:tr w:rsidR="00B04A8D" w:rsidRPr="007B49CB" w14:paraId="06C73F6C" w14:textId="77777777" w:rsidTr="00B43998">
        <w:trPr>
          <w:jc w:val="center"/>
        </w:trPr>
        <w:tc>
          <w:tcPr>
            <w:tcW w:w="3013" w:type="dxa"/>
            <w:vAlign w:val="center"/>
          </w:tcPr>
          <w:p w14:paraId="37EA694A" w14:textId="77777777" w:rsidR="00B04A8D" w:rsidRDefault="00527F46" w:rsidP="005D7E49">
            <w:pPr>
              <w:jc w:val="center"/>
            </w:pPr>
            <w:r>
              <w:t>Explotación de Fosfatos</w:t>
            </w:r>
          </w:p>
          <w:p w14:paraId="36D5FA73" w14:textId="77777777" w:rsidR="002425BF" w:rsidRPr="007B49CB" w:rsidRDefault="002425BF" w:rsidP="005D7E49">
            <w:pPr>
              <w:jc w:val="center"/>
            </w:pPr>
            <w:r>
              <w:t>(GP4)</w:t>
            </w:r>
          </w:p>
        </w:tc>
        <w:tc>
          <w:tcPr>
            <w:tcW w:w="2268" w:type="dxa"/>
          </w:tcPr>
          <w:p w14:paraId="49F5DAF4" w14:textId="77777777" w:rsidR="00527F46" w:rsidRDefault="00527F46" w:rsidP="005D7E49">
            <w:pPr>
              <w:jc w:val="center"/>
            </w:pPr>
            <w:r>
              <w:t>Salud del Ecosistema</w:t>
            </w:r>
          </w:p>
          <w:p w14:paraId="77DD9FEC" w14:textId="77777777" w:rsidR="00B04A8D" w:rsidRDefault="00527F46" w:rsidP="005D7E49">
            <w:pPr>
              <w:jc w:val="center"/>
            </w:pPr>
            <w:r>
              <w:t>Socio Económicos</w:t>
            </w:r>
          </w:p>
        </w:tc>
        <w:tc>
          <w:tcPr>
            <w:tcW w:w="1647" w:type="dxa"/>
            <w:vAlign w:val="center"/>
          </w:tcPr>
          <w:p w14:paraId="0C4D2669" w14:textId="77777777" w:rsidR="00B04A8D" w:rsidRPr="007B49CB" w:rsidRDefault="005D7E49" w:rsidP="005D7E49">
            <w:pPr>
              <w:jc w:val="center"/>
            </w:pPr>
            <w:r>
              <w:t>NO</w:t>
            </w:r>
          </w:p>
        </w:tc>
      </w:tr>
      <w:tr w:rsidR="00B04A8D" w:rsidRPr="007B49CB" w14:paraId="43561884" w14:textId="77777777" w:rsidTr="00B43998">
        <w:trPr>
          <w:jc w:val="center"/>
        </w:trPr>
        <w:tc>
          <w:tcPr>
            <w:tcW w:w="3013" w:type="dxa"/>
            <w:vAlign w:val="center"/>
          </w:tcPr>
          <w:p w14:paraId="24D8CB55" w14:textId="77777777" w:rsidR="00B04A8D" w:rsidRDefault="00527F46" w:rsidP="005D7E49">
            <w:pPr>
              <w:jc w:val="center"/>
            </w:pPr>
            <w:r>
              <w:t>Deposición de Desechos</w:t>
            </w:r>
          </w:p>
          <w:p w14:paraId="2BFD3F17" w14:textId="77777777" w:rsidR="002425BF" w:rsidRPr="007B49CB" w:rsidRDefault="002425BF" w:rsidP="005D7E49">
            <w:pPr>
              <w:jc w:val="center"/>
            </w:pPr>
            <w:r>
              <w:t>(GP5)</w:t>
            </w:r>
          </w:p>
        </w:tc>
        <w:tc>
          <w:tcPr>
            <w:tcW w:w="2268" w:type="dxa"/>
          </w:tcPr>
          <w:p w14:paraId="2D6A2C93" w14:textId="77777777" w:rsidR="00527F46" w:rsidRDefault="00527F46" w:rsidP="005D7E49">
            <w:pPr>
              <w:jc w:val="center"/>
            </w:pPr>
            <w:r>
              <w:t>Productividad Marina</w:t>
            </w:r>
          </w:p>
          <w:p w14:paraId="5D3CC75C" w14:textId="77777777" w:rsidR="00527F46" w:rsidRDefault="00527F46" w:rsidP="005D7E49">
            <w:pPr>
              <w:jc w:val="center"/>
            </w:pPr>
            <w:r>
              <w:t>Recursos y Pesquerías</w:t>
            </w:r>
          </w:p>
          <w:p w14:paraId="7FB90AF4" w14:textId="77777777" w:rsidR="00527F46" w:rsidRDefault="00527F46" w:rsidP="005D7E49">
            <w:pPr>
              <w:jc w:val="center"/>
            </w:pPr>
            <w:r>
              <w:t>Salud del Ecosistema</w:t>
            </w:r>
          </w:p>
          <w:p w14:paraId="78E6407A" w14:textId="77777777" w:rsidR="00B04A8D" w:rsidRDefault="00527F46" w:rsidP="006422F8">
            <w:pPr>
              <w:jc w:val="center"/>
            </w:pPr>
            <w:r>
              <w:t>Socio Económicos</w:t>
            </w:r>
          </w:p>
        </w:tc>
        <w:tc>
          <w:tcPr>
            <w:tcW w:w="1647" w:type="dxa"/>
            <w:vAlign w:val="center"/>
          </w:tcPr>
          <w:p w14:paraId="344482AE" w14:textId="77777777" w:rsidR="00B04A8D" w:rsidRPr="007B49CB" w:rsidRDefault="005D7E49" w:rsidP="005D7E49">
            <w:pPr>
              <w:jc w:val="center"/>
            </w:pPr>
            <w:r>
              <w:t>SÍ</w:t>
            </w:r>
          </w:p>
        </w:tc>
      </w:tr>
    </w:tbl>
    <w:p w14:paraId="58F7487C" w14:textId="78CE9223" w:rsidR="00B04A8D" w:rsidRDefault="00B04A8D" w:rsidP="00B43998">
      <w:pPr>
        <w:spacing w:after="0" w:line="240" w:lineRule="auto"/>
        <w:jc w:val="center"/>
        <w:rPr>
          <w:rFonts w:cs="Arial"/>
          <w:sz w:val="18"/>
          <w:szCs w:val="18"/>
        </w:rPr>
      </w:pPr>
      <w:r>
        <w:rPr>
          <w:rFonts w:cs="Arial"/>
          <w:b/>
          <w:sz w:val="18"/>
          <w:szCs w:val="18"/>
        </w:rPr>
        <w:t xml:space="preserve">Fuente: </w:t>
      </w:r>
      <w:r>
        <w:rPr>
          <w:rFonts w:cs="Arial"/>
          <w:sz w:val="18"/>
          <w:szCs w:val="18"/>
        </w:rPr>
        <w:t>Optimización y Management SAC</w:t>
      </w:r>
    </w:p>
    <w:p w14:paraId="21A4904B" w14:textId="27C94E64" w:rsidR="00B04A8D" w:rsidRDefault="00B04A8D" w:rsidP="00B43998">
      <w:pPr>
        <w:spacing w:after="0"/>
        <w:jc w:val="center"/>
        <w:rPr>
          <w:rFonts w:cs="Arial"/>
        </w:rPr>
      </w:pPr>
      <w:r>
        <w:rPr>
          <w:rFonts w:cs="Arial"/>
          <w:b/>
          <w:sz w:val="18"/>
          <w:szCs w:val="18"/>
        </w:rPr>
        <w:t>Elaboración</w:t>
      </w:r>
      <w:r>
        <w:rPr>
          <w:rFonts w:cs="Arial"/>
          <w:sz w:val="18"/>
          <w:szCs w:val="18"/>
        </w:rPr>
        <w:t>: Propia</w:t>
      </w:r>
    </w:p>
    <w:p w14:paraId="41405F85" w14:textId="594FD1B6" w:rsidR="00CC3EFA" w:rsidRDefault="001E2EE3" w:rsidP="00027984">
      <w:pPr>
        <w:spacing w:after="0"/>
        <w:jc w:val="both"/>
        <w:rPr>
          <w:rFonts w:cs="Arial"/>
        </w:rPr>
      </w:pPr>
      <w:r>
        <w:rPr>
          <w:rFonts w:cs="Arial"/>
        </w:rPr>
        <w:t>La especificaci</w:t>
      </w:r>
      <w:r w:rsidR="004323D3">
        <w:rPr>
          <w:rFonts w:cs="Arial"/>
        </w:rPr>
        <w:t xml:space="preserve">ón del modelo </w:t>
      </w:r>
      <w:r w:rsidR="00027984">
        <w:rPr>
          <w:rFonts w:cs="Arial"/>
        </w:rPr>
        <w:t xml:space="preserve">se realizó con </w:t>
      </w:r>
      <w:r w:rsidR="002425BF">
        <w:rPr>
          <w:rFonts w:cs="Arial"/>
        </w:rPr>
        <w:t>cinco</w:t>
      </w:r>
      <w:r w:rsidR="00027984">
        <w:rPr>
          <w:rFonts w:cs="Arial"/>
        </w:rPr>
        <w:t xml:space="preserve"> grupos de actividades (GP, formados de acuerdo al componente impactado) de las cuales, como se indica en el párrafo anterior, dos resultaron significativ</w:t>
      </w:r>
      <w:r w:rsidR="002425BF">
        <w:rPr>
          <w:rFonts w:cs="Arial"/>
        </w:rPr>
        <w:t>o</w:t>
      </w:r>
      <w:r w:rsidR="00027984">
        <w:rPr>
          <w:rFonts w:cs="Arial"/>
        </w:rPr>
        <w:t xml:space="preserve">s </w:t>
      </w:r>
      <w:r w:rsidR="00CC3EFA">
        <w:rPr>
          <w:rFonts w:cs="Arial"/>
        </w:rPr>
        <w:t xml:space="preserve">global e </w:t>
      </w:r>
      <w:r w:rsidR="00027984">
        <w:rPr>
          <w:rFonts w:cs="Arial"/>
        </w:rPr>
        <w:t>individualmente (GP2 y GP5)</w:t>
      </w:r>
      <w:r w:rsidR="00A46F70">
        <w:rPr>
          <w:rFonts w:cs="Arial"/>
        </w:rPr>
        <w:t xml:space="preserve">, </w:t>
      </w:r>
      <w:r w:rsidR="00CC3EFA">
        <w:rPr>
          <w:rFonts w:cs="Arial"/>
        </w:rPr>
        <w:t>lo cual permite afirmar de manera consistente y confiable al 95% de confianza (95 de cada 100 veces ocurrirá</w:t>
      </w:r>
      <w:r w:rsidR="00A96310">
        <w:rPr>
          <w:rFonts w:cs="Arial"/>
        </w:rPr>
        <w:t xml:space="preserve"> lo</w:t>
      </w:r>
      <w:r w:rsidR="00CC3EFA">
        <w:rPr>
          <w:rFonts w:cs="Arial"/>
        </w:rPr>
        <w:t xml:space="preserve"> señalado) </w:t>
      </w:r>
      <w:r w:rsidR="00416866">
        <w:rPr>
          <w:rFonts w:cs="Arial"/>
        </w:rPr>
        <w:t xml:space="preserve">que: </w:t>
      </w:r>
    </w:p>
    <w:p w14:paraId="5D9D35B9" w14:textId="77777777" w:rsidR="00CC3EFA" w:rsidRDefault="00CC3EFA" w:rsidP="00027984">
      <w:pPr>
        <w:spacing w:after="0"/>
        <w:jc w:val="both"/>
        <w:rPr>
          <w:rFonts w:cs="Arial"/>
        </w:rPr>
      </w:pPr>
    </w:p>
    <w:p w14:paraId="7322F430" w14:textId="77777777" w:rsidR="00027984" w:rsidRDefault="00416866" w:rsidP="00027984">
      <w:pPr>
        <w:spacing w:after="0"/>
        <w:jc w:val="both"/>
        <w:rPr>
          <w:rFonts w:cs="Arial"/>
        </w:rPr>
      </w:pPr>
      <w:r>
        <w:rPr>
          <w:rFonts w:cs="Arial"/>
        </w:rPr>
        <w:t xml:space="preserve">(i) </w:t>
      </w:r>
      <w:r w:rsidR="00CC3EFA">
        <w:rPr>
          <w:rFonts w:cs="Arial"/>
        </w:rPr>
        <w:t>A una reducción de</w:t>
      </w:r>
      <w:r w:rsidR="009E4FE1">
        <w:rPr>
          <w:rFonts w:cs="Arial"/>
        </w:rPr>
        <w:t>l GP2 en</w:t>
      </w:r>
      <w:r w:rsidR="00CC3EFA">
        <w:rPr>
          <w:rFonts w:cs="Arial"/>
        </w:rPr>
        <w:t xml:space="preserve"> un grado de impacto (por ejemplo pasar de alto a medio) le corresponde una reducción </w:t>
      </w:r>
      <w:r w:rsidR="00E42E1A">
        <w:rPr>
          <w:rFonts w:cs="Arial"/>
        </w:rPr>
        <w:t xml:space="preserve">esperada </w:t>
      </w:r>
      <w:r w:rsidR="00CC3EFA">
        <w:rPr>
          <w:rFonts w:cs="Arial"/>
        </w:rPr>
        <w:t>del 38</w:t>
      </w:r>
      <w:r w:rsidR="009E4FE1">
        <w:rPr>
          <w:rFonts w:cs="Arial"/>
        </w:rPr>
        <w:t>.1</w:t>
      </w:r>
      <w:r w:rsidR="00CC3EFA">
        <w:rPr>
          <w:rFonts w:cs="Arial"/>
        </w:rPr>
        <w:t>% de</w:t>
      </w:r>
      <w:r w:rsidR="002425BF">
        <w:rPr>
          <w:rFonts w:cs="Arial"/>
        </w:rPr>
        <w:t xml:space="preserve"> i</w:t>
      </w:r>
      <w:r w:rsidR="00E42E1A">
        <w:rPr>
          <w:rFonts w:cs="Arial"/>
        </w:rPr>
        <w:t>m</w:t>
      </w:r>
      <w:r w:rsidR="002425BF">
        <w:rPr>
          <w:rFonts w:cs="Arial"/>
        </w:rPr>
        <w:t>pactos negativos</w:t>
      </w:r>
      <w:r w:rsidR="009E4FE1">
        <w:rPr>
          <w:rFonts w:cs="Arial"/>
        </w:rPr>
        <w:t xml:space="preserve"> sobre Productividad Marina, Recursos-Pesquerías, Aspectos Socio Económicos y Gobernanza</w:t>
      </w:r>
    </w:p>
    <w:p w14:paraId="1EFECA8E" w14:textId="77777777" w:rsidR="009E4FE1" w:rsidRDefault="009E4FE1" w:rsidP="00027984">
      <w:pPr>
        <w:spacing w:after="0"/>
        <w:jc w:val="both"/>
        <w:rPr>
          <w:rFonts w:cs="Arial"/>
        </w:rPr>
      </w:pPr>
    </w:p>
    <w:p w14:paraId="2FAD5977" w14:textId="77777777" w:rsidR="009E4FE1" w:rsidRDefault="009E4FE1" w:rsidP="00027984">
      <w:pPr>
        <w:spacing w:after="0"/>
        <w:jc w:val="both"/>
        <w:rPr>
          <w:rFonts w:cs="Arial"/>
        </w:rPr>
      </w:pPr>
      <w:r>
        <w:rPr>
          <w:rFonts w:cs="Arial"/>
        </w:rPr>
        <w:t xml:space="preserve">(ii) A una reducción del GP5 en un grado de impacto (por ejemplo, pasar de medio a bajo) le corresponde un aumento </w:t>
      </w:r>
      <w:r w:rsidR="00E42E1A">
        <w:rPr>
          <w:rFonts w:cs="Arial"/>
        </w:rPr>
        <w:t xml:space="preserve">esperado </w:t>
      </w:r>
      <w:r>
        <w:rPr>
          <w:rFonts w:cs="Arial"/>
        </w:rPr>
        <w:t xml:space="preserve">del 37.8% de impactos </w:t>
      </w:r>
      <w:r w:rsidR="002425BF">
        <w:rPr>
          <w:rFonts w:cs="Arial"/>
        </w:rPr>
        <w:t>positivos</w:t>
      </w:r>
      <w:r>
        <w:rPr>
          <w:rFonts w:cs="Arial"/>
        </w:rPr>
        <w:t xml:space="preserve"> sobre Productividad Marina, Recursos-Pesquerías, Salud del </w:t>
      </w:r>
      <w:r w:rsidR="004E273B">
        <w:rPr>
          <w:rFonts w:cs="Arial"/>
        </w:rPr>
        <w:t>Ecosistema y Aspectos Socio Económicos</w:t>
      </w:r>
    </w:p>
    <w:p w14:paraId="284E06B2" w14:textId="77777777" w:rsidR="00027984" w:rsidRDefault="00027984" w:rsidP="00027984">
      <w:pPr>
        <w:spacing w:after="0"/>
        <w:jc w:val="both"/>
        <w:rPr>
          <w:rFonts w:cs="Arial"/>
        </w:rPr>
      </w:pPr>
    </w:p>
    <w:p w14:paraId="546393AF" w14:textId="679FA7DD" w:rsidR="004E273B" w:rsidRDefault="00B05447" w:rsidP="004E273B">
      <w:pPr>
        <w:spacing w:after="0"/>
        <w:jc w:val="both"/>
        <w:rPr>
          <w:rFonts w:cs="Arial"/>
        </w:rPr>
      </w:pPr>
      <w:r>
        <w:rPr>
          <w:rFonts w:cs="Arial"/>
        </w:rPr>
        <w:t>Estos resultados</w:t>
      </w:r>
      <w:r w:rsidR="00464782">
        <w:rPr>
          <w:rFonts w:cs="Arial"/>
        </w:rPr>
        <w:t xml:space="preserve"> reportados a partir</w:t>
      </w:r>
      <w:r>
        <w:rPr>
          <w:rFonts w:cs="Arial"/>
        </w:rPr>
        <w:t xml:space="preserve"> del análisis de indicadores</w:t>
      </w:r>
      <w:r w:rsidR="00464782">
        <w:rPr>
          <w:rFonts w:cs="Arial"/>
        </w:rPr>
        <w:t xml:space="preserve"> (IFE, Indicadores de Funcionamiento del Ecosistema)</w:t>
      </w:r>
      <w:r>
        <w:rPr>
          <w:rFonts w:cs="Arial"/>
        </w:rPr>
        <w:t xml:space="preserve">, </w:t>
      </w:r>
      <w:r w:rsidR="00D816AB">
        <w:rPr>
          <w:rFonts w:cs="Arial"/>
        </w:rPr>
        <w:t xml:space="preserve">de </w:t>
      </w:r>
      <w:r>
        <w:rPr>
          <w:rFonts w:cs="Arial"/>
        </w:rPr>
        <w:t xml:space="preserve">la identificación de problemas y </w:t>
      </w:r>
      <w:r w:rsidR="00D816AB">
        <w:rPr>
          <w:rFonts w:cs="Arial"/>
        </w:rPr>
        <w:t xml:space="preserve">de </w:t>
      </w:r>
      <w:r>
        <w:rPr>
          <w:rFonts w:cs="Arial"/>
        </w:rPr>
        <w:t>la evaluac</w:t>
      </w:r>
      <w:r w:rsidR="00617034">
        <w:rPr>
          <w:rFonts w:cs="Arial"/>
        </w:rPr>
        <w:t xml:space="preserve">ión de impactos </w:t>
      </w:r>
      <w:r w:rsidR="00464782">
        <w:rPr>
          <w:rFonts w:cs="Arial"/>
        </w:rPr>
        <w:t xml:space="preserve">serán integrados </w:t>
      </w:r>
      <w:r w:rsidR="00A46F70">
        <w:rPr>
          <w:rFonts w:cs="Arial"/>
        </w:rPr>
        <w:t xml:space="preserve">en </w:t>
      </w:r>
      <w:r w:rsidR="00617034">
        <w:rPr>
          <w:rFonts w:cs="Arial"/>
        </w:rPr>
        <w:lastRenderedPageBreak/>
        <w:t xml:space="preserve">a fin de proponer los </w:t>
      </w:r>
      <w:r w:rsidR="00464782">
        <w:rPr>
          <w:rFonts w:cs="Arial"/>
        </w:rPr>
        <w:t xml:space="preserve">Objetivos de Calidad del Ecosistema (OCE) y </w:t>
      </w:r>
      <w:r w:rsidR="00D816AB">
        <w:rPr>
          <w:rFonts w:cs="Arial"/>
        </w:rPr>
        <w:t>las</w:t>
      </w:r>
      <w:r w:rsidR="00464782">
        <w:rPr>
          <w:rFonts w:cs="Arial"/>
        </w:rPr>
        <w:t xml:space="preserve"> actividades estratégicas (“puntos de apalancamiento”). Asimismo, los criterios de </w:t>
      </w:r>
      <w:r w:rsidR="00E42E1A">
        <w:rPr>
          <w:rFonts w:cs="Arial"/>
        </w:rPr>
        <w:t>análisis</w:t>
      </w:r>
      <w:r w:rsidR="00464782">
        <w:rPr>
          <w:rFonts w:cs="Arial"/>
        </w:rPr>
        <w:t xml:space="preserve"> </w:t>
      </w:r>
      <w:r w:rsidR="00E42E1A">
        <w:rPr>
          <w:rFonts w:cs="Arial"/>
        </w:rPr>
        <w:t xml:space="preserve">utilizados </w:t>
      </w:r>
      <w:r w:rsidR="00464782">
        <w:rPr>
          <w:rFonts w:cs="Arial"/>
        </w:rPr>
        <w:t>facilitan consensos con los diferentes actores</w:t>
      </w:r>
      <w:r w:rsidR="0006764F">
        <w:rPr>
          <w:rFonts w:cs="Arial"/>
        </w:rPr>
        <w:t xml:space="preserve"> quienes observarán que </w:t>
      </w:r>
      <w:r w:rsidR="00E42E1A">
        <w:rPr>
          <w:rFonts w:cs="Arial"/>
        </w:rPr>
        <w:t xml:space="preserve">estos permiten </w:t>
      </w:r>
      <w:r w:rsidR="0006764F">
        <w:rPr>
          <w:rFonts w:cs="Arial"/>
        </w:rPr>
        <w:t>minimiza</w:t>
      </w:r>
      <w:r w:rsidR="00E42E1A">
        <w:rPr>
          <w:rFonts w:cs="Arial"/>
        </w:rPr>
        <w:t>r</w:t>
      </w:r>
      <w:r w:rsidR="0006764F">
        <w:rPr>
          <w:rFonts w:cs="Arial"/>
        </w:rPr>
        <w:t xml:space="preserve"> las subjetividades de los analistas y asegura</w:t>
      </w:r>
      <w:r w:rsidR="00E42E1A">
        <w:rPr>
          <w:rFonts w:cs="Arial"/>
        </w:rPr>
        <w:t>r</w:t>
      </w:r>
      <w:r w:rsidR="0006764F">
        <w:rPr>
          <w:rFonts w:cs="Arial"/>
        </w:rPr>
        <w:t xml:space="preserve"> </w:t>
      </w:r>
      <w:r w:rsidR="00D816AB">
        <w:rPr>
          <w:rFonts w:cs="Arial"/>
        </w:rPr>
        <w:t>el respeto pleno de las</w:t>
      </w:r>
      <w:r w:rsidR="00E42E1A">
        <w:rPr>
          <w:rFonts w:cs="Arial"/>
        </w:rPr>
        <w:t xml:space="preserve"> opiniones (</w:t>
      </w:r>
      <w:r w:rsidR="00A46F70">
        <w:rPr>
          <w:rFonts w:cs="Arial"/>
        </w:rPr>
        <w:t xml:space="preserve">que no </w:t>
      </w:r>
      <w:r w:rsidR="00E42E1A">
        <w:rPr>
          <w:rFonts w:cs="Arial"/>
        </w:rPr>
        <w:t xml:space="preserve">pueden ser cambiadas </w:t>
      </w:r>
      <w:r w:rsidR="00A46F70">
        <w:rPr>
          <w:rFonts w:cs="Arial"/>
        </w:rPr>
        <w:t>o soslayadas</w:t>
      </w:r>
      <w:r w:rsidR="00E42E1A">
        <w:rPr>
          <w:rFonts w:cs="Arial"/>
        </w:rPr>
        <w:t>)</w:t>
      </w:r>
    </w:p>
    <w:p w14:paraId="0B25832F" w14:textId="2DD0D5F2" w:rsidR="00D930D5" w:rsidRPr="003E41FB" w:rsidRDefault="00D930D5" w:rsidP="003E41FB">
      <w:pPr>
        <w:pStyle w:val="Ttulo1"/>
        <w:numPr>
          <w:ilvl w:val="0"/>
          <w:numId w:val="26"/>
        </w:numPr>
      </w:pPr>
      <w:bookmarkStart w:id="1" w:name="_Toc434571658"/>
      <w:r w:rsidRPr="003E41FB">
        <w:t>ANTECEDENTES DE</w:t>
      </w:r>
      <w:r w:rsidR="008E5063">
        <w:t xml:space="preserve"> GESTIÓN EN E</w:t>
      </w:r>
      <w:r w:rsidRPr="003E41FB">
        <w:t>L SP-ILT</w:t>
      </w:r>
      <w:bookmarkEnd w:id="1"/>
    </w:p>
    <w:p w14:paraId="3926570D" w14:textId="77777777" w:rsidR="00D930D5" w:rsidRDefault="00D930D5" w:rsidP="00D930D5">
      <w:pPr>
        <w:spacing w:after="0"/>
        <w:jc w:val="both"/>
        <w:rPr>
          <w:rFonts w:cs="Arial"/>
        </w:rPr>
      </w:pPr>
    </w:p>
    <w:p w14:paraId="0EE65150" w14:textId="5917DCD1" w:rsidR="00D930D5" w:rsidRPr="00D930D5" w:rsidRDefault="00D930D5" w:rsidP="00472EF1">
      <w:pPr>
        <w:spacing w:after="0"/>
        <w:jc w:val="both"/>
        <w:rPr>
          <w:rFonts w:cs="Arial"/>
        </w:rPr>
      </w:pPr>
      <w:r w:rsidRPr="00D930D5">
        <w:rPr>
          <w:rFonts w:cs="Arial"/>
        </w:rPr>
        <w:t xml:space="preserve">El guano de las islas </w:t>
      </w:r>
      <w:r>
        <w:rPr>
          <w:rFonts w:cs="Arial"/>
        </w:rPr>
        <w:t>(</w:t>
      </w:r>
      <w:r w:rsidRPr="00D930D5">
        <w:rPr>
          <w:rFonts w:cs="Arial"/>
        </w:rPr>
        <w:t>deyecciones de aves marinas como el guanay, piquero y el alcatraz</w:t>
      </w:r>
      <w:r>
        <w:rPr>
          <w:rFonts w:cs="Arial"/>
        </w:rPr>
        <w:t xml:space="preserve">) </w:t>
      </w:r>
      <w:r w:rsidRPr="00D930D5">
        <w:rPr>
          <w:rFonts w:cs="Arial"/>
        </w:rPr>
        <w:t>es un compuesto rico en fósforo, nitrógeno y potasio que fue explotado en el siglo XIX y principios del siglo XX. En 1852 se de</w:t>
      </w:r>
      <w:r w:rsidR="00A46F70">
        <w:rPr>
          <w:rFonts w:cs="Arial"/>
        </w:rPr>
        <w:t xml:space="preserve">terminó que </w:t>
      </w:r>
      <w:r>
        <w:rPr>
          <w:rFonts w:cs="Arial"/>
        </w:rPr>
        <w:t xml:space="preserve">la isla Lobos de Tierra </w:t>
      </w:r>
      <w:r w:rsidRPr="00D930D5">
        <w:rPr>
          <w:rFonts w:cs="Arial"/>
        </w:rPr>
        <w:t>tenía depósitos de guano que sobrepasaban los 7 millones de toneladas</w:t>
      </w:r>
      <w:r w:rsidR="00B43998">
        <w:rPr>
          <w:rFonts w:cs="Arial"/>
        </w:rPr>
        <w:t xml:space="preserve"> (com. per.)</w:t>
      </w:r>
      <w:r w:rsidRPr="00D930D5">
        <w:rPr>
          <w:rFonts w:cs="Arial"/>
        </w:rPr>
        <w:t>. Sin embargo, el declive de la producción de guano peruano se hizo cada vez más evidente, hasta que en 1909, cuando ya se habían agotado las reservas de guano fósil, se constituyó la Compañía Administradora del Guano (CAG), para proteger a las aves y recolectar el abono.</w:t>
      </w:r>
      <w:r w:rsidR="00974934">
        <w:rPr>
          <w:rFonts w:cs="Arial"/>
        </w:rPr>
        <w:t xml:space="preserve"> </w:t>
      </w:r>
      <w:r w:rsidR="008F2F77">
        <w:rPr>
          <w:rFonts w:cs="Arial"/>
        </w:rPr>
        <w:t>Antes, en</w:t>
      </w:r>
      <w:r w:rsidRPr="00D930D5">
        <w:rPr>
          <w:rFonts w:cs="Arial"/>
        </w:rPr>
        <w:t xml:space="preserve"> 1842</w:t>
      </w:r>
      <w:r w:rsidR="008F2F77">
        <w:rPr>
          <w:rFonts w:cs="Arial"/>
        </w:rPr>
        <w:t>,</w:t>
      </w:r>
      <w:r w:rsidRPr="00D930D5">
        <w:rPr>
          <w:rFonts w:cs="Arial"/>
        </w:rPr>
        <w:t xml:space="preserve"> el </w:t>
      </w:r>
      <w:r w:rsidR="008F2F77">
        <w:rPr>
          <w:rFonts w:cs="Arial"/>
        </w:rPr>
        <w:t>E</w:t>
      </w:r>
      <w:r w:rsidRPr="00D930D5">
        <w:rPr>
          <w:rFonts w:cs="Arial"/>
        </w:rPr>
        <w:t>stado peruano clasific</w:t>
      </w:r>
      <w:r w:rsidR="008F2F77">
        <w:rPr>
          <w:rFonts w:cs="Arial"/>
        </w:rPr>
        <w:t>ó</w:t>
      </w:r>
      <w:r w:rsidRPr="00D930D5">
        <w:rPr>
          <w:rFonts w:cs="Arial"/>
        </w:rPr>
        <w:t xml:space="preserve"> al guano como “Bien nacional”, por lo que se hace propietario de todos los depósitos en donde se le pudiera encontrar</w:t>
      </w:r>
      <w:r w:rsidR="008F2F77">
        <w:rPr>
          <w:rFonts w:cs="Arial"/>
        </w:rPr>
        <w:t>. En</w:t>
      </w:r>
      <w:r w:rsidRPr="00D930D5">
        <w:rPr>
          <w:rFonts w:cs="Arial"/>
        </w:rPr>
        <w:t xml:space="preserve"> 1847 se llevó a cabo en las islas trabajos de reconocimiento, descripción geológica y cuantificación de guano</w:t>
      </w:r>
      <w:r w:rsidR="008F2F77">
        <w:rPr>
          <w:rFonts w:cs="Arial"/>
        </w:rPr>
        <w:t>;</w:t>
      </w:r>
      <w:r w:rsidRPr="00D930D5">
        <w:rPr>
          <w:rFonts w:cs="Arial"/>
        </w:rPr>
        <w:t xml:space="preserve"> y en 1852 el Estado peruano decreta oficialmente la posesión y respectiva jurisdicción de todas las islas del litoral peruano, incluidas las islas Lobos de Tierra y de Afuera. El Estado peruano</w:t>
      </w:r>
      <w:r w:rsidR="008F2F77">
        <w:rPr>
          <w:rFonts w:cs="Arial"/>
        </w:rPr>
        <w:t>,</w:t>
      </w:r>
      <w:r w:rsidRPr="00D930D5">
        <w:rPr>
          <w:rFonts w:cs="Arial"/>
        </w:rPr>
        <w:t xml:space="preserve"> </w:t>
      </w:r>
      <w:r w:rsidR="008F2F77">
        <w:rPr>
          <w:rFonts w:cs="Arial"/>
        </w:rPr>
        <w:t>en 1889</w:t>
      </w:r>
      <w:r w:rsidRPr="00D930D5">
        <w:rPr>
          <w:rFonts w:cs="Arial"/>
        </w:rPr>
        <w:t xml:space="preserve"> firma </w:t>
      </w:r>
      <w:r w:rsidR="00DD3698">
        <w:rPr>
          <w:rFonts w:cs="Arial"/>
        </w:rPr>
        <w:t>con la Peruvian Corpor</w:t>
      </w:r>
      <w:r w:rsidR="008F2F77">
        <w:rPr>
          <w:rFonts w:cs="Arial"/>
        </w:rPr>
        <w:t xml:space="preserve">ation (del Reino Unido) el llamado </w:t>
      </w:r>
      <w:r w:rsidRPr="00D930D5">
        <w:rPr>
          <w:rFonts w:cs="Arial"/>
        </w:rPr>
        <w:t>Contrato Grace</w:t>
      </w:r>
      <w:r w:rsidR="008F2F77">
        <w:rPr>
          <w:rFonts w:cs="Arial"/>
        </w:rPr>
        <w:t xml:space="preserve">, que </w:t>
      </w:r>
      <w:r w:rsidRPr="00D930D5">
        <w:rPr>
          <w:rFonts w:cs="Arial"/>
        </w:rPr>
        <w:t xml:space="preserve">entregó la explotación de </w:t>
      </w:r>
      <w:r w:rsidR="008F2F77">
        <w:rPr>
          <w:rFonts w:cs="Arial"/>
        </w:rPr>
        <w:t xml:space="preserve">3 MT de guano y el usufructo de la operación de la red de ferrocarriles </w:t>
      </w:r>
      <w:r w:rsidRPr="00D930D5">
        <w:rPr>
          <w:rFonts w:cs="Arial"/>
        </w:rPr>
        <w:t>hasta 1926.</w:t>
      </w:r>
      <w:r w:rsidR="008F2F77">
        <w:rPr>
          <w:rFonts w:cs="Arial"/>
        </w:rPr>
        <w:t xml:space="preserve"> Entre 1907 y 1910 el </w:t>
      </w:r>
      <w:r w:rsidR="00DD3698">
        <w:rPr>
          <w:rFonts w:cs="Arial"/>
        </w:rPr>
        <w:t>Dr.</w:t>
      </w:r>
      <w:r w:rsidR="008F2F77">
        <w:rPr>
          <w:rFonts w:cs="Arial"/>
        </w:rPr>
        <w:t xml:space="preserve"> Robert Coker realiza el primer diagnóstico científico sobre las pesquerías peruanas, incluyendo una detallada relación sobre el estado de las islas guaneras.</w:t>
      </w:r>
    </w:p>
    <w:p w14:paraId="34CA1765" w14:textId="77777777" w:rsidR="00D930D5" w:rsidRDefault="00D930D5" w:rsidP="00472EF1">
      <w:pPr>
        <w:spacing w:after="0"/>
        <w:jc w:val="both"/>
        <w:rPr>
          <w:rFonts w:cs="Arial"/>
        </w:rPr>
      </w:pPr>
    </w:p>
    <w:p w14:paraId="47F05369" w14:textId="50F42EC4" w:rsidR="000174B6" w:rsidRPr="00C1177C" w:rsidRDefault="008F2F77" w:rsidP="00472EF1">
      <w:pPr>
        <w:widowControl w:val="0"/>
        <w:spacing w:after="0"/>
        <w:contextualSpacing/>
        <w:jc w:val="both"/>
        <w:rPr>
          <w:rFonts w:cstheme="minorHAnsi"/>
          <w:lang w:val="es-ES"/>
        </w:rPr>
      </w:pPr>
      <w:r>
        <w:rPr>
          <w:rFonts w:cstheme="minorHAnsi"/>
          <w:bCs/>
          <w:lang w:val="es-ES"/>
        </w:rPr>
        <w:t>El inicio de la actividad pesquera industrial peruana en la década de 1950 resultó en una declinación en la actividad guanera, y tuvo además impactos en la abundancia de la población de aves marinas</w:t>
      </w:r>
      <w:r w:rsidR="00120851">
        <w:rPr>
          <w:rFonts w:cstheme="minorHAnsi"/>
          <w:bCs/>
          <w:lang w:val="es-ES"/>
        </w:rPr>
        <w:t>. La actividad pesquera industrial fue estatizada en 1972 coincidiendo con un cambio de régimen ambiental que condujo a una disminución de la biomasa de anchoveta. No obstante, el gobierno militar de aquellos años creó el Ministerio de Pesquería y concentró a todas las empresas estatizadas bajo un monopolio o empresa estatal (PESCAPERÚ). Veinte años después, a inicios de la década de 1990, esta importante especie comenzó a recuperar la abundancia de las primeras dos décadas de la pesquería, aunque ya se había iniciado un proceso privatizador que buscaba compensar las cuantiosas pérdidas de la empresa. PESCAPERÚ había recibido asimismo la administración de las islas guaneras tempranamente asignadas a la CAG.</w:t>
      </w:r>
      <w:r w:rsidR="00472EF1">
        <w:rPr>
          <w:rFonts w:cstheme="minorHAnsi"/>
          <w:bCs/>
          <w:lang w:val="es-ES"/>
        </w:rPr>
        <w:t xml:space="preserve"> </w:t>
      </w:r>
      <w:r w:rsidR="00120851">
        <w:rPr>
          <w:rFonts w:cstheme="minorHAnsi"/>
          <w:bCs/>
          <w:lang w:val="es-ES"/>
        </w:rPr>
        <w:t xml:space="preserve">Durante el proceso de privatización se preservó sin embargo para el estado la explotación del guano de islas. Es así como se fundó </w:t>
      </w:r>
      <w:r w:rsidR="000174B6">
        <w:rPr>
          <w:rFonts w:cstheme="minorHAnsi"/>
          <w:bCs/>
          <w:lang w:val="es-ES"/>
        </w:rPr>
        <w:t>P</w:t>
      </w:r>
      <w:r w:rsidR="000174B6" w:rsidRPr="00C1177C">
        <w:rPr>
          <w:rFonts w:cstheme="minorHAnsi"/>
          <w:bCs/>
          <w:lang w:val="es-ES"/>
        </w:rPr>
        <w:t xml:space="preserve">ROABONOS </w:t>
      </w:r>
      <w:r w:rsidR="00120851">
        <w:rPr>
          <w:rFonts w:cstheme="minorHAnsi"/>
          <w:bCs/>
          <w:lang w:val="es-ES"/>
        </w:rPr>
        <w:t>como</w:t>
      </w:r>
      <w:r w:rsidR="000174B6" w:rsidRPr="00C1177C">
        <w:rPr>
          <w:rFonts w:cstheme="minorHAnsi"/>
          <w:lang w:val="es-ES"/>
        </w:rPr>
        <w:t xml:space="preserve"> órgano desconcentrado del Ministerio de Agricultura con autonomía técnica, económica y de gestión, creado por Ley Nº 26857 del 13 de septiembre de 1997</w:t>
      </w:r>
      <w:r w:rsidR="00120851">
        <w:rPr>
          <w:rFonts w:cstheme="minorHAnsi"/>
          <w:lang w:val="es-ES"/>
        </w:rPr>
        <w:t xml:space="preserve">; su finalidad fue </w:t>
      </w:r>
      <w:r w:rsidR="000174B6" w:rsidRPr="00C1177C">
        <w:rPr>
          <w:rFonts w:cstheme="minorHAnsi"/>
          <w:lang w:val="es-ES"/>
        </w:rPr>
        <w:t>la conservación de la biodiversidad marina, la recolección, procesamiento y comercialización del guano de las islas, ejerciendo administración y dominio en 22 Islas y 9 Puntas del litoral peruano, en una exte</w:t>
      </w:r>
      <w:r w:rsidR="000174B6">
        <w:rPr>
          <w:rFonts w:cstheme="minorHAnsi"/>
          <w:lang w:val="es-ES"/>
        </w:rPr>
        <w:t>nsión territorial de 2,874 Has</w:t>
      </w:r>
      <w:r w:rsidR="000D2FDD">
        <w:rPr>
          <w:rFonts w:cstheme="minorHAnsi"/>
          <w:lang w:val="es-ES"/>
        </w:rPr>
        <w:t>, y que componen hoy en día la RNSIIPG</w:t>
      </w:r>
      <w:r w:rsidR="00120851">
        <w:rPr>
          <w:rFonts w:cstheme="minorHAnsi"/>
          <w:lang w:val="es-ES"/>
        </w:rPr>
        <w:t xml:space="preserve">. En 2008 PROABONOS fue asignada al </w:t>
      </w:r>
      <w:r w:rsidR="000174B6" w:rsidRPr="00C1177C">
        <w:rPr>
          <w:rFonts w:cstheme="minorHAnsi"/>
          <w:lang w:val="es-ES"/>
        </w:rPr>
        <w:t xml:space="preserve">Programa AGRORURAL, el cual </w:t>
      </w:r>
      <w:r w:rsidR="00120851">
        <w:rPr>
          <w:rFonts w:cstheme="minorHAnsi"/>
          <w:lang w:val="es-ES"/>
        </w:rPr>
        <w:t xml:space="preserve">fue </w:t>
      </w:r>
      <w:r w:rsidR="000174B6" w:rsidRPr="00C1177C">
        <w:rPr>
          <w:rFonts w:cstheme="minorHAnsi"/>
          <w:lang w:val="es-ES"/>
        </w:rPr>
        <w:t>creado mediante el D.S. Nº 014­2008­AG.</w:t>
      </w:r>
    </w:p>
    <w:p w14:paraId="69BCB530" w14:textId="77777777" w:rsidR="000174B6" w:rsidRPr="00C1177C" w:rsidRDefault="000174B6" w:rsidP="00472EF1">
      <w:pPr>
        <w:widowControl w:val="0"/>
        <w:spacing w:after="0"/>
        <w:ind w:left="1701" w:hanging="2847"/>
        <w:contextualSpacing/>
        <w:jc w:val="both"/>
        <w:rPr>
          <w:rFonts w:cstheme="minorHAnsi"/>
          <w:b/>
          <w:lang w:val="es-ES"/>
        </w:rPr>
      </w:pPr>
    </w:p>
    <w:p w14:paraId="077FEEAC" w14:textId="2B282BFF" w:rsidR="000174B6" w:rsidRDefault="000174B6" w:rsidP="00472EF1">
      <w:pPr>
        <w:widowControl w:val="0"/>
        <w:spacing w:after="0"/>
        <w:contextualSpacing/>
        <w:jc w:val="both"/>
        <w:rPr>
          <w:rFonts w:cstheme="minorHAnsi"/>
        </w:rPr>
      </w:pPr>
      <w:r>
        <w:rPr>
          <w:rFonts w:cstheme="minorHAnsi"/>
          <w:lang w:val="es-ES"/>
        </w:rPr>
        <w:t>En relación a investigaciones de recursos hidrobiológicos</w:t>
      </w:r>
      <w:r w:rsidR="000D2FDD">
        <w:rPr>
          <w:rFonts w:cstheme="minorHAnsi"/>
          <w:lang w:val="es-ES"/>
        </w:rPr>
        <w:t>,</w:t>
      </w:r>
      <w:r>
        <w:rPr>
          <w:rFonts w:cstheme="minorHAnsi"/>
          <w:lang w:val="es-ES"/>
        </w:rPr>
        <w:t xml:space="preserve"> d</w:t>
      </w:r>
      <w:r w:rsidRPr="00C1177C">
        <w:rPr>
          <w:rFonts w:cstheme="minorHAnsi"/>
          <w:lang w:val="es-ES"/>
        </w:rPr>
        <w:t xml:space="preserve">esde junio de 1995 hasta la actualidad, el </w:t>
      </w:r>
      <w:r w:rsidR="000D2FDD">
        <w:rPr>
          <w:rFonts w:cstheme="minorHAnsi"/>
          <w:lang w:val="es-ES"/>
        </w:rPr>
        <w:t xml:space="preserve">laboratorio de </w:t>
      </w:r>
      <w:r w:rsidRPr="00C1177C">
        <w:rPr>
          <w:rFonts w:cstheme="minorHAnsi"/>
          <w:lang w:val="es-ES"/>
        </w:rPr>
        <w:t xml:space="preserve">IMARPE </w:t>
      </w:r>
      <w:r w:rsidR="000D2FDD">
        <w:rPr>
          <w:rFonts w:cstheme="minorHAnsi"/>
          <w:lang w:val="es-ES"/>
        </w:rPr>
        <w:t xml:space="preserve">en </w:t>
      </w:r>
      <w:r w:rsidRPr="00C1177C">
        <w:rPr>
          <w:rFonts w:cstheme="minorHAnsi"/>
          <w:lang w:val="es-ES"/>
        </w:rPr>
        <w:t xml:space="preserve">Santa Rosa </w:t>
      </w:r>
      <w:r w:rsidR="000D2FDD">
        <w:rPr>
          <w:rFonts w:cstheme="minorHAnsi"/>
          <w:lang w:val="es-ES"/>
        </w:rPr>
        <w:t xml:space="preserve">(Región Lambayeque) </w:t>
      </w:r>
      <w:r w:rsidRPr="00C1177C">
        <w:rPr>
          <w:rFonts w:cstheme="minorHAnsi"/>
          <w:lang w:val="es-ES"/>
        </w:rPr>
        <w:t>ha realizado evaluaciones poblacionales anuales del recurso concha de abanico con el objetivo de determinar la biomasa</w:t>
      </w:r>
      <w:r w:rsidR="00350A4D">
        <w:rPr>
          <w:rFonts w:cstheme="minorHAnsi"/>
          <w:lang w:val="es-ES"/>
        </w:rPr>
        <w:t>, nivel poblacional</w:t>
      </w:r>
      <w:r w:rsidRPr="00C1177C">
        <w:rPr>
          <w:rFonts w:cstheme="minorHAnsi"/>
          <w:lang w:val="es-ES"/>
        </w:rPr>
        <w:t xml:space="preserve"> y estado del ambiente marino de la Isla Lobos de Tierra, a fin de recomendar medidas precautorias si fuera el caso, en la explotación de esta especie.</w:t>
      </w:r>
      <w:r w:rsidR="00AC744C">
        <w:rPr>
          <w:rFonts w:cstheme="minorHAnsi"/>
          <w:lang w:val="es-ES"/>
        </w:rPr>
        <w:t xml:space="preserve"> </w:t>
      </w:r>
      <w:r w:rsidRPr="00C1177C">
        <w:rPr>
          <w:rFonts w:cstheme="minorHAnsi"/>
        </w:rPr>
        <w:t xml:space="preserve">La concha de abanico </w:t>
      </w:r>
      <w:r w:rsidRPr="00C1177C">
        <w:rPr>
          <w:rFonts w:cstheme="minorHAnsi"/>
          <w:i/>
        </w:rPr>
        <w:t>Argopecten purpuratus</w:t>
      </w:r>
      <w:r w:rsidRPr="00C1177C">
        <w:rPr>
          <w:rFonts w:cstheme="minorHAnsi"/>
        </w:rPr>
        <w:t xml:space="preserve"> desde el </w:t>
      </w:r>
      <w:r w:rsidRPr="00C1177C">
        <w:rPr>
          <w:rFonts w:cstheme="minorHAnsi"/>
        </w:rPr>
        <w:lastRenderedPageBreak/>
        <w:t xml:space="preserve">2000 se ha constituido en la especie comercial más importante de la isla, habiéndose delimitado el área de su banco natural en </w:t>
      </w:r>
      <w:r w:rsidRPr="00C1177C">
        <w:rPr>
          <w:rFonts w:cstheme="minorHAnsi"/>
          <w:bCs/>
        </w:rPr>
        <w:t>5 612.7 Ha</w:t>
      </w:r>
      <w:r w:rsidRPr="00C1177C">
        <w:rPr>
          <w:rFonts w:cstheme="minorHAnsi"/>
          <w:bCs/>
          <w:lang w:val="es-ES"/>
        </w:rPr>
        <w:t xml:space="preserve"> </w:t>
      </w:r>
      <w:r>
        <w:rPr>
          <w:rFonts w:cstheme="minorHAnsi"/>
          <w:bCs/>
          <w:lang w:val="es-ES"/>
        </w:rPr>
        <w:t xml:space="preserve">como puede observarse en la </w:t>
      </w:r>
      <w:r w:rsidR="008B0D7F">
        <w:rPr>
          <w:rFonts w:cstheme="minorHAnsi"/>
          <w:bCs/>
          <w:lang w:val="es-ES"/>
        </w:rPr>
        <w:t>Figura</w:t>
      </w:r>
      <w:r>
        <w:rPr>
          <w:rFonts w:cstheme="minorHAnsi"/>
          <w:bCs/>
          <w:lang w:val="es-ES"/>
        </w:rPr>
        <w:t xml:space="preserve"> </w:t>
      </w:r>
      <w:r w:rsidR="00A254ED">
        <w:rPr>
          <w:rFonts w:cstheme="minorHAnsi"/>
          <w:bCs/>
          <w:lang w:val="es-ES"/>
        </w:rPr>
        <w:t>02</w:t>
      </w:r>
      <w:r w:rsidRPr="00C1177C">
        <w:rPr>
          <w:rFonts w:cstheme="minorHAnsi"/>
        </w:rPr>
        <w:t>.</w:t>
      </w:r>
      <w:r w:rsidR="00350A4D">
        <w:rPr>
          <w:rFonts w:cstheme="minorHAnsi"/>
        </w:rPr>
        <w:t xml:space="preserve"> IMARPE asimismo realiza anualmente un censo poblacional de aves y mamíferos marinos en la RNSIIPG, y su Programa de Bitácoras de Pesca y sus cruceros de investigación son asimismo utilizados para recoger información sobre estas especies. Algunas universidades nacionales, con apoyo de centros académicos del exterior han realizado también investigaciones en el SP-ILT.</w:t>
      </w:r>
    </w:p>
    <w:p w14:paraId="51F3F61A" w14:textId="77777777" w:rsidR="000174B6" w:rsidRDefault="000174B6" w:rsidP="000174B6">
      <w:pPr>
        <w:pStyle w:val="Descripcin"/>
        <w:keepNext/>
        <w:spacing w:after="0" w:line="276" w:lineRule="auto"/>
        <w:jc w:val="center"/>
        <w:rPr>
          <w:b w:val="0"/>
          <w:sz w:val="22"/>
          <w:szCs w:val="22"/>
        </w:rPr>
      </w:pPr>
    </w:p>
    <w:p w14:paraId="17353770" w14:textId="3315D0F2" w:rsidR="000174B6" w:rsidRDefault="008B0D7F" w:rsidP="000174B6">
      <w:pPr>
        <w:pStyle w:val="Descripcin"/>
        <w:keepNext/>
        <w:spacing w:after="0" w:line="276" w:lineRule="auto"/>
        <w:jc w:val="center"/>
        <w:rPr>
          <w:rFonts w:cstheme="minorHAnsi"/>
        </w:rPr>
      </w:pPr>
      <w:r>
        <w:rPr>
          <w:b w:val="0"/>
          <w:sz w:val="22"/>
          <w:szCs w:val="22"/>
        </w:rPr>
        <w:t>Figura</w:t>
      </w:r>
      <w:r w:rsidR="000174B6" w:rsidRPr="00EC456D">
        <w:rPr>
          <w:b w:val="0"/>
          <w:sz w:val="22"/>
          <w:szCs w:val="22"/>
        </w:rPr>
        <w:t xml:space="preserve"> </w:t>
      </w:r>
      <w:r w:rsidR="000174B6">
        <w:rPr>
          <w:b w:val="0"/>
          <w:sz w:val="22"/>
          <w:szCs w:val="22"/>
        </w:rPr>
        <w:t>02</w:t>
      </w:r>
      <w:r w:rsidR="000174B6" w:rsidRPr="00EC456D">
        <w:rPr>
          <w:b w:val="0"/>
          <w:sz w:val="22"/>
          <w:szCs w:val="22"/>
        </w:rPr>
        <w:t xml:space="preserve">: </w:t>
      </w:r>
      <w:r w:rsidR="000174B6">
        <w:rPr>
          <w:b w:val="0"/>
          <w:sz w:val="22"/>
          <w:szCs w:val="22"/>
        </w:rPr>
        <w:t>Banco Natural de Concha de Abanico</w:t>
      </w:r>
      <w:r w:rsidR="00AC744C">
        <w:rPr>
          <w:b w:val="0"/>
          <w:sz w:val="22"/>
          <w:szCs w:val="22"/>
        </w:rPr>
        <w:t xml:space="preserve"> ANP-ILT</w:t>
      </w:r>
    </w:p>
    <w:p w14:paraId="6F9C7E0E" w14:textId="77777777" w:rsidR="000174B6" w:rsidRDefault="000174B6" w:rsidP="000174B6">
      <w:pPr>
        <w:spacing w:after="0"/>
        <w:jc w:val="center"/>
        <w:rPr>
          <w:rFonts w:cs="Arial"/>
        </w:rPr>
      </w:pPr>
      <w:r w:rsidRPr="000174B6">
        <w:rPr>
          <w:noProof/>
          <w:lang w:val="es-ES" w:eastAsia="es-ES"/>
        </w:rPr>
        <w:drawing>
          <wp:inline distT="0" distB="0" distL="0" distR="0" wp14:anchorId="7F0F2979" wp14:editId="252DF08D">
            <wp:extent cx="2592637" cy="259270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b="18530"/>
                    <a:stretch/>
                  </pic:blipFill>
                  <pic:spPr bwMode="auto">
                    <a:xfrm>
                      <a:off x="0" y="0"/>
                      <a:ext cx="2605238" cy="2605306"/>
                    </a:xfrm>
                    <a:prstGeom prst="rect">
                      <a:avLst/>
                    </a:prstGeom>
                    <a:noFill/>
                    <a:ln>
                      <a:noFill/>
                    </a:ln>
                    <a:extLst>
                      <a:ext uri="{53640926-AAD7-44D8-BBD7-CCE9431645EC}">
                        <a14:shadowObscured xmlns:a14="http://schemas.microsoft.com/office/drawing/2010/main"/>
                      </a:ext>
                    </a:extLst>
                  </pic:spPr>
                </pic:pic>
              </a:graphicData>
            </a:graphic>
          </wp:inline>
        </w:drawing>
      </w:r>
    </w:p>
    <w:p w14:paraId="619CCC08" w14:textId="77777777" w:rsidR="000174B6" w:rsidRDefault="000174B6" w:rsidP="00472EF1">
      <w:pPr>
        <w:spacing w:after="0"/>
        <w:ind w:left="2124" w:firstLine="708"/>
        <w:jc w:val="both"/>
        <w:rPr>
          <w:rFonts w:cs="Arial"/>
        </w:rPr>
      </w:pPr>
      <w:r>
        <w:rPr>
          <w:rFonts w:cs="Arial"/>
          <w:b/>
          <w:sz w:val="18"/>
          <w:szCs w:val="18"/>
        </w:rPr>
        <w:t xml:space="preserve">Fuente: </w:t>
      </w:r>
      <w:r w:rsidR="00AC744C" w:rsidRPr="008756C2">
        <w:rPr>
          <w:sz w:val="20"/>
        </w:rPr>
        <w:t>IMARPE Santa Rosa, 2003</w:t>
      </w:r>
    </w:p>
    <w:p w14:paraId="2064F1D2" w14:textId="77777777" w:rsidR="00AC744C" w:rsidRDefault="00AC744C" w:rsidP="00D930D5">
      <w:pPr>
        <w:spacing w:after="0"/>
        <w:jc w:val="both"/>
        <w:rPr>
          <w:rFonts w:cs="Arial"/>
        </w:rPr>
      </w:pPr>
    </w:p>
    <w:p w14:paraId="64A4B565" w14:textId="67FC1F50" w:rsidR="001C4F48" w:rsidRDefault="00AC744C" w:rsidP="00472EF1">
      <w:pPr>
        <w:widowControl w:val="0"/>
        <w:spacing w:after="0" w:line="240" w:lineRule="auto"/>
        <w:contextualSpacing/>
        <w:jc w:val="both"/>
        <w:rPr>
          <w:rFonts w:cs="Arial"/>
        </w:rPr>
      </w:pPr>
      <w:r>
        <w:rPr>
          <w:rFonts w:cstheme="minorHAnsi"/>
        </w:rPr>
        <w:t>L</w:t>
      </w:r>
      <w:r w:rsidRPr="008756C2">
        <w:rPr>
          <w:rFonts w:cstheme="minorHAnsi"/>
        </w:rPr>
        <w:t xml:space="preserve">a DIREPRO Lambayeque </w:t>
      </w:r>
      <w:r>
        <w:rPr>
          <w:rFonts w:cstheme="minorHAnsi"/>
        </w:rPr>
        <w:t>e</w:t>
      </w:r>
      <w:r w:rsidRPr="00C1177C">
        <w:rPr>
          <w:rFonts w:cstheme="minorHAnsi"/>
        </w:rPr>
        <w:t>n el</w:t>
      </w:r>
      <w:r>
        <w:rPr>
          <w:rFonts w:cstheme="minorHAnsi"/>
        </w:rPr>
        <w:t xml:space="preserve"> año</w:t>
      </w:r>
      <w:r w:rsidRPr="00C1177C">
        <w:rPr>
          <w:rFonts w:cstheme="minorHAnsi"/>
        </w:rPr>
        <w:t xml:space="preserve"> 2003, previa opinión técnica del IMARPE, otorgó áreas de repoblamiento de 50 Ha a 6 gremios de pescadores artesanales de Lambayeque en </w:t>
      </w:r>
      <w:r>
        <w:rPr>
          <w:rFonts w:cstheme="minorHAnsi"/>
        </w:rPr>
        <w:t xml:space="preserve">la zona </w:t>
      </w:r>
      <w:r w:rsidR="000B3E1F">
        <w:rPr>
          <w:rFonts w:cstheme="minorHAnsi"/>
        </w:rPr>
        <w:t>centro-</w:t>
      </w:r>
      <w:r>
        <w:rPr>
          <w:rFonts w:cstheme="minorHAnsi"/>
        </w:rPr>
        <w:t>sur de la isla (</w:t>
      </w:r>
      <w:r w:rsidR="008B0D7F" w:rsidRPr="008B0D7F">
        <w:rPr>
          <w:rFonts w:cstheme="minorHAnsi"/>
        </w:rPr>
        <w:t>Figura</w:t>
      </w:r>
      <w:r w:rsidR="00A254ED">
        <w:rPr>
          <w:rFonts w:cstheme="minorHAnsi"/>
        </w:rPr>
        <w:t xml:space="preserve"> 03</w:t>
      </w:r>
      <w:r w:rsidRPr="00C1177C">
        <w:rPr>
          <w:rFonts w:cstheme="minorHAnsi"/>
        </w:rPr>
        <w:t>), como una estrategia para reducir el esfuerzo de pesca sobre el banco natural de concha de abanico así como implementar medidas adecuadas para su conservación y aprovechamiento óptimo</w:t>
      </w:r>
      <w:r w:rsidR="00B43998">
        <w:rPr>
          <w:rFonts w:cstheme="minorHAnsi"/>
        </w:rPr>
        <w:t>, las que en la actualidad no están operando</w:t>
      </w:r>
      <w:r w:rsidRPr="00C1177C">
        <w:rPr>
          <w:rFonts w:cstheme="minorHAnsi"/>
        </w:rPr>
        <w:t>.</w:t>
      </w:r>
    </w:p>
    <w:p w14:paraId="23FA9497" w14:textId="77777777" w:rsidR="003E41FB" w:rsidRDefault="003E41FB" w:rsidP="00AC744C">
      <w:pPr>
        <w:spacing w:after="0"/>
        <w:jc w:val="center"/>
        <w:rPr>
          <w:b/>
          <w:color w:val="4F81BD" w:themeColor="accent1"/>
        </w:rPr>
      </w:pPr>
    </w:p>
    <w:p w14:paraId="5F233B8C" w14:textId="2E10071E" w:rsidR="00AC744C" w:rsidRPr="00AC744C" w:rsidRDefault="008B0D7F" w:rsidP="00AC744C">
      <w:pPr>
        <w:spacing w:after="0"/>
        <w:jc w:val="center"/>
        <w:rPr>
          <w:rFonts w:cs="Arial"/>
          <w:color w:val="4F81BD" w:themeColor="accent1"/>
        </w:rPr>
      </w:pPr>
      <w:r>
        <w:rPr>
          <w:b/>
          <w:color w:val="4F81BD" w:themeColor="accent1"/>
        </w:rPr>
        <w:t>Figura</w:t>
      </w:r>
      <w:r w:rsidR="00AC744C" w:rsidRPr="00AC744C">
        <w:rPr>
          <w:b/>
          <w:color w:val="4F81BD" w:themeColor="accent1"/>
        </w:rPr>
        <w:t xml:space="preserve"> 03: </w:t>
      </w:r>
      <w:r w:rsidR="00AC744C">
        <w:rPr>
          <w:b/>
          <w:color w:val="4F81BD" w:themeColor="accent1"/>
        </w:rPr>
        <w:t>Áreas de Repoblamiento otorgadas</w:t>
      </w:r>
      <w:r w:rsidR="00A24407">
        <w:rPr>
          <w:b/>
          <w:color w:val="4F81BD" w:themeColor="accent1"/>
        </w:rPr>
        <w:t xml:space="preserve"> a 6 gremios</w:t>
      </w:r>
    </w:p>
    <w:p w14:paraId="65B049C4" w14:textId="77777777" w:rsidR="00AC744C" w:rsidRPr="00D930D5" w:rsidRDefault="00AC744C" w:rsidP="00AC744C">
      <w:pPr>
        <w:spacing w:after="0"/>
        <w:jc w:val="center"/>
        <w:rPr>
          <w:rFonts w:cs="Arial"/>
        </w:rPr>
      </w:pPr>
      <w:r w:rsidRPr="00AC744C">
        <w:rPr>
          <w:noProof/>
          <w:lang w:val="es-ES" w:eastAsia="es-ES"/>
        </w:rPr>
        <w:drawing>
          <wp:inline distT="0" distB="0" distL="0" distR="0" wp14:anchorId="1E3EB15E" wp14:editId="42C7CD64">
            <wp:extent cx="2675255" cy="2908913"/>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6898"/>
                    <a:stretch/>
                  </pic:blipFill>
                  <pic:spPr bwMode="auto">
                    <a:xfrm>
                      <a:off x="0" y="0"/>
                      <a:ext cx="2678417" cy="2912351"/>
                    </a:xfrm>
                    <a:prstGeom prst="rect">
                      <a:avLst/>
                    </a:prstGeom>
                    <a:noFill/>
                    <a:ln>
                      <a:noFill/>
                    </a:ln>
                    <a:extLst>
                      <a:ext uri="{53640926-AAD7-44D8-BBD7-CCE9431645EC}">
                        <a14:shadowObscured xmlns:a14="http://schemas.microsoft.com/office/drawing/2010/main"/>
                      </a:ext>
                    </a:extLst>
                  </pic:spPr>
                </pic:pic>
              </a:graphicData>
            </a:graphic>
          </wp:inline>
        </w:drawing>
      </w:r>
    </w:p>
    <w:p w14:paraId="370AD13A" w14:textId="77777777" w:rsidR="00D930D5" w:rsidRDefault="00A24407" w:rsidP="00472EF1">
      <w:pPr>
        <w:spacing w:after="0"/>
        <w:ind w:left="2124" w:firstLine="708"/>
        <w:jc w:val="both"/>
        <w:rPr>
          <w:sz w:val="20"/>
        </w:rPr>
      </w:pPr>
      <w:r>
        <w:rPr>
          <w:rFonts w:cs="Arial"/>
          <w:b/>
          <w:sz w:val="18"/>
          <w:szCs w:val="18"/>
        </w:rPr>
        <w:t xml:space="preserve">Fuente: </w:t>
      </w:r>
      <w:r w:rsidRPr="008756C2">
        <w:rPr>
          <w:sz w:val="20"/>
        </w:rPr>
        <w:t>IMARPE Santa Rosa, 2003</w:t>
      </w:r>
    </w:p>
    <w:p w14:paraId="35095C90" w14:textId="77777777" w:rsidR="00A24407" w:rsidRPr="00D930D5" w:rsidRDefault="00A24407" w:rsidP="00A24407">
      <w:pPr>
        <w:spacing w:after="0"/>
        <w:ind w:firstLine="284"/>
        <w:jc w:val="both"/>
        <w:rPr>
          <w:rFonts w:asciiTheme="majorHAnsi" w:hAnsiTheme="majorHAnsi" w:cs="Arial"/>
          <w:b/>
          <w:color w:val="1F497D" w:themeColor="text2"/>
        </w:rPr>
      </w:pPr>
    </w:p>
    <w:p w14:paraId="4330C685" w14:textId="77777777" w:rsidR="00A24407" w:rsidRDefault="00A24407" w:rsidP="00A24407">
      <w:pPr>
        <w:spacing w:after="0"/>
        <w:jc w:val="both"/>
        <w:rPr>
          <w:rFonts w:asciiTheme="majorHAnsi" w:hAnsiTheme="majorHAnsi" w:cs="Arial"/>
          <w:b/>
          <w:color w:val="1F497D" w:themeColor="text2"/>
        </w:rPr>
      </w:pPr>
    </w:p>
    <w:p w14:paraId="413CBDB9" w14:textId="574B2433" w:rsidR="00A24407" w:rsidRPr="00C1177C" w:rsidRDefault="00A24407" w:rsidP="00A24407">
      <w:pPr>
        <w:widowControl w:val="0"/>
        <w:spacing w:after="0" w:line="240" w:lineRule="auto"/>
        <w:contextualSpacing/>
        <w:jc w:val="both"/>
        <w:rPr>
          <w:rFonts w:cstheme="minorHAnsi"/>
          <w:lang w:val="es-ES"/>
        </w:rPr>
      </w:pPr>
      <w:r w:rsidRPr="00C1177C">
        <w:rPr>
          <w:rFonts w:cstheme="minorHAnsi"/>
          <w:lang w:val="es-ES"/>
        </w:rPr>
        <w:t>En el 2005 los Gobiernos Regionales de Lambayeque y Piura a través de sus entidades técnicas elaboraron el “Plan de Manejo Integral Birregio</w:t>
      </w:r>
      <w:r>
        <w:rPr>
          <w:rFonts w:cstheme="minorHAnsi"/>
          <w:lang w:val="es-ES"/>
        </w:rPr>
        <w:t>nal de la Isla Lobos de Tierra”</w:t>
      </w:r>
      <w:r w:rsidRPr="00C1177C">
        <w:rPr>
          <w:rFonts w:cstheme="minorHAnsi"/>
          <w:lang w:val="es-ES"/>
        </w:rPr>
        <w:t xml:space="preserve">; En él se detallan aspectos técnicos relativos a la biodiversidad de la Isla Lobos de Tierra, caracterizando específicamente al recurso concha de abanico </w:t>
      </w:r>
      <w:r w:rsidRPr="00C1177C">
        <w:rPr>
          <w:rFonts w:cstheme="minorHAnsi"/>
          <w:i/>
          <w:lang w:val="es-ES"/>
        </w:rPr>
        <w:t>Argopecten purpuratus</w:t>
      </w:r>
      <w:r w:rsidRPr="00C1177C">
        <w:rPr>
          <w:rFonts w:cstheme="minorHAnsi"/>
          <w:lang w:val="es-ES"/>
        </w:rPr>
        <w:t xml:space="preserve">, por encontrarse en este espacio insular el banco natural más importante de esta especie, así como por la extracción de que es objeto dada su importancia como recurso </w:t>
      </w:r>
      <w:r w:rsidR="00142C9C">
        <w:rPr>
          <w:rFonts w:cstheme="minorHAnsi"/>
          <w:lang w:val="es-ES"/>
        </w:rPr>
        <w:t>comercializable</w:t>
      </w:r>
      <w:r w:rsidRPr="00C1177C">
        <w:rPr>
          <w:rFonts w:cstheme="minorHAnsi"/>
          <w:lang w:val="es-ES"/>
        </w:rPr>
        <w:t xml:space="preserve"> </w:t>
      </w:r>
      <w:r w:rsidR="00142C9C">
        <w:rPr>
          <w:rFonts w:cstheme="minorHAnsi"/>
          <w:lang w:val="es-ES"/>
        </w:rPr>
        <w:t>en</w:t>
      </w:r>
      <w:r w:rsidRPr="00C1177C">
        <w:rPr>
          <w:rFonts w:cstheme="minorHAnsi"/>
          <w:lang w:val="es-ES"/>
        </w:rPr>
        <w:t xml:space="preserve"> otras regiones del país. En</w:t>
      </w:r>
      <w:r w:rsidR="00B43998">
        <w:rPr>
          <w:rFonts w:cstheme="minorHAnsi"/>
          <w:lang w:val="es-ES"/>
        </w:rPr>
        <w:t xml:space="preserve"> este</w:t>
      </w:r>
      <w:r w:rsidRPr="00C1177C">
        <w:rPr>
          <w:rFonts w:cstheme="minorHAnsi"/>
          <w:lang w:val="es-ES"/>
        </w:rPr>
        <w:t xml:space="preserve"> </w:t>
      </w:r>
      <w:r w:rsidR="000B3E1F">
        <w:rPr>
          <w:rFonts w:cstheme="minorHAnsi"/>
          <w:lang w:val="es-ES"/>
        </w:rPr>
        <w:t>documento</w:t>
      </w:r>
      <w:r w:rsidRPr="00C1177C">
        <w:rPr>
          <w:rFonts w:cstheme="minorHAnsi"/>
          <w:lang w:val="es-ES"/>
        </w:rPr>
        <w:t xml:space="preserve"> se </w:t>
      </w:r>
      <w:r>
        <w:rPr>
          <w:rFonts w:cstheme="minorHAnsi"/>
          <w:lang w:val="es-ES"/>
        </w:rPr>
        <w:t>detalla</w:t>
      </w:r>
      <w:r w:rsidRPr="00C1177C">
        <w:rPr>
          <w:rFonts w:cstheme="minorHAnsi"/>
          <w:lang w:val="es-ES"/>
        </w:rPr>
        <w:t xml:space="preserve"> la situación </w:t>
      </w:r>
      <w:r>
        <w:rPr>
          <w:rFonts w:cstheme="minorHAnsi"/>
          <w:lang w:val="es-ES"/>
        </w:rPr>
        <w:t>d</w:t>
      </w:r>
      <w:r w:rsidRPr="00C1177C">
        <w:rPr>
          <w:rFonts w:cstheme="minorHAnsi"/>
          <w:lang w:val="es-ES"/>
        </w:rPr>
        <w:t>el recurso, aspectos biológicos, áreas de repoblamiento, estimados de biomasa y población, perspectivas de manejo abarcando propuestas, situación de riesgo, evento climatológico</w:t>
      </w:r>
      <w:r>
        <w:rPr>
          <w:rFonts w:cstheme="minorHAnsi"/>
          <w:lang w:val="es-ES"/>
        </w:rPr>
        <w:t>,</w:t>
      </w:r>
      <w:r w:rsidRPr="00C1177C">
        <w:rPr>
          <w:rFonts w:cstheme="minorHAnsi"/>
          <w:lang w:val="es-ES"/>
        </w:rPr>
        <w:t xml:space="preserve"> El Niño, mareas rojas, sobrecarga biológica, entre otros aspectos.</w:t>
      </w:r>
      <w:r w:rsidR="00D91A21">
        <w:rPr>
          <w:rFonts w:cstheme="minorHAnsi"/>
          <w:lang w:val="es-ES"/>
        </w:rPr>
        <w:t xml:space="preserve"> Es necesario precisar que en a actualidad se encuentra en formulación un </w:t>
      </w:r>
      <w:r w:rsidR="00D91A21" w:rsidRPr="00D91A21">
        <w:rPr>
          <w:rFonts w:cstheme="minorHAnsi"/>
          <w:b/>
          <w:lang w:val="es-ES"/>
        </w:rPr>
        <w:t>Plan de Manejo</w:t>
      </w:r>
      <w:r w:rsidR="00D91A21">
        <w:rPr>
          <w:rFonts w:cstheme="minorHAnsi"/>
          <w:lang w:val="es-ES"/>
        </w:rPr>
        <w:t xml:space="preserve"> de la isla, producto de una mesa de trabajo multisectorial con la participación de PRODUCE y SERNANP como los principales actores involucrados.</w:t>
      </w:r>
      <w:r w:rsidRPr="00C1177C">
        <w:rPr>
          <w:rFonts w:cstheme="minorHAnsi"/>
          <w:lang w:val="es-ES"/>
        </w:rPr>
        <w:t xml:space="preserve"> </w:t>
      </w:r>
    </w:p>
    <w:p w14:paraId="52474124" w14:textId="77777777" w:rsidR="00A24407" w:rsidRPr="00C1177C" w:rsidRDefault="00A24407" w:rsidP="00A24407">
      <w:pPr>
        <w:widowControl w:val="0"/>
        <w:spacing w:after="0" w:line="240" w:lineRule="auto"/>
        <w:ind w:left="1701" w:hanging="2847"/>
        <w:contextualSpacing/>
        <w:jc w:val="both"/>
        <w:rPr>
          <w:rFonts w:cstheme="minorHAnsi"/>
          <w:lang w:val="es-ES"/>
        </w:rPr>
      </w:pPr>
    </w:p>
    <w:p w14:paraId="129AE13D" w14:textId="77777777" w:rsidR="00A24407" w:rsidRDefault="00A24407" w:rsidP="00A24407">
      <w:pPr>
        <w:widowControl w:val="0"/>
        <w:spacing w:after="0" w:line="240" w:lineRule="auto"/>
        <w:contextualSpacing/>
        <w:jc w:val="both"/>
        <w:rPr>
          <w:rFonts w:cstheme="minorHAnsi"/>
        </w:rPr>
      </w:pPr>
      <w:r w:rsidRPr="00C1177C">
        <w:rPr>
          <w:rFonts w:cstheme="minorHAnsi"/>
        </w:rPr>
        <w:t xml:space="preserve">Desde el 2006, mediante R.M N° 293-2006-PRODUCE, este recurso se encuentra en condición de veda, pero permanentemente buzos </w:t>
      </w:r>
      <w:r>
        <w:rPr>
          <w:rFonts w:cstheme="minorHAnsi"/>
        </w:rPr>
        <w:t>artesanales</w:t>
      </w:r>
      <w:r w:rsidRPr="00C1177C">
        <w:rPr>
          <w:rFonts w:cstheme="minorHAnsi"/>
        </w:rPr>
        <w:t xml:space="preserve">  extraen semilla de concha de abanico de manera ilegal para ser trasladada a las áreas de repoblamiento de la Bahía de Sechura. </w:t>
      </w:r>
      <w:r>
        <w:rPr>
          <w:rFonts w:cstheme="minorHAnsi"/>
        </w:rPr>
        <w:t>Recientemente</w:t>
      </w:r>
      <w:r w:rsidRPr="003F2523">
        <w:rPr>
          <w:rFonts w:cstheme="minorHAnsi"/>
        </w:rPr>
        <w:t>, en marzo del 2014 durante la ejecución del ELBA por parte del Proyecto GEF – IMARPE en la isla, se registraron la presencia de por lo menos 200 botes cerca a la orilla de la isla.</w:t>
      </w:r>
      <w:r>
        <w:rPr>
          <w:rFonts w:cstheme="minorHAnsi"/>
        </w:rPr>
        <w:t xml:space="preserve"> </w:t>
      </w:r>
    </w:p>
    <w:p w14:paraId="5ABFAEDC" w14:textId="77777777" w:rsidR="00A24407" w:rsidRPr="00C1177C" w:rsidRDefault="00A24407" w:rsidP="00A24407">
      <w:pPr>
        <w:widowControl w:val="0"/>
        <w:spacing w:after="0" w:line="240" w:lineRule="auto"/>
        <w:contextualSpacing/>
        <w:jc w:val="both"/>
        <w:rPr>
          <w:rFonts w:eastAsia="Droid Sans Fallback" w:cstheme="minorHAnsi"/>
          <w:color w:val="00000A"/>
          <w:lang w:eastAsia="zh-CN" w:bidi="hi-IN"/>
        </w:rPr>
      </w:pPr>
    </w:p>
    <w:p w14:paraId="06A415A0" w14:textId="0E9B9409" w:rsidR="00A24407" w:rsidRPr="00A24407" w:rsidRDefault="00A24407" w:rsidP="00472EF1">
      <w:pPr>
        <w:spacing w:after="0" w:line="240" w:lineRule="auto"/>
        <w:jc w:val="both"/>
        <w:rPr>
          <w:rFonts w:asciiTheme="majorHAnsi" w:hAnsiTheme="majorHAnsi" w:cs="Arial"/>
        </w:rPr>
      </w:pPr>
      <w:r w:rsidRPr="00C1177C">
        <w:rPr>
          <w:rFonts w:cstheme="minorHAnsi"/>
          <w:lang w:val="es-ES"/>
        </w:rPr>
        <w:t xml:space="preserve">En el 2011, el </w:t>
      </w:r>
      <w:r w:rsidRPr="00C1177C">
        <w:rPr>
          <w:rFonts w:cstheme="minorHAnsi"/>
        </w:rPr>
        <w:t xml:space="preserve">IMARPE Sede Santa Rosa, en relación a la biodiversidad de la isla, ha mostrado que entre el 2009 y 2012, la fauna ha registrado 346 especies entre cordados, </w:t>
      </w:r>
      <w:r w:rsidR="00DD3698" w:rsidRPr="00C1177C">
        <w:rPr>
          <w:rFonts w:cstheme="minorHAnsi"/>
        </w:rPr>
        <w:t>moluscos</w:t>
      </w:r>
      <w:r w:rsidRPr="00C1177C">
        <w:rPr>
          <w:rFonts w:cstheme="minorHAnsi"/>
        </w:rPr>
        <w:t xml:space="preserve">, poliquetos, equinodermos, crustáceos y otros grupos; mientras que las </w:t>
      </w:r>
      <w:r w:rsidR="00F65803" w:rsidRPr="00C1177C">
        <w:rPr>
          <w:rFonts w:cstheme="minorHAnsi"/>
        </w:rPr>
        <w:t>macro</w:t>
      </w:r>
      <w:r w:rsidR="00F65803">
        <w:rPr>
          <w:rFonts w:cstheme="minorHAnsi"/>
        </w:rPr>
        <w:t>al</w:t>
      </w:r>
      <w:r w:rsidR="00F65803" w:rsidRPr="00C1177C">
        <w:rPr>
          <w:rFonts w:cstheme="minorHAnsi"/>
        </w:rPr>
        <w:t xml:space="preserve">gas </w:t>
      </w:r>
      <w:r w:rsidRPr="00C1177C">
        <w:rPr>
          <w:rFonts w:cstheme="minorHAnsi"/>
        </w:rPr>
        <w:t>(clorofitas, rodofitas y feofitas) registraron 33 especies. En total se han registrado 379 especies (</w:t>
      </w:r>
      <w:r w:rsidR="00DD3698" w:rsidRPr="00C1177C">
        <w:rPr>
          <w:rFonts w:cstheme="minorHAnsi"/>
        </w:rPr>
        <w:t>Ramírez</w:t>
      </w:r>
      <w:r w:rsidRPr="00C1177C">
        <w:rPr>
          <w:rFonts w:cstheme="minorHAnsi"/>
        </w:rPr>
        <w:t xml:space="preserve"> et al. 2011). Cabe señalar que desde hace algunos años, especies como el percebes, caracol bola, concha pala, entre otras se encuentran </w:t>
      </w:r>
      <w:r>
        <w:rPr>
          <w:rFonts w:cstheme="minorHAnsi"/>
        </w:rPr>
        <w:t>seriamente impactadas</w:t>
      </w:r>
      <w:r w:rsidRPr="00C1177C">
        <w:rPr>
          <w:rFonts w:cstheme="minorHAnsi"/>
        </w:rPr>
        <w:t xml:space="preserve"> debido a la sobreexplotación</w:t>
      </w:r>
    </w:p>
    <w:p w14:paraId="5FDE5D96" w14:textId="77777777" w:rsidR="00A24407" w:rsidRDefault="00A24407" w:rsidP="00A24407">
      <w:pPr>
        <w:spacing w:after="0"/>
        <w:jc w:val="both"/>
        <w:rPr>
          <w:rFonts w:asciiTheme="majorHAnsi" w:hAnsiTheme="majorHAnsi" w:cs="Arial"/>
          <w:b/>
          <w:color w:val="1F497D" w:themeColor="text2"/>
        </w:rPr>
      </w:pPr>
    </w:p>
    <w:p w14:paraId="7779BD3C" w14:textId="3CECCE51" w:rsidR="00A24407" w:rsidRPr="00C1177C" w:rsidRDefault="00A24407" w:rsidP="00A24407">
      <w:pPr>
        <w:widowControl w:val="0"/>
        <w:spacing w:after="0" w:line="240" w:lineRule="auto"/>
        <w:contextualSpacing/>
        <w:jc w:val="both"/>
        <w:rPr>
          <w:rFonts w:cstheme="minorHAnsi"/>
        </w:rPr>
      </w:pPr>
      <w:r w:rsidRPr="003F2523">
        <w:rPr>
          <w:rFonts w:cstheme="minorHAnsi"/>
        </w:rPr>
        <w:t>En este contexto, la organización WWF Perú en colaboración con el Proyecto GEF-PNUD</w:t>
      </w:r>
      <w:r>
        <w:rPr>
          <w:rFonts w:cstheme="minorHAnsi"/>
        </w:rPr>
        <w:t>-Humboldt</w:t>
      </w:r>
      <w:r w:rsidRPr="003F2523">
        <w:rPr>
          <w:rFonts w:cstheme="minorHAnsi"/>
        </w:rPr>
        <w:t xml:space="preserve"> ha desarrollado el estudio “Identificación de grupos de interés en el Golfo de Sechura y litoral de Lambayeque tanto a nivel de conocimientos, actitudes y prácticas así como a nivel de levantamiento de percepciones y expectativas, respecto al área protegida, fauna y recursos marinos de la isla Lobos de Tierra” (Carbajal, 2013). </w:t>
      </w:r>
      <w:r>
        <w:rPr>
          <w:rFonts w:cstheme="minorHAnsi"/>
        </w:rPr>
        <w:t xml:space="preserve">En el contexto de las actividades desarrolladas por </w:t>
      </w:r>
      <w:r w:rsidRPr="00C1177C">
        <w:rPr>
          <w:rFonts w:cstheme="minorHAnsi"/>
        </w:rPr>
        <w:t xml:space="preserve">el Proyecto, </w:t>
      </w:r>
      <w:r>
        <w:rPr>
          <w:rFonts w:cstheme="minorHAnsi"/>
        </w:rPr>
        <w:t xml:space="preserve">se </w:t>
      </w:r>
      <w:r w:rsidRPr="00C1177C">
        <w:rPr>
          <w:rFonts w:cstheme="minorHAnsi"/>
        </w:rPr>
        <w:t>realizó</w:t>
      </w:r>
      <w:r w:rsidR="000B3E1F">
        <w:rPr>
          <w:rFonts w:cstheme="minorHAnsi"/>
        </w:rPr>
        <w:t xml:space="preserve"> en 2012 y 2014 </w:t>
      </w:r>
      <w:r w:rsidRPr="00C1177C">
        <w:rPr>
          <w:rFonts w:cstheme="minorHAnsi"/>
        </w:rPr>
        <w:t>Taller</w:t>
      </w:r>
      <w:r w:rsidR="000B3E1F">
        <w:rPr>
          <w:rFonts w:cstheme="minorHAnsi"/>
        </w:rPr>
        <w:t xml:space="preserve">es sobre </w:t>
      </w:r>
      <w:r w:rsidRPr="00C1177C">
        <w:rPr>
          <w:rFonts w:cstheme="minorHAnsi"/>
        </w:rPr>
        <w:t xml:space="preserve"> “Evaluación de Riesgo Ecológico relacionado al sitio piloto del Proyecto Humboldt: isla Lobos de Tierra” en la ciudad de Chiclayo, con la asistencia de representantes de IMARPE Lambayeque, Universidad Nacional Pedro Ruiz Gallo, Gobierno Regional de Lambayeque, y representante de OSPAs. El curso</w:t>
      </w:r>
      <w:r w:rsidR="000B3E1F">
        <w:rPr>
          <w:rFonts w:cstheme="minorHAnsi"/>
        </w:rPr>
        <w:t xml:space="preserve"> formativo previo</w:t>
      </w:r>
      <w:r w:rsidRPr="00C1177C">
        <w:rPr>
          <w:rFonts w:cstheme="minorHAnsi"/>
        </w:rPr>
        <w:t xml:space="preserve">  estuvo a cargo de la ONG CeDePesca de Argentina.</w:t>
      </w:r>
    </w:p>
    <w:p w14:paraId="145D9219" w14:textId="77777777" w:rsidR="00A24407" w:rsidRDefault="00A24407" w:rsidP="00A24407">
      <w:pPr>
        <w:widowControl w:val="0"/>
        <w:spacing w:after="0" w:line="240" w:lineRule="auto"/>
        <w:jc w:val="both"/>
        <w:rPr>
          <w:rFonts w:cstheme="minorHAnsi"/>
          <w:lang w:val="es-ES"/>
        </w:rPr>
      </w:pPr>
    </w:p>
    <w:p w14:paraId="13799477" w14:textId="63B3C7CD" w:rsidR="000B3E1F" w:rsidRDefault="00A24407" w:rsidP="00A24407">
      <w:pPr>
        <w:widowControl w:val="0"/>
        <w:shd w:val="clear" w:color="auto" w:fill="FFFFFF" w:themeFill="background1"/>
        <w:suppressAutoHyphens/>
        <w:spacing w:after="0" w:line="240" w:lineRule="auto"/>
        <w:jc w:val="both"/>
        <w:textAlignment w:val="baseline"/>
        <w:rPr>
          <w:rFonts w:eastAsia="Droid Sans Fallback" w:cstheme="minorHAnsi"/>
          <w:color w:val="00000A"/>
          <w:lang w:eastAsia="zh-CN" w:bidi="hi-IN"/>
        </w:rPr>
      </w:pPr>
      <w:r w:rsidRPr="00C1177C">
        <w:rPr>
          <w:rFonts w:eastAsia="Droid Sans Fallback" w:cstheme="minorHAnsi"/>
          <w:color w:val="00000A"/>
          <w:lang w:eastAsia="zh-CN" w:bidi="hi-IN"/>
        </w:rPr>
        <w:t>Desde el 2013 se están desarrollando reuniones de trabajo interinstitucionales en Lambayeque y Piura convocadas por las Fiscalías Especializadas en Materia Ambiental de la Fiscalía de la Nación</w:t>
      </w:r>
      <w:r w:rsidR="000B3E1F">
        <w:rPr>
          <w:rFonts w:eastAsia="Droid Sans Fallback" w:cstheme="minorHAnsi"/>
          <w:color w:val="00000A"/>
          <w:lang w:eastAsia="zh-CN" w:bidi="hi-IN"/>
        </w:rPr>
        <w:t>, y</w:t>
      </w:r>
      <w:r w:rsidRPr="00C1177C">
        <w:rPr>
          <w:rFonts w:eastAsia="Droid Sans Fallback" w:cstheme="minorHAnsi"/>
          <w:color w:val="00000A"/>
          <w:lang w:eastAsia="zh-CN" w:bidi="hi-IN"/>
        </w:rPr>
        <w:t xml:space="preserve"> cuyo objetivo es evaluar y diagnosticar la problemática y solución de los delitos ambientales </w:t>
      </w:r>
      <w:r w:rsidR="000B3E1F">
        <w:rPr>
          <w:rFonts w:eastAsia="Droid Sans Fallback" w:cstheme="minorHAnsi"/>
          <w:color w:val="00000A"/>
          <w:lang w:eastAsia="zh-CN" w:bidi="hi-IN"/>
        </w:rPr>
        <w:t xml:space="preserve">continuamente observados </w:t>
      </w:r>
      <w:r w:rsidRPr="00C1177C">
        <w:rPr>
          <w:rFonts w:eastAsia="Droid Sans Fallback" w:cstheme="minorHAnsi"/>
          <w:color w:val="00000A"/>
          <w:lang w:eastAsia="zh-CN" w:bidi="hi-IN"/>
        </w:rPr>
        <w:t xml:space="preserve">en la isla Lobos de Tierra. En ellas participan representantes de la Fiscalía de Delitos Ambientales de Lambayeque, IMARPE Lambayeque y Paita, DICAPI, Ministerio de la Producción – Lima, SERNANP, SANIPES, Gerencias Regionales de Desarrollo Productivo y de Recursos Naturales, OSPAs. </w:t>
      </w:r>
    </w:p>
    <w:p w14:paraId="751779B5" w14:textId="77777777" w:rsidR="000B3E1F" w:rsidRDefault="000B3E1F" w:rsidP="00A24407">
      <w:pPr>
        <w:widowControl w:val="0"/>
        <w:shd w:val="clear" w:color="auto" w:fill="FFFFFF" w:themeFill="background1"/>
        <w:suppressAutoHyphens/>
        <w:spacing w:after="0" w:line="240" w:lineRule="auto"/>
        <w:jc w:val="both"/>
        <w:textAlignment w:val="baseline"/>
        <w:rPr>
          <w:rFonts w:eastAsia="Droid Sans Fallback" w:cstheme="minorHAnsi"/>
          <w:color w:val="00000A"/>
          <w:lang w:eastAsia="zh-CN" w:bidi="hi-IN"/>
        </w:rPr>
      </w:pPr>
    </w:p>
    <w:p w14:paraId="734E1607" w14:textId="5DE77192" w:rsidR="007D2F65" w:rsidRPr="00C1177C" w:rsidRDefault="00A24407" w:rsidP="007D2F65">
      <w:pPr>
        <w:widowControl w:val="0"/>
        <w:suppressAutoHyphens/>
        <w:spacing w:after="0" w:line="240" w:lineRule="auto"/>
        <w:jc w:val="both"/>
        <w:textAlignment w:val="baseline"/>
        <w:rPr>
          <w:rFonts w:eastAsia="Droid Sans Fallback" w:cstheme="minorHAnsi"/>
          <w:color w:val="00000A"/>
          <w:lang w:eastAsia="zh-CN" w:bidi="hi-IN"/>
        </w:rPr>
      </w:pPr>
      <w:r w:rsidRPr="00C1177C">
        <w:rPr>
          <w:rFonts w:eastAsia="Droid Sans Fallback" w:cstheme="minorHAnsi"/>
          <w:color w:val="00000A"/>
          <w:lang w:eastAsia="zh-CN" w:bidi="hi-IN"/>
        </w:rPr>
        <w:t xml:space="preserve">El SERNANP y el Proyecto GEF Humboldt, durante mayo y junio del 2013 realizaron </w:t>
      </w:r>
      <w:r w:rsidR="00BD19B6">
        <w:rPr>
          <w:rFonts w:eastAsia="Droid Sans Fallback" w:cstheme="minorHAnsi"/>
          <w:color w:val="00000A"/>
          <w:lang w:eastAsia="zh-CN" w:bidi="hi-IN"/>
        </w:rPr>
        <w:t>lo</w:t>
      </w:r>
      <w:r w:rsidRPr="00C1177C">
        <w:rPr>
          <w:rFonts w:eastAsia="Droid Sans Fallback" w:cstheme="minorHAnsi"/>
          <w:color w:val="00000A"/>
          <w:lang w:eastAsia="zh-CN" w:bidi="hi-IN"/>
        </w:rPr>
        <w:t xml:space="preserve">s “Talleres de Formulación de la Visión del Plan Maestro de la Reserva Nacional Sistema de Isas, Islotes y Puntas Guaneras: Isla Lobos de Tierra” en Sechura y Chiclayo, respectivamente, durante los cuales se eligieron a los representantes de Sechura y Lambayeque ante el </w:t>
      </w:r>
      <w:r w:rsidR="008E5063">
        <w:rPr>
          <w:rFonts w:eastAsia="Droid Sans Fallback" w:cstheme="minorHAnsi"/>
          <w:color w:val="00000A"/>
          <w:lang w:eastAsia="zh-CN" w:bidi="hi-IN"/>
        </w:rPr>
        <w:t>Sub-</w:t>
      </w:r>
      <w:r w:rsidRPr="00C1177C">
        <w:rPr>
          <w:rFonts w:eastAsia="Droid Sans Fallback" w:cstheme="minorHAnsi"/>
          <w:color w:val="00000A"/>
          <w:lang w:eastAsia="zh-CN" w:bidi="hi-IN"/>
        </w:rPr>
        <w:t>Comité de Gestión para la Isla.</w:t>
      </w:r>
      <w:r>
        <w:rPr>
          <w:rFonts w:eastAsia="Droid Sans Fallback" w:cstheme="minorHAnsi"/>
          <w:color w:val="00000A"/>
          <w:lang w:eastAsia="zh-CN" w:bidi="hi-IN"/>
        </w:rPr>
        <w:t xml:space="preserve"> </w:t>
      </w:r>
      <w:r w:rsidR="008E5063">
        <w:rPr>
          <w:rFonts w:eastAsia="Droid Sans Fallback" w:cstheme="minorHAnsi"/>
          <w:color w:val="00000A"/>
          <w:lang w:eastAsia="zh-CN" w:bidi="hi-IN"/>
        </w:rPr>
        <w:t xml:space="preserve"> La RNSIIPG cuenta además con un comité ejecutivo conformado por representantes de otros 21 sub-comités creados a los largo del litoral peruano.</w:t>
      </w:r>
    </w:p>
    <w:p w14:paraId="15AFEDC0" w14:textId="77777777" w:rsidR="00A24407" w:rsidRDefault="00A24407" w:rsidP="00A24407">
      <w:pPr>
        <w:widowControl w:val="0"/>
        <w:suppressAutoHyphens/>
        <w:spacing w:after="0" w:line="240" w:lineRule="auto"/>
        <w:jc w:val="both"/>
        <w:textAlignment w:val="baseline"/>
        <w:rPr>
          <w:rFonts w:eastAsia="Droid Sans Fallback" w:cstheme="minorHAnsi"/>
          <w:color w:val="00000A"/>
          <w:lang w:eastAsia="zh-CN" w:bidi="hi-IN"/>
        </w:rPr>
      </w:pPr>
    </w:p>
    <w:p w14:paraId="27B018C2" w14:textId="77777777" w:rsidR="00472EF1" w:rsidRPr="00C1177C" w:rsidRDefault="00472EF1" w:rsidP="00A24407">
      <w:pPr>
        <w:widowControl w:val="0"/>
        <w:suppressAutoHyphens/>
        <w:spacing w:after="0" w:line="240" w:lineRule="auto"/>
        <w:jc w:val="both"/>
        <w:textAlignment w:val="baseline"/>
        <w:rPr>
          <w:rFonts w:eastAsia="Droid Sans Fallback" w:cstheme="minorHAnsi"/>
          <w:color w:val="00000A"/>
          <w:lang w:eastAsia="zh-CN" w:bidi="hi-IN"/>
        </w:rPr>
      </w:pPr>
    </w:p>
    <w:p w14:paraId="1940A51C" w14:textId="77777777" w:rsidR="003E41FB" w:rsidRDefault="003E41FB" w:rsidP="003E41FB">
      <w:pPr>
        <w:pStyle w:val="Ttulo1"/>
        <w:numPr>
          <w:ilvl w:val="0"/>
          <w:numId w:val="26"/>
        </w:numPr>
      </w:pPr>
      <w:bookmarkStart w:id="2" w:name="_Toc434571659"/>
      <w:r>
        <w:lastRenderedPageBreak/>
        <w:t>ASPECTOS METODOLOGICOS</w:t>
      </w:r>
      <w:bookmarkEnd w:id="2"/>
    </w:p>
    <w:p w14:paraId="600AEC27" w14:textId="77777777" w:rsidR="003B57D5" w:rsidRDefault="003B57D5" w:rsidP="003E41FB">
      <w:pPr>
        <w:spacing w:after="0"/>
        <w:jc w:val="both"/>
        <w:rPr>
          <w:rFonts w:cs="Arial"/>
        </w:rPr>
      </w:pPr>
    </w:p>
    <w:p w14:paraId="1E126ADD" w14:textId="4654571A" w:rsidR="003E41FB" w:rsidRDefault="003E41FB" w:rsidP="003E41FB">
      <w:pPr>
        <w:spacing w:after="0"/>
        <w:jc w:val="both"/>
        <w:rPr>
          <w:rFonts w:cs="Arial"/>
        </w:rPr>
      </w:pPr>
      <w:r>
        <w:rPr>
          <w:rFonts w:cs="Arial"/>
        </w:rPr>
        <w:t xml:space="preserve">El Proyecto GEF-PNUD-Humboldt </w:t>
      </w:r>
      <w:r w:rsidR="008E5063">
        <w:rPr>
          <w:rFonts w:cs="Arial"/>
        </w:rPr>
        <w:t xml:space="preserve">ha convocado a una consultoría a fin de generar </w:t>
      </w:r>
      <w:r>
        <w:rPr>
          <w:rFonts w:cs="Arial"/>
        </w:rPr>
        <w:t xml:space="preserve">un </w:t>
      </w:r>
      <w:r w:rsidRPr="00707FE2">
        <w:rPr>
          <w:rFonts w:cs="Arial"/>
        </w:rPr>
        <w:t>A</w:t>
      </w:r>
      <w:r>
        <w:rPr>
          <w:rFonts w:cs="Arial"/>
        </w:rPr>
        <w:t xml:space="preserve">nálisis </w:t>
      </w:r>
      <w:r w:rsidRPr="00707FE2">
        <w:rPr>
          <w:rFonts w:cs="Arial"/>
        </w:rPr>
        <w:t>D</w:t>
      </w:r>
      <w:r>
        <w:rPr>
          <w:rFonts w:cs="Arial"/>
        </w:rPr>
        <w:t xml:space="preserve">iagnóstico </w:t>
      </w:r>
      <w:r w:rsidRPr="00707FE2">
        <w:rPr>
          <w:rFonts w:cs="Arial"/>
        </w:rPr>
        <w:t>E</w:t>
      </w:r>
      <w:r>
        <w:rPr>
          <w:rFonts w:cs="Arial"/>
        </w:rPr>
        <w:t xml:space="preserve">cosistémico (ADE) de </w:t>
      </w:r>
      <w:r w:rsidR="008E5063">
        <w:rPr>
          <w:rFonts w:cs="Arial"/>
        </w:rPr>
        <w:t>los Sitios Piloto (SP) del Proyecto (ILT,</w:t>
      </w:r>
      <w:r>
        <w:rPr>
          <w:rFonts w:cs="Arial"/>
        </w:rPr>
        <w:t xml:space="preserve"> Islas Ballestas</w:t>
      </w:r>
      <w:r w:rsidR="008E5063">
        <w:rPr>
          <w:rFonts w:cs="Arial"/>
        </w:rPr>
        <w:t xml:space="preserve"> y PSJM) como parte del proceso que ha de </w:t>
      </w:r>
      <w:r w:rsidR="00DD3698">
        <w:rPr>
          <w:rFonts w:cs="Arial"/>
        </w:rPr>
        <w:t>conducir</w:t>
      </w:r>
      <w:r w:rsidR="008E5063">
        <w:rPr>
          <w:rFonts w:cs="Arial"/>
        </w:rPr>
        <w:t xml:space="preserve"> a un </w:t>
      </w:r>
      <w:r w:rsidRPr="00707FE2">
        <w:rPr>
          <w:rFonts w:cs="Arial"/>
        </w:rPr>
        <w:t>M</w:t>
      </w:r>
      <w:r>
        <w:rPr>
          <w:rFonts w:cs="Arial"/>
        </w:rPr>
        <w:t xml:space="preserve">anejo con </w:t>
      </w:r>
      <w:r w:rsidRPr="00707FE2">
        <w:rPr>
          <w:rFonts w:cs="Arial"/>
        </w:rPr>
        <w:t>E</w:t>
      </w:r>
      <w:r>
        <w:rPr>
          <w:rFonts w:cs="Arial"/>
        </w:rPr>
        <w:t xml:space="preserve">nfoque </w:t>
      </w:r>
      <w:r w:rsidRPr="00707FE2">
        <w:rPr>
          <w:rFonts w:cs="Arial"/>
        </w:rPr>
        <w:t>E</w:t>
      </w:r>
      <w:r>
        <w:rPr>
          <w:rFonts w:cs="Arial"/>
        </w:rPr>
        <w:t>cosistémico (MEE)</w:t>
      </w:r>
      <w:r w:rsidR="008E5063">
        <w:rPr>
          <w:rFonts w:cs="Arial"/>
        </w:rPr>
        <w:t xml:space="preserve"> procurando </w:t>
      </w:r>
      <w:r w:rsidRPr="00707FE2">
        <w:rPr>
          <w:rFonts w:cs="Arial"/>
        </w:rPr>
        <w:t xml:space="preserve">el equilibrio a </w:t>
      </w:r>
      <w:r w:rsidR="008E5063">
        <w:rPr>
          <w:rFonts w:cs="Arial"/>
        </w:rPr>
        <w:t xml:space="preserve">median y </w:t>
      </w:r>
      <w:r w:rsidRPr="00707FE2">
        <w:rPr>
          <w:rFonts w:cs="Arial"/>
        </w:rPr>
        <w:t xml:space="preserve">largo plazo entre los factores ecológicos, económicos y sociales así como la sostenibilidad de actividades económicas </w:t>
      </w:r>
      <w:r>
        <w:rPr>
          <w:rFonts w:cs="Arial"/>
        </w:rPr>
        <w:t xml:space="preserve">y </w:t>
      </w:r>
      <w:r w:rsidR="008E5063">
        <w:rPr>
          <w:rFonts w:cs="Arial"/>
        </w:rPr>
        <w:t xml:space="preserve">el aseguramiento de la </w:t>
      </w:r>
      <w:r w:rsidRPr="00707FE2">
        <w:rPr>
          <w:rFonts w:cs="Arial"/>
        </w:rPr>
        <w:t>resiliencia</w:t>
      </w:r>
      <w:r w:rsidR="008E5063">
        <w:rPr>
          <w:rFonts w:cs="Arial"/>
        </w:rPr>
        <w:t xml:space="preserve"> en cada SP, generando experiencias piloto que podrán ser replicadas en otros sectores del litoral del GEMCH</w:t>
      </w:r>
      <w:r>
        <w:rPr>
          <w:rFonts w:cs="Arial"/>
        </w:rPr>
        <w:t xml:space="preserve">. Para este propósito se planteó el uso de indicadores </w:t>
      </w:r>
      <w:r w:rsidRPr="00707FE2">
        <w:rPr>
          <w:rFonts w:cs="Arial"/>
        </w:rPr>
        <w:t>que permit</w:t>
      </w:r>
      <w:r>
        <w:rPr>
          <w:rFonts w:cs="Arial"/>
        </w:rPr>
        <w:t>irán</w:t>
      </w:r>
      <w:r w:rsidRPr="00707FE2">
        <w:rPr>
          <w:rFonts w:cs="Arial"/>
        </w:rPr>
        <w:t xml:space="preserve"> describir de manera completa el estado </w:t>
      </w:r>
      <w:r>
        <w:rPr>
          <w:rFonts w:cs="Arial"/>
        </w:rPr>
        <w:t>de cada SP desde una perspectiva ecosistémica</w:t>
      </w:r>
      <w:r w:rsidR="008E5063">
        <w:rPr>
          <w:rFonts w:cs="Arial"/>
        </w:rPr>
        <w:t>, lo</w:t>
      </w:r>
      <w:r w:rsidRPr="00707FE2">
        <w:rPr>
          <w:rFonts w:cs="Arial"/>
        </w:rPr>
        <w:t xml:space="preserve"> que facilit</w:t>
      </w:r>
      <w:r>
        <w:rPr>
          <w:rFonts w:cs="Arial"/>
        </w:rPr>
        <w:t>ará</w:t>
      </w:r>
      <w:r w:rsidRPr="00707FE2">
        <w:rPr>
          <w:rFonts w:cs="Arial"/>
        </w:rPr>
        <w:t xml:space="preserve"> </w:t>
      </w:r>
      <w:r>
        <w:rPr>
          <w:rFonts w:cs="Arial"/>
        </w:rPr>
        <w:t xml:space="preserve">la comprensión </w:t>
      </w:r>
      <w:r w:rsidR="008E5063">
        <w:rPr>
          <w:rFonts w:cs="Arial"/>
        </w:rPr>
        <w:t xml:space="preserve">y el logro de </w:t>
      </w:r>
      <w:r w:rsidRPr="00707FE2">
        <w:rPr>
          <w:rFonts w:cs="Arial"/>
        </w:rPr>
        <w:t>consensos</w:t>
      </w:r>
      <w:r w:rsidR="008E5063">
        <w:rPr>
          <w:rFonts w:cs="Arial"/>
        </w:rPr>
        <w:t xml:space="preserve"> y </w:t>
      </w:r>
      <w:r w:rsidRPr="00707FE2">
        <w:rPr>
          <w:rFonts w:cs="Arial"/>
        </w:rPr>
        <w:t xml:space="preserve">acuerdos entre los </w:t>
      </w:r>
      <w:r>
        <w:rPr>
          <w:rFonts w:cs="Arial"/>
        </w:rPr>
        <w:t xml:space="preserve">diferentes actores </w:t>
      </w:r>
      <w:r w:rsidR="008E5063">
        <w:rPr>
          <w:rFonts w:cs="Arial"/>
        </w:rPr>
        <w:t xml:space="preserve"> a fin de diseñar </w:t>
      </w:r>
      <w:r>
        <w:rPr>
          <w:rFonts w:cs="Arial"/>
        </w:rPr>
        <w:t>un Programa de Acción Estratégico (PAE)</w:t>
      </w:r>
      <w:r w:rsidR="008E5063">
        <w:rPr>
          <w:rFonts w:cs="Arial"/>
        </w:rPr>
        <w:t xml:space="preserve"> de cada SP</w:t>
      </w:r>
      <w:r>
        <w:rPr>
          <w:rFonts w:cs="Arial"/>
        </w:rPr>
        <w:t xml:space="preserve">. El proceso de determinación de indicadores </w:t>
      </w:r>
      <w:r w:rsidRPr="00707FE2">
        <w:rPr>
          <w:rFonts w:cs="Arial"/>
        </w:rPr>
        <w:t>tomó como base</w:t>
      </w:r>
      <w:r>
        <w:rPr>
          <w:rFonts w:cs="Arial"/>
        </w:rPr>
        <w:t>:</w:t>
      </w:r>
    </w:p>
    <w:p w14:paraId="439A59D5" w14:textId="77777777" w:rsidR="003E41FB" w:rsidRDefault="003E41FB" w:rsidP="003E41FB">
      <w:pPr>
        <w:spacing w:after="0"/>
        <w:jc w:val="both"/>
        <w:rPr>
          <w:rFonts w:cs="Arial"/>
        </w:rPr>
      </w:pPr>
    </w:p>
    <w:p w14:paraId="1375070A" w14:textId="3BBF1AC0" w:rsidR="003E41FB" w:rsidRDefault="003E41FB" w:rsidP="003E41FB">
      <w:pPr>
        <w:pStyle w:val="Prrafodelista"/>
        <w:numPr>
          <w:ilvl w:val="0"/>
          <w:numId w:val="14"/>
        </w:numPr>
        <w:spacing w:after="0"/>
        <w:ind w:left="284" w:hanging="284"/>
        <w:jc w:val="both"/>
        <w:rPr>
          <w:rFonts w:cs="Arial"/>
        </w:rPr>
      </w:pPr>
      <w:r>
        <w:rPr>
          <w:rFonts w:cs="Arial"/>
        </w:rPr>
        <w:t xml:space="preserve">La metodología IW:LEARN (GEF-PNUD) que determina para cada ecosistema marino costero, </w:t>
      </w:r>
      <w:r w:rsidRPr="00C75D8E">
        <w:rPr>
          <w:rFonts w:cs="Arial"/>
        </w:rPr>
        <w:t xml:space="preserve">cinco subsistemas o dimensiones: (i) </w:t>
      </w:r>
      <w:r>
        <w:rPr>
          <w:rFonts w:cs="Arial"/>
        </w:rPr>
        <w:t>productividad marina</w:t>
      </w:r>
      <w:r w:rsidRPr="00C75D8E">
        <w:rPr>
          <w:rFonts w:cs="Arial"/>
        </w:rPr>
        <w:t xml:space="preserve">; (ii) </w:t>
      </w:r>
      <w:r>
        <w:rPr>
          <w:rFonts w:cs="Arial"/>
        </w:rPr>
        <w:t>recursos y pesquerías</w:t>
      </w:r>
      <w:r w:rsidRPr="00C75D8E">
        <w:rPr>
          <w:rFonts w:cs="Arial"/>
        </w:rPr>
        <w:t xml:space="preserve">; (iii) </w:t>
      </w:r>
      <w:r>
        <w:rPr>
          <w:rFonts w:cs="Arial"/>
        </w:rPr>
        <w:t>s</w:t>
      </w:r>
      <w:r w:rsidRPr="00C75D8E">
        <w:rPr>
          <w:rFonts w:cs="Arial"/>
        </w:rPr>
        <w:t xml:space="preserve">alud del </w:t>
      </w:r>
      <w:r>
        <w:rPr>
          <w:rFonts w:cs="Arial"/>
        </w:rPr>
        <w:t>e</w:t>
      </w:r>
      <w:r w:rsidRPr="00C75D8E">
        <w:rPr>
          <w:rFonts w:cs="Arial"/>
        </w:rPr>
        <w:t xml:space="preserve">cosistema; (iv) </w:t>
      </w:r>
      <w:r>
        <w:rPr>
          <w:rFonts w:cs="Arial"/>
        </w:rPr>
        <w:t>aspectos socio económicos</w:t>
      </w:r>
      <w:r w:rsidRPr="00C75D8E">
        <w:rPr>
          <w:rFonts w:cs="Arial"/>
        </w:rPr>
        <w:t xml:space="preserve">; y, (v) </w:t>
      </w:r>
      <w:r>
        <w:rPr>
          <w:rFonts w:cs="Arial"/>
        </w:rPr>
        <w:t>gobernanza</w:t>
      </w:r>
      <w:r w:rsidRPr="00C75D8E">
        <w:rPr>
          <w:rFonts w:cs="Arial"/>
        </w:rPr>
        <w:t xml:space="preserve">. </w:t>
      </w:r>
      <w:r>
        <w:rPr>
          <w:rFonts w:cs="Arial"/>
        </w:rPr>
        <w:t>Esta metodología, bajo el proceso ADE-PAE</w:t>
      </w:r>
      <w:r w:rsidR="008E5063">
        <w:rPr>
          <w:rFonts w:cs="Arial"/>
        </w:rPr>
        <w:t>,</w:t>
      </w:r>
      <w:r>
        <w:rPr>
          <w:rFonts w:cs="Arial"/>
        </w:rPr>
        <w:t xml:space="preserve"> procura identificar y priorizar acciones para un manejo sostenible de los recursos marinos y de los servicios del ecosistema.</w:t>
      </w:r>
    </w:p>
    <w:p w14:paraId="0B9BC920" w14:textId="77777777" w:rsidR="003E41FB" w:rsidRPr="00C75D8E" w:rsidRDefault="003E41FB" w:rsidP="003E41FB">
      <w:pPr>
        <w:pStyle w:val="Prrafodelista"/>
        <w:spacing w:after="0"/>
        <w:ind w:left="284"/>
        <w:jc w:val="both"/>
        <w:rPr>
          <w:rFonts w:cs="Arial"/>
        </w:rPr>
      </w:pPr>
    </w:p>
    <w:p w14:paraId="727F96D4" w14:textId="77777777" w:rsidR="003E41FB" w:rsidRDefault="003E41FB" w:rsidP="003E41FB">
      <w:pPr>
        <w:pStyle w:val="Prrafodelista"/>
        <w:numPr>
          <w:ilvl w:val="0"/>
          <w:numId w:val="14"/>
        </w:numPr>
        <w:spacing w:after="0"/>
        <w:ind w:left="284" w:hanging="284"/>
        <w:jc w:val="both"/>
        <w:rPr>
          <w:rFonts w:cs="Arial"/>
        </w:rPr>
      </w:pPr>
      <w:r w:rsidRPr="00A83DF3">
        <w:rPr>
          <w:rFonts w:cs="Arial"/>
        </w:rPr>
        <w:t>La perspectiva institucional de Ostrom (2009) que presenta</w:t>
      </w:r>
      <w:r>
        <w:rPr>
          <w:rFonts w:cs="Arial"/>
        </w:rPr>
        <w:t xml:space="preserve"> cuatro subsistemas anidados para el estudio de sistemas socio-ecológicos</w:t>
      </w:r>
      <w:r>
        <w:rPr>
          <w:rStyle w:val="Refdenotaalpie"/>
          <w:rFonts w:cs="Arial"/>
        </w:rPr>
        <w:footnoteReference w:id="1"/>
      </w:r>
      <w:r>
        <w:rPr>
          <w:rFonts w:cs="Arial"/>
        </w:rPr>
        <w:t>: (i) sistema de recursos; (ii) unidades de recursos; (iii) sistemas de gobernanza; y, (iv) usuarios. Cada subsistema (primer nivel) contiene varias variables (segundo nivel), a partir de este marco se identifican las variables más relevantes para hacer estudios en sistemas socio-ecológicos similares.</w:t>
      </w:r>
    </w:p>
    <w:p w14:paraId="23CA4ACA" w14:textId="77777777" w:rsidR="003E41FB" w:rsidRDefault="003E41FB" w:rsidP="003E41FB">
      <w:pPr>
        <w:pStyle w:val="Prrafodelista"/>
        <w:spacing w:after="0"/>
        <w:ind w:left="284"/>
        <w:jc w:val="both"/>
        <w:rPr>
          <w:rFonts w:cs="Arial"/>
        </w:rPr>
      </w:pPr>
    </w:p>
    <w:p w14:paraId="22A3DFF5" w14:textId="77777777" w:rsidR="003E41FB" w:rsidRDefault="003E41FB" w:rsidP="003E41FB">
      <w:pPr>
        <w:pStyle w:val="Prrafodelista"/>
        <w:numPr>
          <w:ilvl w:val="0"/>
          <w:numId w:val="14"/>
        </w:numPr>
        <w:spacing w:after="0"/>
        <w:ind w:left="284" w:hanging="284"/>
        <w:jc w:val="both"/>
        <w:rPr>
          <w:rFonts w:cs="Arial"/>
        </w:rPr>
      </w:pPr>
      <w:r>
        <w:rPr>
          <w:rFonts w:cs="Arial"/>
        </w:rPr>
        <w:t xml:space="preserve">El </w:t>
      </w:r>
      <w:r w:rsidRPr="00707FE2">
        <w:rPr>
          <w:rFonts w:cs="Arial"/>
          <w:i/>
        </w:rPr>
        <w:t xml:space="preserve">Manual para la medición del progreso y de los efectos directos del manejo integrado de costas y </w:t>
      </w:r>
      <w:r w:rsidRPr="00A911F4">
        <w:rPr>
          <w:rFonts w:cs="Arial"/>
        </w:rPr>
        <w:t>océanos</w:t>
      </w:r>
      <w:r>
        <w:rPr>
          <w:rStyle w:val="Refdenotaalpie"/>
          <w:rFonts w:cs="Arial"/>
        </w:rPr>
        <w:footnoteReference w:id="2"/>
      </w:r>
      <w:r>
        <w:rPr>
          <w:rFonts w:cs="Arial"/>
        </w:rPr>
        <w:t>: plantea un proceso para el manejo integrado de las áreas costeras (ICOM) con el objetivo de preparar e implementar planes integrados de protección y desarrollo de los ecosistemas y recursos de las zonas costeras. En el año 2000, más de 98 naciones costeras participaron en iniciativas y programas ICOM.</w:t>
      </w:r>
    </w:p>
    <w:p w14:paraId="03D372CE" w14:textId="77777777" w:rsidR="003E41FB" w:rsidRDefault="003E41FB" w:rsidP="003E41FB">
      <w:pPr>
        <w:spacing w:after="0"/>
        <w:jc w:val="both"/>
        <w:rPr>
          <w:rFonts w:cs="Arial"/>
        </w:rPr>
      </w:pPr>
    </w:p>
    <w:p w14:paraId="61E7F02C" w14:textId="7A3A6F0F" w:rsidR="003E41FB" w:rsidRDefault="003E41FB" w:rsidP="003E41FB">
      <w:pPr>
        <w:spacing w:after="0"/>
        <w:jc w:val="both"/>
        <w:rPr>
          <w:rFonts w:cs="Arial"/>
        </w:rPr>
      </w:pPr>
      <w:r>
        <w:rPr>
          <w:rFonts w:cs="Arial"/>
        </w:rPr>
        <w:t>El proceso de identificación y selección de los indicadores para el ADE-SP aprovechó la coherencia de las tres metodologías (IWLEARN, Ostrom e ICAM)</w:t>
      </w:r>
      <w:r w:rsidR="008E5063">
        <w:rPr>
          <w:rFonts w:cs="Arial"/>
        </w:rPr>
        <w:t>, para lo cual se</w:t>
      </w:r>
      <w:r>
        <w:rPr>
          <w:rFonts w:cs="Arial"/>
        </w:rPr>
        <w:t xml:space="preserve"> utilizó criterios de r</w:t>
      </w:r>
      <w:r w:rsidRPr="00C61EF3">
        <w:rPr>
          <w:rFonts w:cs="Arial"/>
        </w:rPr>
        <w:t>elevancia, idoneidad técnica y viabilidad</w:t>
      </w:r>
      <w:r>
        <w:rPr>
          <w:rFonts w:cs="Arial"/>
        </w:rPr>
        <w:t xml:space="preserve"> para los indicadores</w:t>
      </w:r>
      <w:r w:rsidR="008E5063">
        <w:rPr>
          <w:rFonts w:cs="Arial"/>
        </w:rPr>
        <w:t xml:space="preserve">. Asimismo se realizaron </w:t>
      </w:r>
      <w:r w:rsidRPr="00C61EF3">
        <w:rPr>
          <w:rFonts w:cs="Arial"/>
        </w:rPr>
        <w:t xml:space="preserve">evaluaciones de complementariedad entre </w:t>
      </w:r>
      <w:r>
        <w:rPr>
          <w:rFonts w:cs="Arial"/>
        </w:rPr>
        <w:t>indicadores</w:t>
      </w:r>
      <w:r w:rsidR="008E5063">
        <w:rPr>
          <w:rFonts w:cs="Arial"/>
        </w:rPr>
        <w:t xml:space="preserve">. </w:t>
      </w:r>
    </w:p>
    <w:p w14:paraId="19F5AFB0" w14:textId="77777777" w:rsidR="003B57D5" w:rsidRDefault="003B57D5" w:rsidP="003E41FB">
      <w:pPr>
        <w:spacing w:after="0"/>
        <w:ind w:left="-567"/>
        <w:jc w:val="center"/>
        <w:rPr>
          <w:rFonts w:cs="Arial"/>
          <w:b/>
        </w:rPr>
        <w:sectPr w:rsidR="003B57D5" w:rsidSect="00B43998">
          <w:headerReference w:type="default" r:id="rId25"/>
          <w:type w:val="continuous"/>
          <w:pgSz w:w="11907" w:h="16839" w:code="9"/>
          <w:pgMar w:top="1134" w:right="1418" w:bottom="1134" w:left="1418" w:header="709" w:footer="709" w:gutter="0"/>
          <w:cols w:space="708"/>
          <w:docGrid w:linePitch="360"/>
        </w:sectPr>
      </w:pPr>
    </w:p>
    <w:p w14:paraId="3AE12876" w14:textId="77777777" w:rsidR="001A6AE0" w:rsidRPr="001A6AE0" w:rsidRDefault="001A6AE0" w:rsidP="001A6AE0">
      <w:pPr>
        <w:spacing w:after="0"/>
        <w:ind w:left="-567"/>
        <w:jc w:val="center"/>
        <w:rPr>
          <w:rFonts w:cs="Arial"/>
          <w:b/>
        </w:rPr>
      </w:pPr>
    </w:p>
    <w:p w14:paraId="0161B567" w14:textId="37358215" w:rsidR="003E41FB" w:rsidRPr="00116947" w:rsidRDefault="001A6AE0" w:rsidP="00116947">
      <w:pPr>
        <w:pStyle w:val="Descripcin"/>
        <w:keepNext/>
        <w:spacing w:after="0" w:line="276" w:lineRule="auto"/>
        <w:jc w:val="center"/>
        <w:rPr>
          <w:b w:val="0"/>
          <w:sz w:val="22"/>
          <w:szCs w:val="22"/>
        </w:rPr>
      </w:pPr>
      <w:r w:rsidRPr="00116947">
        <w:rPr>
          <w:b w:val="0"/>
          <w:sz w:val="22"/>
          <w:szCs w:val="22"/>
        </w:rPr>
        <w:t xml:space="preserve">Cuadro </w:t>
      </w:r>
      <w:r w:rsidR="00A53303">
        <w:rPr>
          <w:b w:val="0"/>
          <w:sz w:val="22"/>
          <w:szCs w:val="22"/>
        </w:rPr>
        <w:t>0</w:t>
      </w:r>
      <w:r w:rsidRPr="00116947">
        <w:rPr>
          <w:b w:val="0"/>
          <w:sz w:val="22"/>
          <w:szCs w:val="22"/>
        </w:rPr>
        <w:t>4 -  Interacción de metodologías de análisis</w:t>
      </w:r>
    </w:p>
    <w:tbl>
      <w:tblPr>
        <w:tblStyle w:val="Tablaconcuadrcula1"/>
        <w:tblW w:w="13608" w:type="dxa"/>
        <w:tblInd w:w="534" w:type="dxa"/>
        <w:tblLayout w:type="fixed"/>
        <w:tblLook w:val="04A0" w:firstRow="1" w:lastRow="0" w:firstColumn="1" w:lastColumn="0" w:noHBand="0" w:noVBand="1"/>
      </w:tblPr>
      <w:tblGrid>
        <w:gridCol w:w="425"/>
        <w:gridCol w:w="1647"/>
        <w:gridCol w:w="426"/>
        <w:gridCol w:w="1134"/>
        <w:gridCol w:w="1134"/>
        <w:gridCol w:w="992"/>
        <w:gridCol w:w="830"/>
        <w:gridCol w:w="587"/>
        <w:gridCol w:w="709"/>
        <w:gridCol w:w="992"/>
        <w:gridCol w:w="709"/>
        <w:gridCol w:w="567"/>
        <w:gridCol w:w="567"/>
        <w:gridCol w:w="425"/>
        <w:gridCol w:w="567"/>
        <w:gridCol w:w="1471"/>
        <w:gridCol w:w="426"/>
      </w:tblGrid>
      <w:tr w:rsidR="001D5D69" w:rsidRPr="001D5D69" w14:paraId="44BAF39B" w14:textId="77777777" w:rsidTr="001C4F48">
        <w:trPr>
          <w:trHeight w:val="279"/>
        </w:trPr>
        <w:tc>
          <w:tcPr>
            <w:tcW w:w="425" w:type="dxa"/>
            <w:tcBorders>
              <w:top w:val="nil"/>
              <w:left w:val="nil"/>
              <w:bottom w:val="nil"/>
              <w:right w:val="nil"/>
            </w:tcBorders>
            <w:noWrap/>
            <w:hideMark/>
          </w:tcPr>
          <w:p w14:paraId="20E1FE0D" w14:textId="77777777" w:rsidR="001D5D69" w:rsidRPr="001D5D69" w:rsidRDefault="001D5D69" w:rsidP="001D5D69">
            <w:r w:rsidRPr="001D5D69">
              <w:t> </w:t>
            </w:r>
          </w:p>
        </w:tc>
        <w:tc>
          <w:tcPr>
            <w:tcW w:w="2073" w:type="dxa"/>
            <w:gridSpan w:val="2"/>
            <w:tcBorders>
              <w:top w:val="nil"/>
              <w:left w:val="nil"/>
              <w:bottom w:val="nil"/>
              <w:right w:val="single" w:sz="4" w:space="0" w:color="auto"/>
            </w:tcBorders>
            <w:noWrap/>
            <w:hideMark/>
          </w:tcPr>
          <w:p w14:paraId="18DC01C8" w14:textId="77777777" w:rsidR="001D5D69" w:rsidRPr="001D5D69" w:rsidRDefault="001D5D69" w:rsidP="001D5D69">
            <w:r w:rsidRPr="001D5D69">
              <w:t> </w:t>
            </w:r>
          </w:p>
        </w:tc>
        <w:tc>
          <w:tcPr>
            <w:tcW w:w="9213" w:type="dxa"/>
            <w:gridSpan w:val="12"/>
            <w:tcBorders>
              <w:left w:val="single" w:sz="4" w:space="0" w:color="auto"/>
            </w:tcBorders>
            <w:hideMark/>
          </w:tcPr>
          <w:p w14:paraId="4B3D0CF4" w14:textId="77777777" w:rsidR="001D5D69" w:rsidRPr="001D5D69" w:rsidRDefault="001D5D69" w:rsidP="001D5D69">
            <w:pPr>
              <w:jc w:val="center"/>
              <w:rPr>
                <w:bCs/>
              </w:rPr>
            </w:pPr>
            <w:r w:rsidRPr="001D5D69">
              <w:rPr>
                <w:bCs/>
              </w:rPr>
              <w:t>Metas e indicadores del Manejo Integrado de Costas y océanos ICOM  (Proyecto SPINCAM)</w:t>
            </w:r>
          </w:p>
        </w:tc>
        <w:tc>
          <w:tcPr>
            <w:tcW w:w="1471" w:type="dxa"/>
            <w:tcBorders>
              <w:top w:val="nil"/>
              <w:bottom w:val="nil"/>
              <w:right w:val="nil"/>
            </w:tcBorders>
            <w:noWrap/>
            <w:hideMark/>
          </w:tcPr>
          <w:p w14:paraId="0026C86F" w14:textId="77777777" w:rsidR="001D5D69" w:rsidRPr="001D5D69" w:rsidRDefault="001D5D69" w:rsidP="001D5D69">
            <w:r w:rsidRPr="001D5D69">
              <w:t> </w:t>
            </w:r>
          </w:p>
        </w:tc>
        <w:tc>
          <w:tcPr>
            <w:tcW w:w="426" w:type="dxa"/>
            <w:tcBorders>
              <w:top w:val="nil"/>
              <w:left w:val="nil"/>
              <w:bottom w:val="nil"/>
              <w:right w:val="nil"/>
            </w:tcBorders>
            <w:noWrap/>
            <w:hideMark/>
          </w:tcPr>
          <w:p w14:paraId="6AE3EAFE" w14:textId="77777777" w:rsidR="001D5D69" w:rsidRPr="001D5D69" w:rsidRDefault="001D5D69" w:rsidP="001D5D69">
            <w:r w:rsidRPr="001D5D69">
              <w:t> </w:t>
            </w:r>
          </w:p>
        </w:tc>
      </w:tr>
      <w:tr w:rsidR="001D5D69" w:rsidRPr="001D5D69" w14:paraId="1301DC9C" w14:textId="77777777" w:rsidTr="001C4F48">
        <w:trPr>
          <w:trHeight w:val="286"/>
        </w:trPr>
        <w:tc>
          <w:tcPr>
            <w:tcW w:w="425" w:type="dxa"/>
            <w:tcBorders>
              <w:top w:val="nil"/>
              <w:left w:val="nil"/>
              <w:bottom w:val="nil"/>
              <w:right w:val="nil"/>
            </w:tcBorders>
            <w:noWrap/>
            <w:hideMark/>
          </w:tcPr>
          <w:p w14:paraId="532067BC" w14:textId="77777777" w:rsidR="001D5D69" w:rsidRPr="001D5D69" w:rsidRDefault="001D5D69" w:rsidP="001D5D69">
            <w:r w:rsidRPr="001D5D69">
              <w:t> </w:t>
            </w:r>
          </w:p>
        </w:tc>
        <w:tc>
          <w:tcPr>
            <w:tcW w:w="2073" w:type="dxa"/>
            <w:gridSpan w:val="2"/>
            <w:tcBorders>
              <w:top w:val="nil"/>
              <w:left w:val="nil"/>
              <w:bottom w:val="nil"/>
              <w:right w:val="single" w:sz="4" w:space="0" w:color="auto"/>
            </w:tcBorders>
            <w:noWrap/>
            <w:hideMark/>
          </w:tcPr>
          <w:p w14:paraId="1D387CC1" w14:textId="77777777" w:rsidR="001D5D69" w:rsidRPr="001D5D69" w:rsidRDefault="001D5D69" w:rsidP="001D5D69">
            <w:r w:rsidRPr="001D5D69">
              <w:t> </w:t>
            </w:r>
          </w:p>
        </w:tc>
        <w:tc>
          <w:tcPr>
            <w:tcW w:w="4090" w:type="dxa"/>
            <w:gridSpan w:val="4"/>
            <w:tcBorders>
              <w:left w:val="single" w:sz="4" w:space="0" w:color="auto"/>
            </w:tcBorders>
            <w:noWrap/>
            <w:hideMark/>
          </w:tcPr>
          <w:p w14:paraId="1B16A958" w14:textId="77777777" w:rsidR="001D5D69" w:rsidRPr="001D5D69" w:rsidRDefault="001D5D69" w:rsidP="001D5D69">
            <w:pPr>
              <w:jc w:val="center"/>
            </w:pPr>
            <w:r w:rsidRPr="001D5D69">
              <w:t>Gobernanza G</w:t>
            </w:r>
          </w:p>
        </w:tc>
        <w:tc>
          <w:tcPr>
            <w:tcW w:w="2288" w:type="dxa"/>
            <w:gridSpan w:val="3"/>
            <w:noWrap/>
            <w:hideMark/>
          </w:tcPr>
          <w:p w14:paraId="4F6B5568" w14:textId="77777777" w:rsidR="001D5D69" w:rsidRPr="001D5D69" w:rsidRDefault="001D5D69" w:rsidP="001D5D69">
            <w:pPr>
              <w:jc w:val="center"/>
            </w:pPr>
            <w:r w:rsidRPr="001D5D69">
              <w:t>Ecológicos E</w:t>
            </w:r>
          </w:p>
        </w:tc>
        <w:tc>
          <w:tcPr>
            <w:tcW w:w="2835" w:type="dxa"/>
            <w:gridSpan w:val="5"/>
            <w:noWrap/>
            <w:hideMark/>
          </w:tcPr>
          <w:p w14:paraId="63B858B6" w14:textId="77777777" w:rsidR="001D5D69" w:rsidRPr="001D5D69" w:rsidRDefault="001D5D69" w:rsidP="001D5D69">
            <w:pPr>
              <w:jc w:val="center"/>
            </w:pPr>
            <w:r w:rsidRPr="001D5D69">
              <w:t>Socioeconómicos SE</w:t>
            </w:r>
          </w:p>
        </w:tc>
        <w:tc>
          <w:tcPr>
            <w:tcW w:w="1471" w:type="dxa"/>
            <w:tcBorders>
              <w:top w:val="nil"/>
              <w:bottom w:val="nil"/>
              <w:right w:val="nil"/>
            </w:tcBorders>
            <w:noWrap/>
            <w:hideMark/>
          </w:tcPr>
          <w:p w14:paraId="32302778" w14:textId="77777777" w:rsidR="001D5D69" w:rsidRPr="001D5D69" w:rsidRDefault="001D5D69" w:rsidP="001D5D69">
            <w:r w:rsidRPr="001D5D69">
              <w:t> </w:t>
            </w:r>
          </w:p>
        </w:tc>
        <w:tc>
          <w:tcPr>
            <w:tcW w:w="426" w:type="dxa"/>
            <w:tcBorders>
              <w:top w:val="nil"/>
              <w:left w:val="nil"/>
              <w:bottom w:val="nil"/>
              <w:right w:val="nil"/>
            </w:tcBorders>
            <w:noWrap/>
            <w:hideMark/>
          </w:tcPr>
          <w:p w14:paraId="7C66E8E7" w14:textId="77777777" w:rsidR="001D5D69" w:rsidRPr="001D5D69" w:rsidRDefault="001D5D69" w:rsidP="001D5D69">
            <w:r w:rsidRPr="001D5D69">
              <w:t> </w:t>
            </w:r>
          </w:p>
        </w:tc>
      </w:tr>
      <w:tr w:rsidR="001D5D69" w:rsidRPr="001D5D69" w14:paraId="044A58C9" w14:textId="77777777" w:rsidTr="001C4F48">
        <w:trPr>
          <w:trHeight w:val="1387"/>
        </w:trPr>
        <w:tc>
          <w:tcPr>
            <w:tcW w:w="425" w:type="dxa"/>
            <w:tcBorders>
              <w:top w:val="nil"/>
              <w:left w:val="nil"/>
              <w:bottom w:val="single" w:sz="4" w:space="0" w:color="auto"/>
              <w:right w:val="nil"/>
            </w:tcBorders>
            <w:hideMark/>
          </w:tcPr>
          <w:p w14:paraId="4978F55C" w14:textId="77777777" w:rsidR="001D5D69" w:rsidRPr="001D5D69" w:rsidRDefault="001D5D69" w:rsidP="001D5D69">
            <w:r w:rsidRPr="001D5D69">
              <w:t> </w:t>
            </w:r>
          </w:p>
        </w:tc>
        <w:tc>
          <w:tcPr>
            <w:tcW w:w="2073" w:type="dxa"/>
            <w:gridSpan w:val="2"/>
            <w:tcBorders>
              <w:top w:val="nil"/>
              <w:left w:val="nil"/>
              <w:bottom w:val="single" w:sz="4" w:space="0" w:color="auto"/>
              <w:right w:val="single" w:sz="4" w:space="0" w:color="auto"/>
            </w:tcBorders>
            <w:hideMark/>
          </w:tcPr>
          <w:p w14:paraId="4069961A" w14:textId="77777777" w:rsidR="001D5D69" w:rsidRPr="001D5D69" w:rsidRDefault="001D5D69" w:rsidP="001D5D69">
            <w:r w:rsidRPr="001D5D69">
              <w:t> </w:t>
            </w:r>
          </w:p>
        </w:tc>
        <w:tc>
          <w:tcPr>
            <w:tcW w:w="1134" w:type="dxa"/>
            <w:tcBorders>
              <w:left w:val="single" w:sz="4" w:space="0" w:color="auto"/>
            </w:tcBorders>
            <w:textDirection w:val="btLr"/>
            <w:vAlign w:val="center"/>
            <w:hideMark/>
          </w:tcPr>
          <w:p w14:paraId="2DB02875" w14:textId="77777777" w:rsidR="001D5D69" w:rsidRPr="001D5D69" w:rsidRDefault="001D5D69" w:rsidP="001D5D69">
            <w:pPr>
              <w:rPr>
                <w:sz w:val="16"/>
              </w:rPr>
            </w:pPr>
            <w:r w:rsidRPr="001D5D69">
              <w:rPr>
                <w:sz w:val="16"/>
              </w:rPr>
              <w:t>Garantizar arreglos institucionales, políticos y jurídicos.</w:t>
            </w:r>
          </w:p>
        </w:tc>
        <w:tc>
          <w:tcPr>
            <w:tcW w:w="1134" w:type="dxa"/>
            <w:textDirection w:val="btLr"/>
            <w:vAlign w:val="center"/>
            <w:hideMark/>
          </w:tcPr>
          <w:p w14:paraId="5A0CCF25" w14:textId="77777777" w:rsidR="001D5D69" w:rsidRPr="001D5D69" w:rsidRDefault="001D5D69" w:rsidP="001D5D69">
            <w:pPr>
              <w:rPr>
                <w:sz w:val="16"/>
              </w:rPr>
            </w:pPr>
            <w:r w:rsidRPr="001D5D69">
              <w:rPr>
                <w:sz w:val="16"/>
              </w:rPr>
              <w:t>Garantizar procesos de manejo e implementación.</w:t>
            </w:r>
          </w:p>
        </w:tc>
        <w:tc>
          <w:tcPr>
            <w:tcW w:w="992" w:type="dxa"/>
            <w:textDirection w:val="btLr"/>
            <w:vAlign w:val="center"/>
            <w:hideMark/>
          </w:tcPr>
          <w:p w14:paraId="38739296" w14:textId="77777777" w:rsidR="001D5D69" w:rsidRPr="001D5D69" w:rsidRDefault="001D5D69" w:rsidP="001D5D69">
            <w:pPr>
              <w:rPr>
                <w:sz w:val="16"/>
              </w:rPr>
            </w:pPr>
            <w:r w:rsidRPr="001D5D69">
              <w:rPr>
                <w:sz w:val="16"/>
              </w:rPr>
              <w:t>Mejorar, información, conocimientos, sensibilización y participación.</w:t>
            </w:r>
          </w:p>
        </w:tc>
        <w:tc>
          <w:tcPr>
            <w:tcW w:w="830" w:type="dxa"/>
            <w:textDirection w:val="btLr"/>
            <w:vAlign w:val="center"/>
            <w:hideMark/>
          </w:tcPr>
          <w:p w14:paraId="44CB5DA8" w14:textId="77777777" w:rsidR="001D5D69" w:rsidRPr="001D5D69" w:rsidRDefault="001D5D69" w:rsidP="001D5D69">
            <w:pPr>
              <w:rPr>
                <w:sz w:val="16"/>
              </w:rPr>
            </w:pPr>
            <w:r w:rsidRPr="001D5D69">
              <w:rPr>
                <w:sz w:val="16"/>
              </w:rPr>
              <w:t>Lograr transversalidad</w:t>
            </w:r>
          </w:p>
        </w:tc>
        <w:tc>
          <w:tcPr>
            <w:tcW w:w="587" w:type="dxa"/>
            <w:textDirection w:val="btLr"/>
            <w:vAlign w:val="center"/>
            <w:hideMark/>
          </w:tcPr>
          <w:p w14:paraId="48D4D5B7" w14:textId="77777777" w:rsidR="001D5D69" w:rsidRPr="001D5D69" w:rsidRDefault="001D5D69" w:rsidP="001D5D69">
            <w:pPr>
              <w:rPr>
                <w:sz w:val="16"/>
              </w:rPr>
            </w:pPr>
            <w:r w:rsidRPr="001D5D69">
              <w:rPr>
                <w:sz w:val="16"/>
              </w:rPr>
              <w:t>Organización: conservar estructura</w:t>
            </w:r>
          </w:p>
        </w:tc>
        <w:tc>
          <w:tcPr>
            <w:tcW w:w="709" w:type="dxa"/>
            <w:textDirection w:val="btLr"/>
            <w:vAlign w:val="center"/>
            <w:hideMark/>
          </w:tcPr>
          <w:p w14:paraId="2817A599" w14:textId="77777777" w:rsidR="001D5D69" w:rsidRPr="001D5D69" w:rsidRDefault="001D5D69" w:rsidP="001D5D69">
            <w:pPr>
              <w:rPr>
                <w:sz w:val="16"/>
              </w:rPr>
            </w:pPr>
            <w:r w:rsidRPr="001D5D69">
              <w:rPr>
                <w:sz w:val="16"/>
              </w:rPr>
              <w:t>Vigor: conservar la función</w:t>
            </w:r>
          </w:p>
        </w:tc>
        <w:tc>
          <w:tcPr>
            <w:tcW w:w="992" w:type="dxa"/>
            <w:textDirection w:val="btLr"/>
            <w:vAlign w:val="center"/>
            <w:hideMark/>
          </w:tcPr>
          <w:p w14:paraId="2E38A970" w14:textId="77777777" w:rsidR="001D5D69" w:rsidRPr="001D5D69" w:rsidRDefault="001D5D69" w:rsidP="001D5D69">
            <w:pPr>
              <w:rPr>
                <w:sz w:val="16"/>
              </w:rPr>
            </w:pPr>
            <w:r w:rsidRPr="001D5D69">
              <w:rPr>
                <w:sz w:val="16"/>
              </w:rPr>
              <w:t>Calidad: conservar las propiedades.</w:t>
            </w:r>
          </w:p>
        </w:tc>
        <w:tc>
          <w:tcPr>
            <w:tcW w:w="709" w:type="dxa"/>
            <w:textDirection w:val="btLr"/>
            <w:vAlign w:val="center"/>
            <w:hideMark/>
          </w:tcPr>
          <w:p w14:paraId="4EC8F2C5" w14:textId="77777777" w:rsidR="001D5D69" w:rsidRPr="001D5D69" w:rsidRDefault="001D5D69" w:rsidP="001D5D69">
            <w:pPr>
              <w:rPr>
                <w:sz w:val="16"/>
              </w:rPr>
            </w:pPr>
            <w:r w:rsidRPr="001D5D69">
              <w:rPr>
                <w:sz w:val="16"/>
              </w:rPr>
              <w:t>Economía sana y productiva</w:t>
            </w:r>
          </w:p>
        </w:tc>
        <w:tc>
          <w:tcPr>
            <w:tcW w:w="567" w:type="dxa"/>
            <w:textDirection w:val="btLr"/>
            <w:vAlign w:val="center"/>
            <w:hideMark/>
          </w:tcPr>
          <w:p w14:paraId="0E165B8B" w14:textId="77777777" w:rsidR="001D5D69" w:rsidRPr="001D5D69" w:rsidRDefault="001D5D69" w:rsidP="001D5D69">
            <w:pPr>
              <w:rPr>
                <w:sz w:val="16"/>
              </w:rPr>
            </w:pPr>
            <w:r w:rsidRPr="001D5D69">
              <w:rPr>
                <w:sz w:val="16"/>
              </w:rPr>
              <w:t>Medio ambiente sano y productivo</w:t>
            </w:r>
          </w:p>
        </w:tc>
        <w:tc>
          <w:tcPr>
            <w:tcW w:w="567" w:type="dxa"/>
            <w:textDirection w:val="btLr"/>
            <w:vAlign w:val="center"/>
            <w:hideMark/>
          </w:tcPr>
          <w:p w14:paraId="0AC28D29" w14:textId="77777777" w:rsidR="001D5D69" w:rsidRPr="001D5D69" w:rsidRDefault="001D5D69" w:rsidP="001D5D69">
            <w:pPr>
              <w:rPr>
                <w:sz w:val="16"/>
              </w:rPr>
            </w:pPr>
            <w:r w:rsidRPr="001D5D69">
              <w:rPr>
                <w:sz w:val="16"/>
              </w:rPr>
              <w:t>Salud y seguridad publica</w:t>
            </w:r>
          </w:p>
        </w:tc>
        <w:tc>
          <w:tcPr>
            <w:tcW w:w="425" w:type="dxa"/>
            <w:textDirection w:val="btLr"/>
            <w:vAlign w:val="center"/>
            <w:hideMark/>
          </w:tcPr>
          <w:p w14:paraId="64AE1112" w14:textId="77777777" w:rsidR="001D5D69" w:rsidRPr="001D5D69" w:rsidRDefault="001D5D69" w:rsidP="001D5D69">
            <w:pPr>
              <w:rPr>
                <w:sz w:val="16"/>
              </w:rPr>
            </w:pPr>
            <w:r w:rsidRPr="001D5D69">
              <w:rPr>
                <w:sz w:val="16"/>
              </w:rPr>
              <w:t>Cohesión social</w:t>
            </w:r>
          </w:p>
        </w:tc>
        <w:tc>
          <w:tcPr>
            <w:tcW w:w="567" w:type="dxa"/>
            <w:textDirection w:val="btLr"/>
            <w:vAlign w:val="center"/>
            <w:hideMark/>
          </w:tcPr>
          <w:p w14:paraId="04D1BBB4" w14:textId="77777777" w:rsidR="001D5D69" w:rsidRPr="001D5D69" w:rsidRDefault="001D5D69" w:rsidP="001D5D69">
            <w:pPr>
              <w:rPr>
                <w:sz w:val="16"/>
              </w:rPr>
            </w:pPr>
            <w:r w:rsidRPr="001D5D69">
              <w:rPr>
                <w:sz w:val="16"/>
              </w:rPr>
              <w:t>Integridad cultural</w:t>
            </w:r>
          </w:p>
        </w:tc>
        <w:tc>
          <w:tcPr>
            <w:tcW w:w="1471" w:type="dxa"/>
            <w:tcBorders>
              <w:top w:val="nil"/>
              <w:right w:val="nil"/>
            </w:tcBorders>
            <w:hideMark/>
          </w:tcPr>
          <w:p w14:paraId="7D1AABE6" w14:textId="77777777" w:rsidR="001D5D69" w:rsidRPr="001D5D69" w:rsidRDefault="001D5D69" w:rsidP="001D5D69">
            <w:r w:rsidRPr="001D5D69">
              <w:t> </w:t>
            </w:r>
          </w:p>
        </w:tc>
        <w:tc>
          <w:tcPr>
            <w:tcW w:w="426" w:type="dxa"/>
            <w:tcBorders>
              <w:top w:val="nil"/>
              <w:left w:val="nil"/>
              <w:right w:val="nil"/>
            </w:tcBorders>
            <w:hideMark/>
          </w:tcPr>
          <w:p w14:paraId="034189A6" w14:textId="77777777" w:rsidR="001D5D69" w:rsidRPr="001D5D69" w:rsidRDefault="001D5D69" w:rsidP="001D5D69">
            <w:r w:rsidRPr="001D5D69">
              <w:t> </w:t>
            </w:r>
          </w:p>
        </w:tc>
      </w:tr>
      <w:tr w:rsidR="001D5D69" w:rsidRPr="00D824EE" w14:paraId="553F8EAE" w14:textId="77777777" w:rsidTr="001C4F48">
        <w:trPr>
          <w:trHeight w:val="277"/>
        </w:trPr>
        <w:tc>
          <w:tcPr>
            <w:tcW w:w="425" w:type="dxa"/>
            <w:vMerge w:val="restart"/>
            <w:tcBorders>
              <w:top w:val="single" w:sz="4" w:space="0" w:color="auto"/>
            </w:tcBorders>
            <w:textDirection w:val="btLr"/>
            <w:hideMark/>
          </w:tcPr>
          <w:p w14:paraId="333CC255" w14:textId="77777777" w:rsidR="001D5D69" w:rsidRPr="001D5D69" w:rsidRDefault="001D5D69" w:rsidP="001D5D69">
            <w:pPr>
              <w:jc w:val="center"/>
            </w:pPr>
            <w:r w:rsidRPr="001D5D69">
              <w:t>Módulos proyecto GEF</w:t>
            </w:r>
          </w:p>
        </w:tc>
        <w:tc>
          <w:tcPr>
            <w:tcW w:w="1647" w:type="dxa"/>
            <w:vMerge w:val="restart"/>
            <w:tcBorders>
              <w:top w:val="single" w:sz="4" w:space="0" w:color="auto"/>
            </w:tcBorders>
            <w:vAlign w:val="center"/>
            <w:hideMark/>
          </w:tcPr>
          <w:p w14:paraId="3CF800E6" w14:textId="77777777" w:rsidR="001D5D69" w:rsidRPr="001D5D69" w:rsidRDefault="001D5D69" w:rsidP="001D5D69">
            <w:pPr>
              <w:rPr>
                <w:sz w:val="20"/>
              </w:rPr>
            </w:pPr>
            <w:r w:rsidRPr="001D5D69">
              <w:rPr>
                <w:sz w:val="20"/>
              </w:rPr>
              <w:t>Productividad</w:t>
            </w:r>
          </w:p>
        </w:tc>
        <w:tc>
          <w:tcPr>
            <w:tcW w:w="1560" w:type="dxa"/>
            <w:gridSpan w:val="2"/>
            <w:hideMark/>
          </w:tcPr>
          <w:p w14:paraId="114753D5" w14:textId="77777777" w:rsidR="001D5D69" w:rsidRPr="001D5D69" w:rsidRDefault="001D5D69" w:rsidP="001D5D69">
            <w:pPr>
              <w:jc w:val="center"/>
              <w:rPr>
                <w:sz w:val="20"/>
              </w:rPr>
            </w:pPr>
          </w:p>
        </w:tc>
        <w:tc>
          <w:tcPr>
            <w:tcW w:w="1134" w:type="dxa"/>
            <w:hideMark/>
          </w:tcPr>
          <w:p w14:paraId="7867CD1F" w14:textId="77777777" w:rsidR="001D5D69" w:rsidRPr="001D5D69" w:rsidRDefault="001D5D69" w:rsidP="001D5D69">
            <w:pPr>
              <w:jc w:val="center"/>
              <w:rPr>
                <w:sz w:val="20"/>
              </w:rPr>
            </w:pPr>
          </w:p>
        </w:tc>
        <w:tc>
          <w:tcPr>
            <w:tcW w:w="992" w:type="dxa"/>
            <w:hideMark/>
          </w:tcPr>
          <w:p w14:paraId="413507B0" w14:textId="77777777" w:rsidR="001D5D69" w:rsidRPr="001D5D69" w:rsidRDefault="001D5D69" w:rsidP="001D5D69">
            <w:pPr>
              <w:jc w:val="center"/>
              <w:rPr>
                <w:sz w:val="20"/>
              </w:rPr>
            </w:pPr>
          </w:p>
        </w:tc>
        <w:tc>
          <w:tcPr>
            <w:tcW w:w="830" w:type="dxa"/>
            <w:hideMark/>
          </w:tcPr>
          <w:p w14:paraId="2A74B44B" w14:textId="77777777" w:rsidR="001D5D69" w:rsidRPr="001D5D69" w:rsidRDefault="001D5D69" w:rsidP="001D5D69">
            <w:pPr>
              <w:jc w:val="center"/>
              <w:rPr>
                <w:sz w:val="20"/>
              </w:rPr>
            </w:pPr>
          </w:p>
        </w:tc>
        <w:tc>
          <w:tcPr>
            <w:tcW w:w="587" w:type="dxa"/>
            <w:noWrap/>
            <w:hideMark/>
          </w:tcPr>
          <w:p w14:paraId="5A35746A" w14:textId="77777777" w:rsidR="001D5D69" w:rsidRPr="001D5D69" w:rsidRDefault="001D5D69" w:rsidP="001D5D69">
            <w:pPr>
              <w:jc w:val="center"/>
              <w:rPr>
                <w:sz w:val="20"/>
              </w:rPr>
            </w:pPr>
          </w:p>
        </w:tc>
        <w:tc>
          <w:tcPr>
            <w:tcW w:w="709" w:type="dxa"/>
            <w:hideMark/>
          </w:tcPr>
          <w:p w14:paraId="4FBFF82C" w14:textId="77777777" w:rsidR="001D5D69" w:rsidRPr="001D5D69" w:rsidRDefault="001D5D69" w:rsidP="001D5D69">
            <w:pPr>
              <w:jc w:val="center"/>
              <w:rPr>
                <w:sz w:val="20"/>
              </w:rPr>
            </w:pPr>
            <w:r w:rsidRPr="001D5D69">
              <w:rPr>
                <w:sz w:val="20"/>
              </w:rPr>
              <w:t>Ccl</w:t>
            </w:r>
          </w:p>
        </w:tc>
        <w:tc>
          <w:tcPr>
            <w:tcW w:w="992" w:type="dxa"/>
            <w:hideMark/>
          </w:tcPr>
          <w:p w14:paraId="12A09EE2" w14:textId="77777777" w:rsidR="001D5D69" w:rsidRPr="001D5D69" w:rsidRDefault="001D5D69" w:rsidP="001D5D69">
            <w:pPr>
              <w:jc w:val="center"/>
              <w:rPr>
                <w:sz w:val="20"/>
              </w:rPr>
            </w:pPr>
          </w:p>
        </w:tc>
        <w:tc>
          <w:tcPr>
            <w:tcW w:w="709" w:type="dxa"/>
            <w:hideMark/>
          </w:tcPr>
          <w:p w14:paraId="36FBF0FC" w14:textId="77777777" w:rsidR="001D5D69" w:rsidRPr="001D5D69" w:rsidRDefault="001D5D69" w:rsidP="001D5D69">
            <w:pPr>
              <w:jc w:val="center"/>
              <w:rPr>
                <w:sz w:val="20"/>
              </w:rPr>
            </w:pPr>
          </w:p>
        </w:tc>
        <w:tc>
          <w:tcPr>
            <w:tcW w:w="567" w:type="dxa"/>
            <w:hideMark/>
          </w:tcPr>
          <w:p w14:paraId="7A58C5D1" w14:textId="77777777" w:rsidR="001D5D69" w:rsidRPr="001D5D69" w:rsidRDefault="001D5D69" w:rsidP="001D5D69">
            <w:pPr>
              <w:jc w:val="center"/>
              <w:rPr>
                <w:sz w:val="20"/>
              </w:rPr>
            </w:pPr>
          </w:p>
        </w:tc>
        <w:tc>
          <w:tcPr>
            <w:tcW w:w="567" w:type="dxa"/>
            <w:hideMark/>
          </w:tcPr>
          <w:p w14:paraId="3AA9CDB3" w14:textId="77777777" w:rsidR="001D5D69" w:rsidRPr="001D5D69" w:rsidRDefault="001D5D69" w:rsidP="001D5D69">
            <w:pPr>
              <w:jc w:val="center"/>
              <w:rPr>
                <w:sz w:val="20"/>
              </w:rPr>
            </w:pPr>
          </w:p>
        </w:tc>
        <w:tc>
          <w:tcPr>
            <w:tcW w:w="425" w:type="dxa"/>
            <w:hideMark/>
          </w:tcPr>
          <w:p w14:paraId="1F451FB9" w14:textId="77777777" w:rsidR="001D5D69" w:rsidRPr="001D5D69" w:rsidRDefault="001D5D69" w:rsidP="001D5D69">
            <w:pPr>
              <w:jc w:val="center"/>
              <w:rPr>
                <w:sz w:val="20"/>
              </w:rPr>
            </w:pPr>
          </w:p>
        </w:tc>
        <w:tc>
          <w:tcPr>
            <w:tcW w:w="567" w:type="dxa"/>
            <w:hideMark/>
          </w:tcPr>
          <w:p w14:paraId="39DED1ED" w14:textId="77777777" w:rsidR="001D5D69" w:rsidRPr="001D5D69" w:rsidRDefault="001D5D69" w:rsidP="001D5D69">
            <w:pPr>
              <w:jc w:val="center"/>
              <w:rPr>
                <w:sz w:val="20"/>
              </w:rPr>
            </w:pPr>
          </w:p>
        </w:tc>
        <w:tc>
          <w:tcPr>
            <w:tcW w:w="1471" w:type="dxa"/>
            <w:vMerge w:val="restart"/>
            <w:vAlign w:val="center"/>
            <w:hideMark/>
          </w:tcPr>
          <w:p w14:paraId="34284325" w14:textId="77777777" w:rsidR="001D5D69" w:rsidRPr="001D5D69" w:rsidRDefault="001D5D69" w:rsidP="001D5D69">
            <w:pPr>
              <w:jc w:val="right"/>
              <w:rPr>
                <w:sz w:val="18"/>
              </w:rPr>
            </w:pPr>
            <w:r w:rsidRPr="001D5D69">
              <w:rPr>
                <w:sz w:val="18"/>
              </w:rPr>
              <w:t>Sistemas de recursos (RS)</w:t>
            </w:r>
          </w:p>
        </w:tc>
        <w:tc>
          <w:tcPr>
            <w:tcW w:w="426" w:type="dxa"/>
            <w:vMerge w:val="restart"/>
            <w:textDirection w:val="tbRl"/>
            <w:hideMark/>
          </w:tcPr>
          <w:p w14:paraId="07A4B850" w14:textId="77777777" w:rsidR="001D5D69" w:rsidRPr="001D5D69" w:rsidRDefault="001D5D69" w:rsidP="001D5D69">
            <w:pPr>
              <w:jc w:val="center"/>
              <w:rPr>
                <w:sz w:val="18"/>
              </w:rPr>
            </w:pPr>
            <w:r w:rsidRPr="001D5D69">
              <w:rPr>
                <w:sz w:val="18"/>
              </w:rPr>
              <w:t>Indicadores de Sistemas Socio Ecológicos SES (E Ostrom)</w:t>
            </w:r>
          </w:p>
        </w:tc>
      </w:tr>
      <w:tr w:rsidR="001D5D69" w:rsidRPr="00D824EE" w14:paraId="2CC1D04A" w14:textId="77777777" w:rsidTr="001C4F48">
        <w:trPr>
          <w:trHeight w:val="268"/>
        </w:trPr>
        <w:tc>
          <w:tcPr>
            <w:tcW w:w="425" w:type="dxa"/>
            <w:vMerge/>
            <w:hideMark/>
          </w:tcPr>
          <w:p w14:paraId="02519D34" w14:textId="77777777" w:rsidR="001D5D69" w:rsidRPr="001D5D69" w:rsidRDefault="001D5D69" w:rsidP="001D5D69"/>
        </w:tc>
        <w:tc>
          <w:tcPr>
            <w:tcW w:w="1647" w:type="dxa"/>
            <w:vMerge/>
            <w:vAlign w:val="center"/>
            <w:hideMark/>
          </w:tcPr>
          <w:p w14:paraId="10088E43" w14:textId="77777777" w:rsidR="001D5D69" w:rsidRPr="001D5D69" w:rsidRDefault="001D5D69" w:rsidP="001D5D69">
            <w:pPr>
              <w:rPr>
                <w:sz w:val="20"/>
              </w:rPr>
            </w:pPr>
          </w:p>
        </w:tc>
        <w:tc>
          <w:tcPr>
            <w:tcW w:w="1560" w:type="dxa"/>
            <w:gridSpan w:val="2"/>
            <w:hideMark/>
          </w:tcPr>
          <w:p w14:paraId="334666ED" w14:textId="77777777" w:rsidR="001D5D69" w:rsidRPr="001D5D69" w:rsidRDefault="001D5D69" w:rsidP="001D5D69">
            <w:pPr>
              <w:jc w:val="center"/>
              <w:rPr>
                <w:sz w:val="20"/>
              </w:rPr>
            </w:pPr>
          </w:p>
        </w:tc>
        <w:tc>
          <w:tcPr>
            <w:tcW w:w="1134" w:type="dxa"/>
            <w:hideMark/>
          </w:tcPr>
          <w:p w14:paraId="2EE760A0" w14:textId="77777777" w:rsidR="001D5D69" w:rsidRPr="001D5D69" w:rsidRDefault="001D5D69" w:rsidP="001D5D69">
            <w:pPr>
              <w:jc w:val="center"/>
              <w:rPr>
                <w:sz w:val="20"/>
              </w:rPr>
            </w:pPr>
          </w:p>
        </w:tc>
        <w:tc>
          <w:tcPr>
            <w:tcW w:w="992" w:type="dxa"/>
            <w:hideMark/>
          </w:tcPr>
          <w:p w14:paraId="7D729B62" w14:textId="77777777" w:rsidR="001D5D69" w:rsidRPr="001D5D69" w:rsidRDefault="001D5D69" w:rsidP="001D5D69">
            <w:pPr>
              <w:jc w:val="center"/>
              <w:rPr>
                <w:sz w:val="20"/>
              </w:rPr>
            </w:pPr>
          </w:p>
        </w:tc>
        <w:tc>
          <w:tcPr>
            <w:tcW w:w="830" w:type="dxa"/>
            <w:hideMark/>
          </w:tcPr>
          <w:p w14:paraId="30C006D3" w14:textId="77777777" w:rsidR="001D5D69" w:rsidRPr="001D5D69" w:rsidRDefault="001D5D69" w:rsidP="001D5D69">
            <w:pPr>
              <w:jc w:val="center"/>
              <w:rPr>
                <w:sz w:val="20"/>
              </w:rPr>
            </w:pPr>
          </w:p>
        </w:tc>
        <w:tc>
          <w:tcPr>
            <w:tcW w:w="587" w:type="dxa"/>
            <w:hideMark/>
          </w:tcPr>
          <w:p w14:paraId="51D288D2" w14:textId="77777777" w:rsidR="001D5D69" w:rsidRPr="001D5D69" w:rsidRDefault="001D5D69" w:rsidP="001D5D69">
            <w:pPr>
              <w:jc w:val="center"/>
              <w:rPr>
                <w:sz w:val="20"/>
              </w:rPr>
            </w:pPr>
            <w:r w:rsidRPr="001D5D69">
              <w:rPr>
                <w:sz w:val="20"/>
              </w:rPr>
              <w:t>Am</w:t>
            </w:r>
          </w:p>
        </w:tc>
        <w:tc>
          <w:tcPr>
            <w:tcW w:w="709" w:type="dxa"/>
            <w:noWrap/>
            <w:hideMark/>
          </w:tcPr>
          <w:p w14:paraId="14D7B4A9" w14:textId="77777777" w:rsidR="001D5D69" w:rsidRPr="001D5D69" w:rsidRDefault="001D5D69" w:rsidP="001D5D69">
            <w:pPr>
              <w:jc w:val="center"/>
              <w:rPr>
                <w:sz w:val="20"/>
              </w:rPr>
            </w:pPr>
          </w:p>
        </w:tc>
        <w:tc>
          <w:tcPr>
            <w:tcW w:w="992" w:type="dxa"/>
            <w:hideMark/>
          </w:tcPr>
          <w:p w14:paraId="323A7F1A" w14:textId="77777777" w:rsidR="001D5D69" w:rsidRPr="001D5D69" w:rsidRDefault="001D5D69" w:rsidP="001D5D69">
            <w:pPr>
              <w:jc w:val="center"/>
              <w:rPr>
                <w:sz w:val="20"/>
              </w:rPr>
            </w:pPr>
          </w:p>
        </w:tc>
        <w:tc>
          <w:tcPr>
            <w:tcW w:w="709" w:type="dxa"/>
            <w:hideMark/>
          </w:tcPr>
          <w:p w14:paraId="092ADBC5" w14:textId="77777777" w:rsidR="001D5D69" w:rsidRPr="001D5D69" w:rsidRDefault="001D5D69" w:rsidP="001D5D69">
            <w:pPr>
              <w:jc w:val="center"/>
              <w:rPr>
                <w:sz w:val="20"/>
              </w:rPr>
            </w:pPr>
          </w:p>
        </w:tc>
        <w:tc>
          <w:tcPr>
            <w:tcW w:w="567" w:type="dxa"/>
            <w:hideMark/>
          </w:tcPr>
          <w:p w14:paraId="4C3DC771" w14:textId="77777777" w:rsidR="001D5D69" w:rsidRPr="001D5D69" w:rsidRDefault="001D5D69" w:rsidP="001D5D69">
            <w:pPr>
              <w:jc w:val="center"/>
              <w:rPr>
                <w:sz w:val="20"/>
              </w:rPr>
            </w:pPr>
          </w:p>
        </w:tc>
        <w:tc>
          <w:tcPr>
            <w:tcW w:w="567" w:type="dxa"/>
            <w:hideMark/>
          </w:tcPr>
          <w:p w14:paraId="791920B3" w14:textId="77777777" w:rsidR="001D5D69" w:rsidRPr="001D5D69" w:rsidRDefault="001D5D69" w:rsidP="001D5D69">
            <w:pPr>
              <w:jc w:val="center"/>
              <w:rPr>
                <w:sz w:val="20"/>
              </w:rPr>
            </w:pPr>
          </w:p>
        </w:tc>
        <w:tc>
          <w:tcPr>
            <w:tcW w:w="425" w:type="dxa"/>
            <w:hideMark/>
          </w:tcPr>
          <w:p w14:paraId="54086D62" w14:textId="77777777" w:rsidR="001D5D69" w:rsidRPr="001D5D69" w:rsidRDefault="001D5D69" w:rsidP="001D5D69">
            <w:pPr>
              <w:jc w:val="center"/>
              <w:rPr>
                <w:sz w:val="20"/>
              </w:rPr>
            </w:pPr>
          </w:p>
        </w:tc>
        <w:tc>
          <w:tcPr>
            <w:tcW w:w="567" w:type="dxa"/>
            <w:hideMark/>
          </w:tcPr>
          <w:p w14:paraId="62593A44" w14:textId="77777777" w:rsidR="001D5D69" w:rsidRPr="001D5D69" w:rsidRDefault="001D5D69" w:rsidP="001D5D69">
            <w:pPr>
              <w:jc w:val="center"/>
              <w:rPr>
                <w:sz w:val="20"/>
              </w:rPr>
            </w:pPr>
          </w:p>
        </w:tc>
        <w:tc>
          <w:tcPr>
            <w:tcW w:w="1471" w:type="dxa"/>
            <w:vMerge/>
            <w:vAlign w:val="center"/>
            <w:hideMark/>
          </w:tcPr>
          <w:p w14:paraId="141D319A" w14:textId="77777777" w:rsidR="001D5D69" w:rsidRPr="001D5D69" w:rsidRDefault="001D5D69" w:rsidP="001D5D69">
            <w:pPr>
              <w:jc w:val="right"/>
              <w:rPr>
                <w:sz w:val="18"/>
              </w:rPr>
            </w:pPr>
          </w:p>
        </w:tc>
        <w:tc>
          <w:tcPr>
            <w:tcW w:w="426" w:type="dxa"/>
            <w:vMerge/>
            <w:hideMark/>
          </w:tcPr>
          <w:p w14:paraId="3F048DD4" w14:textId="77777777" w:rsidR="001D5D69" w:rsidRPr="001D5D69" w:rsidRDefault="001D5D69" w:rsidP="001D5D69">
            <w:pPr>
              <w:rPr>
                <w:sz w:val="18"/>
              </w:rPr>
            </w:pPr>
          </w:p>
        </w:tc>
      </w:tr>
      <w:tr w:rsidR="001D5D69" w:rsidRPr="00D824EE" w14:paraId="6F59283D" w14:textId="77777777" w:rsidTr="001C4F48">
        <w:trPr>
          <w:trHeight w:val="286"/>
        </w:trPr>
        <w:tc>
          <w:tcPr>
            <w:tcW w:w="425" w:type="dxa"/>
            <w:vMerge/>
            <w:hideMark/>
          </w:tcPr>
          <w:p w14:paraId="22606B4B" w14:textId="77777777" w:rsidR="001D5D69" w:rsidRPr="001D5D69" w:rsidRDefault="001D5D69" w:rsidP="001D5D69"/>
        </w:tc>
        <w:tc>
          <w:tcPr>
            <w:tcW w:w="1647" w:type="dxa"/>
            <w:vMerge/>
            <w:vAlign w:val="center"/>
            <w:hideMark/>
          </w:tcPr>
          <w:p w14:paraId="6800EFDD" w14:textId="77777777" w:rsidR="001D5D69" w:rsidRPr="001D5D69" w:rsidRDefault="001D5D69" w:rsidP="001D5D69">
            <w:pPr>
              <w:rPr>
                <w:sz w:val="20"/>
              </w:rPr>
            </w:pPr>
          </w:p>
        </w:tc>
        <w:tc>
          <w:tcPr>
            <w:tcW w:w="1560" w:type="dxa"/>
            <w:gridSpan w:val="2"/>
            <w:hideMark/>
          </w:tcPr>
          <w:p w14:paraId="06FEE667" w14:textId="77777777" w:rsidR="001D5D69" w:rsidRPr="001D5D69" w:rsidRDefault="001D5D69" w:rsidP="001D5D69">
            <w:pPr>
              <w:jc w:val="center"/>
              <w:rPr>
                <w:sz w:val="20"/>
              </w:rPr>
            </w:pPr>
          </w:p>
        </w:tc>
        <w:tc>
          <w:tcPr>
            <w:tcW w:w="1134" w:type="dxa"/>
            <w:hideMark/>
          </w:tcPr>
          <w:p w14:paraId="7BD9AD38" w14:textId="77777777" w:rsidR="001D5D69" w:rsidRPr="001D5D69" w:rsidRDefault="001D5D69" w:rsidP="001D5D69">
            <w:pPr>
              <w:jc w:val="center"/>
              <w:rPr>
                <w:sz w:val="20"/>
              </w:rPr>
            </w:pPr>
          </w:p>
        </w:tc>
        <w:tc>
          <w:tcPr>
            <w:tcW w:w="992" w:type="dxa"/>
            <w:hideMark/>
          </w:tcPr>
          <w:p w14:paraId="68D73933" w14:textId="77777777" w:rsidR="001D5D69" w:rsidRPr="001D5D69" w:rsidRDefault="001D5D69" w:rsidP="001D5D69">
            <w:pPr>
              <w:jc w:val="center"/>
              <w:rPr>
                <w:sz w:val="20"/>
              </w:rPr>
            </w:pPr>
          </w:p>
        </w:tc>
        <w:tc>
          <w:tcPr>
            <w:tcW w:w="830" w:type="dxa"/>
            <w:hideMark/>
          </w:tcPr>
          <w:p w14:paraId="23BA3D1C" w14:textId="77777777" w:rsidR="001D5D69" w:rsidRPr="001D5D69" w:rsidRDefault="001D5D69" w:rsidP="001D5D69">
            <w:pPr>
              <w:jc w:val="center"/>
              <w:rPr>
                <w:sz w:val="20"/>
              </w:rPr>
            </w:pPr>
          </w:p>
        </w:tc>
        <w:tc>
          <w:tcPr>
            <w:tcW w:w="587" w:type="dxa"/>
            <w:hideMark/>
          </w:tcPr>
          <w:p w14:paraId="3AC71E02" w14:textId="77777777" w:rsidR="001D5D69" w:rsidRPr="001D5D69" w:rsidRDefault="001D5D69" w:rsidP="001D5D69">
            <w:pPr>
              <w:jc w:val="center"/>
              <w:rPr>
                <w:sz w:val="20"/>
              </w:rPr>
            </w:pPr>
          </w:p>
        </w:tc>
        <w:tc>
          <w:tcPr>
            <w:tcW w:w="709" w:type="dxa"/>
            <w:hideMark/>
          </w:tcPr>
          <w:p w14:paraId="03D70D78" w14:textId="77777777" w:rsidR="001D5D69" w:rsidRPr="001D5D69" w:rsidRDefault="001D5D69" w:rsidP="001D5D69">
            <w:pPr>
              <w:jc w:val="center"/>
              <w:rPr>
                <w:sz w:val="20"/>
              </w:rPr>
            </w:pPr>
            <w:r w:rsidRPr="001D5D69">
              <w:rPr>
                <w:sz w:val="20"/>
              </w:rPr>
              <w:t>DP DI</w:t>
            </w:r>
          </w:p>
        </w:tc>
        <w:tc>
          <w:tcPr>
            <w:tcW w:w="992" w:type="dxa"/>
            <w:hideMark/>
          </w:tcPr>
          <w:p w14:paraId="6C2C66CB" w14:textId="77777777" w:rsidR="001D5D69" w:rsidRPr="001D5D69" w:rsidRDefault="001D5D69" w:rsidP="001D5D69">
            <w:pPr>
              <w:jc w:val="center"/>
              <w:rPr>
                <w:sz w:val="20"/>
              </w:rPr>
            </w:pPr>
          </w:p>
        </w:tc>
        <w:tc>
          <w:tcPr>
            <w:tcW w:w="709" w:type="dxa"/>
            <w:hideMark/>
          </w:tcPr>
          <w:p w14:paraId="7E706E68" w14:textId="77777777" w:rsidR="001D5D69" w:rsidRPr="001D5D69" w:rsidRDefault="001D5D69" w:rsidP="001D5D69">
            <w:pPr>
              <w:jc w:val="center"/>
              <w:rPr>
                <w:sz w:val="20"/>
              </w:rPr>
            </w:pPr>
          </w:p>
        </w:tc>
        <w:tc>
          <w:tcPr>
            <w:tcW w:w="567" w:type="dxa"/>
            <w:hideMark/>
          </w:tcPr>
          <w:p w14:paraId="3A4884F1" w14:textId="77777777" w:rsidR="001D5D69" w:rsidRPr="001D5D69" w:rsidRDefault="001D5D69" w:rsidP="001D5D69">
            <w:pPr>
              <w:jc w:val="center"/>
              <w:rPr>
                <w:sz w:val="20"/>
              </w:rPr>
            </w:pPr>
          </w:p>
        </w:tc>
        <w:tc>
          <w:tcPr>
            <w:tcW w:w="567" w:type="dxa"/>
            <w:hideMark/>
          </w:tcPr>
          <w:p w14:paraId="0B20E074" w14:textId="77777777" w:rsidR="001D5D69" w:rsidRPr="001D5D69" w:rsidRDefault="001D5D69" w:rsidP="001D5D69">
            <w:pPr>
              <w:jc w:val="center"/>
              <w:rPr>
                <w:sz w:val="20"/>
              </w:rPr>
            </w:pPr>
          </w:p>
        </w:tc>
        <w:tc>
          <w:tcPr>
            <w:tcW w:w="425" w:type="dxa"/>
            <w:hideMark/>
          </w:tcPr>
          <w:p w14:paraId="074F7FE3" w14:textId="77777777" w:rsidR="001D5D69" w:rsidRPr="001D5D69" w:rsidRDefault="001D5D69" w:rsidP="001D5D69">
            <w:pPr>
              <w:jc w:val="center"/>
              <w:rPr>
                <w:sz w:val="20"/>
              </w:rPr>
            </w:pPr>
          </w:p>
        </w:tc>
        <w:tc>
          <w:tcPr>
            <w:tcW w:w="567" w:type="dxa"/>
            <w:hideMark/>
          </w:tcPr>
          <w:p w14:paraId="0FE9CE5B" w14:textId="77777777" w:rsidR="001D5D69" w:rsidRPr="001D5D69" w:rsidRDefault="001D5D69" w:rsidP="001D5D69">
            <w:pPr>
              <w:jc w:val="center"/>
              <w:rPr>
                <w:sz w:val="20"/>
              </w:rPr>
            </w:pPr>
          </w:p>
        </w:tc>
        <w:tc>
          <w:tcPr>
            <w:tcW w:w="1471" w:type="dxa"/>
            <w:vMerge/>
            <w:vAlign w:val="center"/>
            <w:hideMark/>
          </w:tcPr>
          <w:p w14:paraId="179E36F4" w14:textId="77777777" w:rsidR="001D5D69" w:rsidRPr="001D5D69" w:rsidRDefault="001D5D69" w:rsidP="001D5D69">
            <w:pPr>
              <w:jc w:val="right"/>
              <w:rPr>
                <w:sz w:val="18"/>
              </w:rPr>
            </w:pPr>
          </w:p>
        </w:tc>
        <w:tc>
          <w:tcPr>
            <w:tcW w:w="426" w:type="dxa"/>
            <w:vMerge/>
            <w:hideMark/>
          </w:tcPr>
          <w:p w14:paraId="2BAEE377" w14:textId="77777777" w:rsidR="001D5D69" w:rsidRPr="001D5D69" w:rsidRDefault="001D5D69" w:rsidP="001D5D69">
            <w:pPr>
              <w:rPr>
                <w:sz w:val="18"/>
              </w:rPr>
            </w:pPr>
          </w:p>
        </w:tc>
      </w:tr>
      <w:tr w:rsidR="001D5D69" w:rsidRPr="00D824EE" w14:paraId="363DF3F1" w14:textId="77777777" w:rsidTr="001C4F48">
        <w:trPr>
          <w:trHeight w:val="262"/>
        </w:trPr>
        <w:tc>
          <w:tcPr>
            <w:tcW w:w="425" w:type="dxa"/>
            <w:vMerge/>
            <w:hideMark/>
          </w:tcPr>
          <w:p w14:paraId="4A69AE76" w14:textId="77777777" w:rsidR="001D5D69" w:rsidRPr="001D5D69" w:rsidRDefault="001D5D69" w:rsidP="001D5D69"/>
        </w:tc>
        <w:tc>
          <w:tcPr>
            <w:tcW w:w="1647" w:type="dxa"/>
            <w:vMerge/>
            <w:vAlign w:val="center"/>
            <w:hideMark/>
          </w:tcPr>
          <w:p w14:paraId="5356B9E9" w14:textId="77777777" w:rsidR="001D5D69" w:rsidRPr="001D5D69" w:rsidRDefault="001D5D69" w:rsidP="001D5D69">
            <w:pPr>
              <w:rPr>
                <w:sz w:val="20"/>
              </w:rPr>
            </w:pPr>
          </w:p>
        </w:tc>
        <w:tc>
          <w:tcPr>
            <w:tcW w:w="1560" w:type="dxa"/>
            <w:gridSpan w:val="2"/>
            <w:hideMark/>
          </w:tcPr>
          <w:p w14:paraId="4126FFB4" w14:textId="77777777" w:rsidR="001D5D69" w:rsidRPr="001D5D69" w:rsidRDefault="001D5D69" w:rsidP="001D5D69">
            <w:pPr>
              <w:jc w:val="center"/>
              <w:rPr>
                <w:sz w:val="20"/>
              </w:rPr>
            </w:pPr>
          </w:p>
        </w:tc>
        <w:tc>
          <w:tcPr>
            <w:tcW w:w="1134" w:type="dxa"/>
            <w:hideMark/>
          </w:tcPr>
          <w:p w14:paraId="102C70FD" w14:textId="77777777" w:rsidR="001D5D69" w:rsidRPr="001D5D69" w:rsidRDefault="001D5D69" w:rsidP="001D5D69">
            <w:pPr>
              <w:jc w:val="center"/>
              <w:rPr>
                <w:sz w:val="20"/>
              </w:rPr>
            </w:pPr>
          </w:p>
        </w:tc>
        <w:tc>
          <w:tcPr>
            <w:tcW w:w="992" w:type="dxa"/>
            <w:hideMark/>
          </w:tcPr>
          <w:p w14:paraId="13F75029" w14:textId="77777777" w:rsidR="001D5D69" w:rsidRPr="001D5D69" w:rsidRDefault="001D5D69" w:rsidP="001D5D69">
            <w:pPr>
              <w:jc w:val="center"/>
              <w:rPr>
                <w:sz w:val="20"/>
              </w:rPr>
            </w:pPr>
          </w:p>
        </w:tc>
        <w:tc>
          <w:tcPr>
            <w:tcW w:w="830" w:type="dxa"/>
            <w:hideMark/>
          </w:tcPr>
          <w:p w14:paraId="11CAFBDB" w14:textId="77777777" w:rsidR="001D5D69" w:rsidRPr="001D5D69" w:rsidRDefault="001D5D69" w:rsidP="001D5D69">
            <w:pPr>
              <w:jc w:val="center"/>
              <w:rPr>
                <w:sz w:val="20"/>
              </w:rPr>
            </w:pPr>
          </w:p>
        </w:tc>
        <w:tc>
          <w:tcPr>
            <w:tcW w:w="587" w:type="dxa"/>
            <w:hideMark/>
          </w:tcPr>
          <w:p w14:paraId="332CB48F" w14:textId="77777777" w:rsidR="001D5D69" w:rsidRPr="001D5D69" w:rsidRDefault="001D5D69" w:rsidP="001D5D69">
            <w:pPr>
              <w:jc w:val="center"/>
              <w:rPr>
                <w:sz w:val="20"/>
              </w:rPr>
            </w:pPr>
          </w:p>
        </w:tc>
        <w:tc>
          <w:tcPr>
            <w:tcW w:w="709" w:type="dxa"/>
            <w:hideMark/>
          </w:tcPr>
          <w:p w14:paraId="5517AE09" w14:textId="77777777" w:rsidR="001D5D69" w:rsidRPr="001D5D69" w:rsidRDefault="001D5D69" w:rsidP="001D5D69">
            <w:pPr>
              <w:jc w:val="center"/>
              <w:rPr>
                <w:sz w:val="20"/>
              </w:rPr>
            </w:pPr>
          </w:p>
        </w:tc>
        <w:tc>
          <w:tcPr>
            <w:tcW w:w="992" w:type="dxa"/>
            <w:hideMark/>
          </w:tcPr>
          <w:p w14:paraId="087C722E" w14:textId="77777777" w:rsidR="001D5D69" w:rsidRPr="001D5D69" w:rsidRDefault="001D5D69" w:rsidP="001D5D69">
            <w:pPr>
              <w:jc w:val="center"/>
              <w:rPr>
                <w:sz w:val="20"/>
              </w:rPr>
            </w:pPr>
            <w:r w:rsidRPr="001D5D69">
              <w:rPr>
                <w:sz w:val="20"/>
              </w:rPr>
              <w:t>Bio NAP</w:t>
            </w:r>
          </w:p>
        </w:tc>
        <w:tc>
          <w:tcPr>
            <w:tcW w:w="709" w:type="dxa"/>
            <w:hideMark/>
          </w:tcPr>
          <w:p w14:paraId="2934F932" w14:textId="77777777" w:rsidR="001D5D69" w:rsidRPr="001D5D69" w:rsidRDefault="001D5D69" w:rsidP="001D5D69">
            <w:pPr>
              <w:jc w:val="center"/>
              <w:rPr>
                <w:sz w:val="20"/>
              </w:rPr>
            </w:pPr>
          </w:p>
        </w:tc>
        <w:tc>
          <w:tcPr>
            <w:tcW w:w="567" w:type="dxa"/>
            <w:hideMark/>
          </w:tcPr>
          <w:p w14:paraId="7048CCA0" w14:textId="77777777" w:rsidR="001D5D69" w:rsidRPr="001D5D69" w:rsidRDefault="001D5D69" w:rsidP="001D5D69">
            <w:pPr>
              <w:jc w:val="center"/>
              <w:rPr>
                <w:sz w:val="20"/>
              </w:rPr>
            </w:pPr>
          </w:p>
        </w:tc>
        <w:tc>
          <w:tcPr>
            <w:tcW w:w="567" w:type="dxa"/>
            <w:hideMark/>
          </w:tcPr>
          <w:p w14:paraId="33DF11AF" w14:textId="77777777" w:rsidR="001D5D69" w:rsidRPr="001D5D69" w:rsidRDefault="001D5D69" w:rsidP="001D5D69">
            <w:pPr>
              <w:jc w:val="center"/>
              <w:rPr>
                <w:sz w:val="20"/>
              </w:rPr>
            </w:pPr>
          </w:p>
        </w:tc>
        <w:tc>
          <w:tcPr>
            <w:tcW w:w="425" w:type="dxa"/>
            <w:hideMark/>
          </w:tcPr>
          <w:p w14:paraId="0FB62E49" w14:textId="77777777" w:rsidR="001D5D69" w:rsidRPr="001D5D69" w:rsidRDefault="001D5D69" w:rsidP="001D5D69">
            <w:pPr>
              <w:jc w:val="center"/>
              <w:rPr>
                <w:sz w:val="20"/>
              </w:rPr>
            </w:pPr>
          </w:p>
        </w:tc>
        <w:tc>
          <w:tcPr>
            <w:tcW w:w="567" w:type="dxa"/>
            <w:hideMark/>
          </w:tcPr>
          <w:p w14:paraId="5B1A537A" w14:textId="77777777" w:rsidR="001D5D69" w:rsidRPr="001D5D69" w:rsidRDefault="001D5D69" w:rsidP="001D5D69">
            <w:pPr>
              <w:jc w:val="center"/>
              <w:rPr>
                <w:sz w:val="20"/>
              </w:rPr>
            </w:pPr>
          </w:p>
        </w:tc>
        <w:tc>
          <w:tcPr>
            <w:tcW w:w="1471" w:type="dxa"/>
            <w:vMerge/>
            <w:vAlign w:val="center"/>
            <w:hideMark/>
          </w:tcPr>
          <w:p w14:paraId="1C014890" w14:textId="77777777" w:rsidR="001D5D69" w:rsidRPr="001D5D69" w:rsidRDefault="001D5D69" w:rsidP="001D5D69">
            <w:pPr>
              <w:jc w:val="right"/>
              <w:rPr>
                <w:sz w:val="18"/>
              </w:rPr>
            </w:pPr>
          </w:p>
        </w:tc>
        <w:tc>
          <w:tcPr>
            <w:tcW w:w="426" w:type="dxa"/>
            <w:vMerge/>
            <w:hideMark/>
          </w:tcPr>
          <w:p w14:paraId="78497C99" w14:textId="77777777" w:rsidR="001D5D69" w:rsidRPr="001D5D69" w:rsidRDefault="001D5D69" w:rsidP="001D5D69">
            <w:pPr>
              <w:rPr>
                <w:sz w:val="18"/>
              </w:rPr>
            </w:pPr>
          </w:p>
        </w:tc>
      </w:tr>
      <w:tr w:rsidR="001D5D69" w:rsidRPr="00D824EE" w14:paraId="1E34A252" w14:textId="77777777" w:rsidTr="001C4F48">
        <w:trPr>
          <w:trHeight w:val="265"/>
        </w:trPr>
        <w:tc>
          <w:tcPr>
            <w:tcW w:w="425" w:type="dxa"/>
            <w:vMerge/>
            <w:hideMark/>
          </w:tcPr>
          <w:p w14:paraId="01C42FDC" w14:textId="77777777" w:rsidR="001D5D69" w:rsidRPr="001D5D69" w:rsidRDefault="001D5D69" w:rsidP="001D5D69"/>
        </w:tc>
        <w:tc>
          <w:tcPr>
            <w:tcW w:w="1647" w:type="dxa"/>
            <w:vMerge w:val="restart"/>
            <w:vAlign w:val="center"/>
            <w:hideMark/>
          </w:tcPr>
          <w:p w14:paraId="5E6CAD16" w14:textId="77777777" w:rsidR="001D5D69" w:rsidRPr="001D5D69" w:rsidRDefault="001D5D69" w:rsidP="001D5D69">
            <w:pPr>
              <w:rPr>
                <w:sz w:val="20"/>
              </w:rPr>
            </w:pPr>
            <w:r w:rsidRPr="001D5D69">
              <w:rPr>
                <w:sz w:val="20"/>
              </w:rPr>
              <w:t>Salud del ecosistema</w:t>
            </w:r>
          </w:p>
        </w:tc>
        <w:tc>
          <w:tcPr>
            <w:tcW w:w="1560" w:type="dxa"/>
            <w:gridSpan w:val="2"/>
            <w:hideMark/>
          </w:tcPr>
          <w:p w14:paraId="0A391E9B" w14:textId="77777777" w:rsidR="001D5D69" w:rsidRPr="001D5D69" w:rsidRDefault="001D5D69" w:rsidP="001D5D69">
            <w:pPr>
              <w:jc w:val="center"/>
              <w:rPr>
                <w:sz w:val="20"/>
              </w:rPr>
            </w:pPr>
          </w:p>
        </w:tc>
        <w:tc>
          <w:tcPr>
            <w:tcW w:w="1134" w:type="dxa"/>
            <w:hideMark/>
          </w:tcPr>
          <w:p w14:paraId="4C57E338" w14:textId="77777777" w:rsidR="001D5D69" w:rsidRPr="001D5D69" w:rsidRDefault="001D5D69" w:rsidP="001D5D69">
            <w:pPr>
              <w:jc w:val="center"/>
              <w:rPr>
                <w:sz w:val="20"/>
              </w:rPr>
            </w:pPr>
          </w:p>
        </w:tc>
        <w:tc>
          <w:tcPr>
            <w:tcW w:w="992" w:type="dxa"/>
            <w:hideMark/>
          </w:tcPr>
          <w:p w14:paraId="62B4BD0C" w14:textId="77777777" w:rsidR="001D5D69" w:rsidRPr="001D5D69" w:rsidRDefault="001D5D69" w:rsidP="001D5D69">
            <w:pPr>
              <w:jc w:val="center"/>
              <w:rPr>
                <w:sz w:val="20"/>
              </w:rPr>
            </w:pPr>
          </w:p>
        </w:tc>
        <w:tc>
          <w:tcPr>
            <w:tcW w:w="830" w:type="dxa"/>
            <w:hideMark/>
          </w:tcPr>
          <w:p w14:paraId="4AC5702B" w14:textId="77777777" w:rsidR="001D5D69" w:rsidRPr="001D5D69" w:rsidRDefault="001D5D69" w:rsidP="001D5D69">
            <w:pPr>
              <w:jc w:val="center"/>
              <w:rPr>
                <w:sz w:val="20"/>
              </w:rPr>
            </w:pPr>
          </w:p>
        </w:tc>
        <w:tc>
          <w:tcPr>
            <w:tcW w:w="587" w:type="dxa"/>
            <w:hideMark/>
          </w:tcPr>
          <w:p w14:paraId="136CF04D" w14:textId="77777777" w:rsidR="001D5D69" w:rsidRPr="001D5D69" w:rsidRDefault="001D5D69" w:rsidP="001D5D69">
            <w:pPr>
              <w:jc w:val="center"/>
              <w:rPr>
                <w:sz w:val="20"/>
              </w:rPr>
            </w:pPr>
          </w:p>
        </w:tc>
        <w:tc>
          <w:tcPr>
            <w:tcW w:w="709" w:type="dxa"/>
            <w:hideMark/>
          </w:tcPr>
          <w:p w14:paraId="554B62CF" w14:textId="77777777" w:rsidR="001D5D69" w:rsidRPr="001D5D69" w:rsidRDefault="001D5D69" w:rsidP="001D5D69">
            <w:pPr>
              <w:jc w:val="center"/>
              <w:rPr>
                <w:sz w:val="20"/>
              </w:rPr>
            </w:pPr>
          </w:p>
        </w:tc>
        <w:tc>
          <w:tcPr>
            <w:tcW w:w="992" w:type="dxa"/>
            <w:hideMark/>
          </w:tcPr>
          <w:p w14:paraId="481A78D0" w14:textId="77777777" w:rsidR="001D5D69" w:rsidRPr="001D5D69" w:rsidRDefault="001D5D69" w:rsidP="001D5D69">
            <w:pPr>
              <w:jc w:val="center"/>
              <w:rPr>
                <w:sz w:val="20"/>
              </w:rPr>
            </w:pPr>
            <w:r w:rsidRPr="001D5D69">
              <w:rPr>
                <w:sz w:val="20"/>
              </w:rPr>
              <w:t>P FQ</w:t>
            </w:r>
          </w:p>
        </w:tc>
        <w:tc>
          <w:tcPr>
            <w:tcW w:w="709" w:type="dxa"/>
            <w:hideMark/>
          </w:tcPr>
          <w:p w14:paraId="3A99A6B1" w14:textId="77777777" w:rsidR="001D5D69" w:rsidRPr="001D5D69" w:rsidRDefault="001D5D69" w:rsidP="001D5D69">
            <w:pPr>
              <w:jc w:val="center"/>
              <w:rPr>
                <w:sz w:val="20"/>
              </w:rPr>
            </w:pPr>
          </w:p>
        </w:tc>
        <w:tc>
          <w:tcPr>
            <w:tcW w:w="567" w:type="dxa"/>
            <w:hideMark/>
          </w:tcPr>
          <w:p w14:paraId="339CBA0E" w14:textId="77777777" w:rsidR="001D5D69" w:rsidRPr="001D5D69" w:rsidRDefault="001D5D69" w:rsidP="001D5D69">
            <w:pPr>
              <w:jc w:val="center"/>
              <w:rPr>
                <w:sz w:val="20"/>
              </w:rPr>
            </w:pPr>
          </w:p>
        </w:tc>
        <w:tc>
          <w:tcPr>
            <w:tcW w:w="567" w:type="dxa"/>
            <w:hideMark/>
          </w:tcPr>
          <w:p w14:paraId="1E9A7831" w14:textId="77777777" w:rsidR="001D5D69" w:rsidRPr="001D5D69" w:rsidRDefault="001D5D69" w:rsidP="001D5D69">
            <w:pPr>
              <w:jc w:val="center"/>
              <w:rPr>
                <w:sz w:val="20"/>
              </w:rPr>
            </w:pPr>
          </w:p>
        </w:tc>
        <w:tc>
          <w:tcPr>
            <w:tcW w:w="425" w:type="dxa"/>
            <w:hideMark/>
          </w:tcPr>
          <w:p w14:paraId="27019FC2" w14:textId="77777777" w:rsidR="001D5D69" w:rsidRPr="001D5D69" w:rsidRDefault="001D5D69" w:rsidP="001D5D69">
            <w:pPr>
              <w:jc w:val="center"/>
              <w:rPr>
                <w:sz w:val="20"/>
              </w:rPr>
            </w:pPr>
          </w:p>
        </w:tc>
        <w:tc>
          <w:tcPr>
            <w:tcW w:w="567" w:type="dxa"/>
            <w:hideMark/>
          </w:tcPr>
          <w:p w14:paraId="045A928C" w14:textId="77777777" w:rsidR="001D5D69" w:rsidRPr="001D5D69" w:rsidRDefault="001D5D69" w:rsidP="001D5D69">
            <w:pPr>
              <w:jc w:val="center"/>
              <w:rPr>
                <w:sz w:val="20"/>
              </w:rPr>
            </w:pPr>
          </w:p>
        </w:tc>
        <w:tc>
          <w:tcPr>
            <w:tcW w:w="1471" w:type="dxa"/>
            <w:vMerge/>
            <w:vAlign w:val="center"/>
            <w:hideMark/>
          </w:tcPr>
          <w:p w14:paraId="21B4B9C3" w14:textId="77777777" w:rsidR="001D5D69" w:rsidRPr="001D5D69" w:rsidRDefault="001D5D69" w:rsidP="001D5D69">
            <w:pPr>
              <w:jc w:val="right"/>
              <w:rPr>
                <w:sz w:val="18"/>
              </w:rPr>
            </w:pPr>
          </w:p>
        </w:tc>
        <w:tc>
          <w:tcPr>
            <w:tcW w:w="426" w:type="dxa"/>
            <w:vMerge/>
            <w:hideMark/>
          </w:tcPr>
          <w:p w14:paraId="2D472A75" w14:textId="77777777" w:rsidR="001D5D69" w:rsidRPr="001D5D69" w:rsidRDefault="001D5D69" w:rsidP="001D5D69">
            <w:pPr>
              <w:rPr>
                <w:sz w:val="18"/>
              </w:rPr>
            </w:pPr>
          </w:p>
        </w:tc>
      </w:tr>
      <w:tr w:rsidR="001D5D69" w:rsidRPr="00D824EE" w14:paraId="1106CECF" w14:textId="77777777" w:rsidTr="001C4F48">
        <w:trPr>
          <w:trHeight w:val="283"/>
        </w:trPr>
        <w:tc>
          <w:tcPr>
            <w:tcW w:w="425" w:type="dxa"/>
            <w:vMerge/>
            <w:hideMark/>
          </w:tcPr>
          <w:p w14:paraId="6443F921" w14:textId="77777777" w:rsidR="001D5D69" w:rsidRPr="001D5D69" w:rsidRDefault="001D5D69" w:rsidP="001D5D69"/>
        </w:tc>
        <w:tc>
          <w:tcPr>
            <w:tcW w:w="1647" w:type="dxa"/>
            <w:vMerge/>
            <w:vAlign w:val="center"/>
            <w:hideMark/>
          </w:tcPr>
          <w:p w14:paraId="1EB962EC" w14:textId="77777777" w:rsidR="001D5D69" w:rsidRPr="001D5D69" w:rsidRDefault="001D5D69" w:rsidP="001D5D69">
            <w:pPr>
              <w:rPr>
                <w:sz w:val="20"/>
              </w:rPr>
            </w:pPr>
          </w:p>
        </w:tc>
        <w:tc>
          <w:tcPr>
            <w:tcW w:w="1560" w:type="dxa"/>
            <w:gridSpan w:val="2"/>
            <w:hideMark/>
          </w:tcPr>
          <w:p w14:paraId="4914BBD8" w14:textId="77777777" w:rsidR="001D5D69" w:rsidRPr="001D5D69" w:rsidRDefault="001D5D69" w:rsidP="001D5D69">
            <w:pPr>
              <w:jc w:val="center"/>
              <w:rPr>
                <w:sz w:val="20"/>
              </w:rPr>
            </w:pPr>
          </w:p>
        </w:tc>
        <w:tc>
          <w:tcPr>
            <w:tcW w:w="1134" w:type="dxa"/>
            <w:hideMark/>
          </w:tcPr>
          <w:p w14:paraId="3B772B94" w14:textId="77777777" w:rsidR="001D5D69" w:rsidRPr="001D5D69" w:rsidRDefault="001D5D69" w:rsidP="001D5D69">
            <w:pPr>
              <w:jc w:val="center"/>
              <w:rPr>
                <w:sz w:val="20"/>
              </w:rPr>
            </w:pPr>
          </w:p>
        </w:tc>
        <w:tc>
          <w:tcPr>
            <w:tcW w:w="992" w:type="dxa"/>
            <w:hideMark/>
          </w:tcPr>
          <w:p w14:paraId="65CFABFF" w14:textId="77777777" w:rsidR="001D5D69" w:rsidRPr="001D5D69" w:rsidRDefault="001D5D69" w:rsidP="001D5D69">
            <w:pPr>
              <w:jc w:val="center"/>
              <w:rPr>
                <w:sz w:val="20"/>
              </w:rPr>
            </w:pPr>
          </w:p>
        </w:tc>
        <w:tc>
          <w:tcPr>
            <w:tcW w:w="830" w:type="dxa"/>
            <w:hideMark/>
          </w:tcPr>
          <w:p w14:paraId="6B0650AB" w14:textId="77777777" w:rsidR="001D5D69" w:rsidRPr="001D5D69" w:rsidRDefault="001D5D69" w:rsidP="001D5D69">
            <w:pPr>
              <w:jc w:val="center"/>
              <w:rPr>
                <w:sz w:val="20"/>
              </w:rPr>
            </w:pPr>
          </w:p>
        </w:tc>
        <w:tc>
          <w:tcPr>
            <w:tcW w:w="587" w:type="dxa"/>
            <w:hideMark/>
          </w:tcPr>
          <w:p w14:paraId="6C5193B3" w14:textId="77777777" w:rsidR="001D5D69" w:rsidRPr="001D5D69" w:rsidRDefault="001D5D69" w:rsidP="001D5D69">
            <w:pPr>
              <w:jc w:val="center"/>
              <w:rPr>
                <w:sz w:val="20"/>
              </w:rPr>
            </w:pPr>
          </w:p>
        </w:tc>
        <w:tc>
          <w:tcPr>
            <w:tcW w:w="709" w:type="dxa"/>
            <w:hideMark/>
          </w:tcPr>
          <w:p w14:paraId="109C234E" w14:textId="77777777" w:rsidR="001D5D69" w:rsidRPr="001D5D69" w:rsidRDefault="001D5D69" w:rsidP="001D5D69">
            <w:pPr>
              <w:jc w:val="center"/>
              <w:rPr>
                <w:sz w:val="20"/>
              </w:rPr>
            </w:pPr>
          </w:p>
        </w:tc>
        <w:tc>
          <w:tcPr>
            <w:tcW w:w="992" w:type="dxa"/>
            <w:hideMark/>
          </w:tcPr>
          <w:p w14:paraId="510322C1" w14:textId="77777777" w:rsidR="001D5D69" w:rsidRPr="001D5D69" w:rsidRDefault="001D5D69" w:rsidP="001D5D69">
            <w:pPr>
              <w:jc w:val="center"/>
              <w:rPr>
                <w:sz w:val="20"/>
              </w:rPr>
            </w:pPr>
            <w:r w:rsidRPr="001D5D69">
              <w:rPr>
                <w:sz w:val="20"/>
              </w:rPr>
              <w:t>CCT</w:t>
            </w:r>
          </w:p>
        </w:tc>
        <w:tc>
          <w:tcPr>
            <w:tcW w:w="709" w:type="dxa"/>
            <w:hideMark/>
          </w:tcPr>
          <w:p w14:paraId="00592188" w14:textId="77777777" w:rsidR="001D5D69" w:rsidRPr="001D5D69" w:rsidRDefault="001D5D69" w:rsidP="001D5D69">
            <w:pPr>
              <w:jc w:val="center"/>
              <w:rPr>
                <w:sz w:val="20"/>
              </w:rPr>
            </w:pPr>
          </w:p>
        </w:tc>
        <w:tc>
          <w:tcPr>
            <w:tcW w:w="567" w:type="dxa"/>
            <w:hideMark/>
          </w:tcPr>
          <w:p w14:paraId="76680298" w14:textId="77777777" w:rsidR="001D5D69" w:rsidRPr="001D5D69" w:rsidRDefault="001D5D69" w:rsidP="001D5D69">
            <w:pPr>
              <w:jc w:val="center"/>
              <w:rPr>
                <w:sz w:val="20"/>
              </w:rPr>
            </w:pPr>
          </w:p>
        </w:tc>
        <w:tc>
          <w:tcPr>
            <w:tcW w:w="567" w:type="dxa"/>
            <w:hideMark/>
          </w:tcPr>
          <w:p w14:paraId="0F387729" w14:textId="77777777" w:rsidR="001D5D69" w:rsidRPr="001D5D69" w:rsidRDefault="001D5D69" w:rsidP="001D5D69">
            <w:pPr>
              <w:jc w:val="center"/>
              <w:rPr>
                <w:sz w:val="20"/>
              </w:rPr>
            </w:pPr>
          </w:p>
        </w:tc>
        <w:tc>
          <w:tcPr>
            <w:tcW w:w="425" w:type="dxa"/>
            <w:hideMark/>
          </w:tcPr>
          <w:p w14:paraId="04401E04" w14:textId="77777777" w:rsidR="001D5D69" w:rsidRPr="001D5D69" w:rsidRDefault="001D5D69" w:rsidP="001D5D69">
            <w:pPr>
              <w:jc w:val="center"/>
              <w:rPr>
                <w:sz w:val="20"/>
              </w:rPr>
            </w:pPr>
          </w:p>
        </w:tc>
        <w:tc>
          <w:tcPr>
            <w:tcW w:w="567" w:type="dxa"/>
            <w:hideMark/>
          </w:tcPr>
          <w:p w14:paraId="2ACC22D2" w14:textId="77777777" w:rsidR="001D5D69" w:rsidRPr="001D5D69" w:rsidRDefault="001D5D69" w:rsidP="001D5D69">
            <w:pPr>
              <w:jc w:val="center"/>
              <w:rPr>
                <w:sz w:val="20"/>
              </w:rPr>
            </w:pPr>
          </w:p>
        </w:tc>
        <w:tc>
          <w:tcPr>
            <w:tcW w:w="1471" w:type="dxa"/>
            <w:vMerge/>
            <w:vAlign w:val="center"/>
            <w:hideMark/>
          </w:tcPr>
          <w:p w14:paraId="7460A1EF" w14:textId="77777777" w:rsidR="001D5D69" w:rsidRPr="001D5D69" w:rsidRDefault="001D5D69" w:rsidP="001D5D69">
            <w:pPr>
              <w:jc w:val="right"/>
              <w:rPr>
                <w:sz w:val="18"/>
              </w:rPr>
            </w:pPr>
          </w:p>
        </w:tc>
        <w:tc>
          <w:tcPr>
            <w:tcW w:w="426" w:type="dxa"/>
            <w:vMerge/>
            <w:hideMark/>
          </w:tcPr>
          <w:p w14:paraId="3A315140" w14:textId="77777777" w:rsidR="001D5D69" w:rsidRPr="001D5D69" w:rsidRDefault="001D5D69" w:rsidP="001D5D69">
            <w:pPr>
              <w:rPr>
                <w:sz w:val="18"/>
              </w:rPr>
            </w:pPr>
          </w:p>
        </w:tc>
      </w:tr>
      <w:tr w:rsidR="001D5D69" w:rsidRPr="00D824EE" w14:paraId="2F30D560" w14:textId="77777777" w:rsidTr="001C4F48">
        <w:trPr>
          <w:trHeight w:val="259"/>
        </w:trPr>
        <w:tc>
          <w:tcPr>
            <w:tcW w:w="425" w:type="dxa"/>
            <w:vMerge/>
            <w:hideMark/>
          </w:tcPr>
          <w:p w14:paraId="4D388469" w14:textId="77777777" w:rsidR="001D5D69" w:rsidRPr="001D5D69" w:rsidRDefault="001D5D69" w:rsidP="001D5D69"/>
        </w:tc>
        <w:tc>
          <w:tcPr>
            <w:tcW w:w="1647" w:type="dxa"/>
            <w:vMerge/>
            <w:vAlign w:val="center"/>
            <w:hideMark/>
          </w:tcPr>
          <w:p w14:paraId="0C3C863E" w14:textId="77777777" w:rsidR="001D5D69" w:rsidRPr="001D5D69" w:rsidRDefault="001D5D69" w:rsidP="001D5D69">
            <w:pPr>
              <w:rPr>
                <w:sz w:val="20"/>
              </w:rPr>
            </w:pPr>
          </w:p>
        </w:tc>
        <w:tc>
          <w:tcPr>
            <w:tcW w:w="1560" w:type="dxa"/>
            <w:gridSpan w:val="2"/>
            <w:hideMark/>
          </w:tcPr>
          <w:p w14:paraId="08F6A0B0" w14:textId="77777777" w:rsidR="001D5D69" w:rsidRPr="001D5D69" w:rsidRDefault="001D5D69" w:rsidP="001D5D69">
            <w:pPr>
              <w:jc w:val="center"/>
              <w:rPr>
                <w:sz w:val="20"/>
              </w:rPr>
            </w:pPr>
          </w:p>
        </w:tc>
        <w:tc>
          <w:tcPr>
            <w:tcW w:w="1134" w:type="dxa"/>
            <w:hideMark/>
          </w:tcPr>
          <w:p w14:paraId="787F4132" w14:textId="77777777" w:rsidR="001D5D69" w:rsidRPr="001D5D69" w:rsidRDefault="001D5D69" w:rsidP="001D5D69">
            <w:pPr>
              <w:jc w:val="center"/>
              <w:rPr>
                <w:sz w:val="20"/>
              </w:rPr>
            </w:pPr>
          </w:p>
        </w:tc>
        <w:tc>
          <w:tcPr>
            <w:tcW w:w="992" w:type="dxa"/>
            <w:hideMark/>
          </w:tcPr>
          <w:p w14:paraId="44F52362" w14:textId="77777777" w:rsidR="001D5D69" w:rsidRPr="001D5D69" w:rsidRDefault="001D5D69" w:rsidP="001D5D69">
            <w:pPr>
              <w:jc w:val="center"/>
              <w:rPr>
                <w:sz w:val="20"/>
              </w:rPr>
            </w:pPr>
          </w:p>
        </w:tc>
        <w:tc>
          <w:tcPr>
            <w:tcW w:w="830" w:type="dxa"/>
            <w:hideMark/>
          </w:tcPr>
          <w:p w14:paraId="0B5B4923" w14:textId="77777777" w:rsidR="001D5D69" w:rsidRPr="001D5D69" w:rsidRDefault="001D5D69" w:rsidP="001D5D69">
            <w:pPr>
              <w:jc w:val="center"/>
              <w:rPr>
                <w:sz w:val="20"/>
              </w:rPr>
            </w:pPr>
          </w:p>
        </w:tc>
        <w:tc>
          <w:tcPr>
            <w:tcW w:w="587" w:type="dxa"/>
            <w:hideMark/>
          </w:tcPr>
          <w:p w14:paraId="481171B8" w14:textId="77777777" w:rsidR="001D5D69" w:rsidRPr="001D5D69" w:rsidRDefault="001D5D69" w:rsidP="001D5D69">
            <w:pPr>
              <w:jc w:val="center"/>
              <w:rPr>
                <w:sz w:val="20"/>
              </w:rPr>
            </w:pPr>
          </w:p>
        </w:tc>
        <w:tc>
          <w:tcPr>
            <w:tcW w:w="709" w:type="dxa"/>
            <w:hideMark/>
          </w:tcPr>
          <w:p w14:paraId="60448DE9" w14:textId="77777777" w:rsidR="001D5D69" w:rsidRPr="001D5D69" w:rsidRDefault="001D5D69" w:rsidP="001D5D69">
            <w:pPr>
              <w:jc w:val="center"/>
              <w:rPr>
                <w:sz w:val="20"/>
              </w:rPr>
            </w:pPr>
          </w:p>
        </w:tc>
        <w:tc>
          <w:tcPr>
            <w:tcW w:w="992" w:type="dxa"/>
            <w:hideMark/>
          </w:tcPr>
          <w:p w14:paraId="41051D54" w14:textId="77777777" w:rsidR="001D5D69" w:rsidRPr="001D5D69" w:rsidRDefault="001D5D69" w:rsidP="001D5D69">
            <w:pPr>
              <w:jc w:val="center"/>
              <w:rPr>
                <w:sz w:val="20"/>
              </w:rPr>
            </w:pPr>
            <w:r w:rsidRPr="001D5D69">
              <w:rPr>
                <w:sz w:val="20"/>
              </w:rPr>
              <w:t>MP</w:t>
            </w:r>
          </w:p>
        </w:tc>
        <w:tc>
          <w:tcPr>
            <w:tcW w:w="709" w:type="dxa"/>
            <w:hideMark/>
          </w:tcPr>
          <w:p w14:paraId="7C42F8C0" w14:textId="77777777" w:rsidR="001D5D69" w:rsidRPr="001D5D69" w:rsidRDefault="001D5D69" w:rsidP="001D5D69">
            <w:pPr>
              <w:jc w:val="center"/>
              <w:rPr>
                <w:sz w:val="20"/>
              </w:rPr>
            </w:pPr>
          </w:p>
        </w:tc>
        <w:tc>
          <w:tcPr>
            <w:tcW w:w="567" w:type="dxa"/>
            <w:hideMark/>
          </w:tcPr>
          <w:p w14:paraId="304DEAC4" w14:textId="77777777" w:rsidR="001D5D69" w:rsidRPr="001D5D69" w:rsidRDefault="001D5D69" w:rsidP="001D5D69">
            <w:pPr>
              <w:jc w:val="center"/>
              <w:rPr>
                <w:sz w:val="20"/>
              </w:rPr>
            </w:pPr>
          </w:p>
        </w:tc>
        <w:tc>
          <w:tcPr>
            <w:tcW w:w="567" w:type="dxa"/>
            <w:hideMark/>
          </w:tcPr>
          <w:p w14:paraId="38343559" w14:textId="77777777" w:rsidR="001D5D69" w:rsidRPr="001D5D69" w:rsidRDefault="001D5D69" w:rsidP="001D5D69">
            <w:pPr>
              <w:jc w:val="center"/>
              <w:rPr>
                <w:sz w:val="20"/>
              </w:rPr>
            </w:pPr>
          </w:p>
        </w:tc>
        <w:tc>
          <w:tcPr>
            <w:tcW w:w="425" w:type="dxa"/>
            <w:hideMark/>
          </w:tcPr>
          <w:p w14:paraId="45EF707F" w14:textId="77777777" w:rsidR="001D5D69" w:rsidRPr="001D5D69" w:rsidRDefault="001D5D69" w:rsidP="001D5D69">
            <w:pPr>
              <w:jc w:val="center"/>
              <w:rPr>
                <w:sz w:val="20"/>
              </w:rPr>
            </w:pPr>
          </w:p>
        </w:tc>
        <w:tc>
          <w:tcPr>
            <w:tcW w:w="567" w:type="dxa"/>
            <w:hideMark/>
          </w:tcPr>
          <w:p w14:paraId="0DBB97D3" w14:textId="77777777" w:rsidR="001D5D69" w:rsidRPr="001D5D69" w:rsidRDefault="001D5D69" w:rsidP="001D5D69">
            <w:pPr>
              <w:jc w:val="center"/>
              <w:rPr>
                <w:sz w:val="20"/>
              </w:rPr>
            </w:pPr>
          </w:p>
        </w:tc>
        <w:tc>
          <w:tcPr>
            <w:tcW w:w="1471" w:type="dxa"/>
            <w:vMerge/>
            <w:vAlign w:val="center"/>
            <w:hideMark/>
          </w:tcPr>
          <w:p w14:paraId="70BC2B67" w14:textId="77777777" w:rsidR="001D5D69" w:rsidRPr="001D5D69" w:rsidRDefault="001D5D69" w:rsidP="001D5D69">
            <w:pPr>
              <w:jc w:val="right"/>
              <w:rPr>
                <w:sz w:val="18"/>
              </w:rPr>
            </w:pPr>
          </w:p>
        </w:tc>
        <w:tc>
          <w:tcPr>
            <w:tcW w:w="426" w:type="dxa"/>
            <w:vMerge/>
            <w:hideMark/>
          </w:tcPr>
          <w:p w14:paraId="7DD9FFA2" w14:textId="77777777" w:rsidR="001D5D69" w:rsidRPr="001D5D69" w:rsidRDefault="001D5D69" w:rsidP="001D5D69">
            <w:pPr>
              <w:rPr>
                <w:sz w:val="18"/>
              </w:rPr>
            </w:pPr>
          </w:p>
        </w:tc>
      </w:tr>
      <w:tr w:rsidR="001D5D69" w:rsidRPr="00D824EE" w14:paraId="6E4CAAE5" w14:textId="77777777" w:rsidTr="001C4F48">
        <w:trPr>
          <w:trHeight w:val="278"/>
        </w:trPr>
        <w:tc>
          <w:tcPr>
            <w:tcW w:w="425" w:type="dxa"/>
            <w:vMerge/>
            <w:hideMark/>
          </w:tcPr>
          <w:p w14:paraId="7F769086" w14:textId="77777777" w:rsidR="001D5D69" w:rsidRPr="001D5D69" w:rsidRDefault="001D5D69" w:rsidP="001D5D69"/>
        </w:tc>
        <w:tc>
          <w:tcPr>
            <w:tcW w:w="1647" w:type="dxa"/>
            <w:vMerge w:val="restart"/>
            <w:vAlign w:val="center"/>
            <w:hideMark/>
          </w:tcPr>
          <w:p w14:paraId="02935DEB" w14:textId="77777777" w:rsidR="001D5D69" w:rsidRPr="001D5D69" w:rsidRDefault="001D5D69" w:rsidP="001D5D69">
            <w:pPr>
              <w:rPr>
                <w:sz w:val="20"/>
              </w:rPr>
            </w:pPr>
            <w:r w:rsidRPr="001D5D69">
              <w:rPr>
                <w:sz w:val="20"/>
              </w:rPr>
              <w:t>Peces y Pesquerías</w:t>
            </w:r>
          </w:p>
        </w:tc>
        <w:tc>
          <w:tcPr>
            <w:tcW w:w="1560" w:type="dxa"/>
            <w:gridSpan w:val="2"/>
            <w:hideMark/>
          </w:tcPr>
          <w:p w14:paraId="6A86AFF3" w14:textId="77777777" w:rsidR="001D5D69" w:rsidRPr="001D5D69" w:rsidRDefault="001D5D69" w:rsidP="001D5D69">
            <w:pPr>
              <w:jc w:val="center"/>
              <w:rPr>
                <w:sz w:val="20"/>
              </w:rPr>
            </w:pPr>
          </w:p>
        </w:tc>
        <w:tc>
          <w:tcPr>
            <w:tcW w:w="1134" w:type="dxa"/>
            <w:noWrap/>
            <w:hideMark/>
          </w:tcPr>
          <w:p w14:paraId="4C18E43B" w14:textId="77777777" w:rsidR="001D5D69" w:rsidRPr="001D5D69" w:rsidRDefault="001D5D69" w:rsidP="001D5D69">
            <w:pPr>
              <w:jc w:val="center"/>
              <w:rPr>
                <w:sz w:val="20"/>
              </w:rPr>
            </w:pPr>
          </w:p>
        </w:tc>
        <w:tc>
          <w:tcPr>
            <w:tcW w:w="992" w:type="dxa"/>
            <w:hideMark/>
          </w:tcPr>
          <w:p w14:paraId="71F88BF0" w14:textId="77777777" w:rsidR="001D5D69" w:rsidRPr="001D5D69" w:rsidRDefault="001D5D69" w:rsidP="001D5D69">
            <w:pPr>
              <w:jc w:val="center"/>
              <w:rPr>
                <w:sz w:val="20"/>
              </w:rPr>
            </w:pPr>
          </w:p>
        </w:tc>
        <w:tc>
          <w:tcPr>
            <w:tcW w:w="830" w:type="dxa"/>
            <w:noWrap/>
            <w:hideMark/>
          </w:tcPr>
          <w:p w14:paraId="671D7497" w14:textId="77777777" w:rsidR="001D5D69" w:rsidRPr="001D5D69" w:rsidRDefault="001D5D69" w:rsidP="001D5D69">
            <w:pPr>
              <w:jc w:val="center"/>
              <w:rPr>
                <w:sz w:val="20"/>
              </w:rPr>
            </w:pPr>
          </w:p>
        </w:tc>
        <w:tc>
          <w:tcPr>
            <w:tcW w:w="587" w:type="dxa"/>
            <w:hideMark/>
          </w:tcPr>
          <w:p w14:paraId="700EAF2D" w14:textId="77777777" w:rsidR="001D5D69" w:rsidRPr="001D5D69" w:rsidRDefault="001D5D69" w:rsidP="001D5D69">
            <w:pPr>
              <w:jc w:val="center"/>
              <w:rPr>
                <w:sz w:val="20"/>
              </w:rPr>
            </w:pPr>
            <w:r w:rsidRPr="001D5D69">
              <w:rPr>
                <w:sz w:val="20"/>
              </w:rPr>
              <w:t>NEC</w:t>
            </w:r>
          </w:p>
        </w:tc>
        <w:tc>
          <w:tcPr>
            <w:tcW w:w="709" w:type="dxa"/>
            <w:hideMark/>
          </w:tcPr>
          <w:p w14:paraId="7E6347E1" w14:textId="77777777" w:rsidR="001D5D69" w:rsidRPr="001D5D69" w:rsidRDefault="001D5D69" w:rsidP="001D5D69">
            <w:pPr>
              <w:jc w:val="center"/>
              <w:rPr>
                <w:sz w:val="20"/>
              </w:rPr>
            </w:pPr>
            <w:r w:rsidRPr="001D5D69">
              <w:rPr>
                <w:sz w:val="20"/>
              </w:rPr>
              <w:t>CPUE</w:t>
            </w:r>
          </w:p>
        </w:tc>
        <w:tc>
          <w:tcPr>
            <w:tcW w:w="992" w:type="dxa"/>
            <w:hideMark/>
          </w:tcPr>
          <w:p w14:paraId="41C990BA" w14:textId="77777777" w:rsidR="001D5D69" w:rsidRPr="001D5D69" w:rsidRDefault="001D5D69" w:rsidP="001D5D69">
            <w:pPr>
              <w:jc w:val="center"/>
              <w:rPr>
                <w:sz w:val="20"/>
              </w:rPr>
            </w:pPr>
          </w:p>
        </w:tc>
        <w:tc>
          <w:tcPr>
            <w:tcW w:w="709" w:type="dxa"/>
            <w:noWrap/>
            <w:hideMark/>
          </w:tcPr>
          <w:p w14:paraId="6CC21180" w14:textId="77777777" w:rsidR="001D5D69" w:rsidRPr="001D5D69" w:rsidRDefault="001D5D69" w:rsidP="001D5D69">
            <w:pPr>
              <w:jc w:val="center"/>
              <w:rPr>
                <w:sz w:val="20"/>
              </w:rPr>
            </w:pPr>
          </w:p>
        </w:tc>
        <w:tc>
          <w:tcPr>
            <w:tcW w:w="567" w:type="dxa"/>
            <w:hideMark/>
          </w:tcPr>
          <w:p w14:paraId="6C2644D9" w14:textId="77777777" w:rsidR="001D5D69" w:rsidRPr="001D5D69" w:rsidRDefault="001D5D69" w:rsidP="001D5D69">
            <w:pPr>
              <w:jc w:val="center"/>
              <w:rPr>
                <w:sz w:val="20"/>
              </w:rPr>
            </w:pPr>
          </w:p>
        </w:tc>
        <w:tc>
          <w:tcPr>
            <w:tcW w:w="567" w:type="dxa"/>
            <w:hideMark/>
          </w:tcPr>
          <w:p w14:paraId="132C21A9" w14:textId="77777777" w:rsidR="001D5D69" w:rsidRPr="001D5D69" w:rsidRDefault="001D5D69" w:rsidP="001D5D69">
            <w:pPr>
              <w:jc w:val="center"/>
              <w:rPr>
                <w:sz w:val="20"/>
              </w:rPr>
            </w:pPr>
          </w:p>
        </w:tc>
        <w:tc>
          <w:tcPr>
            <w:tcW w:w="425" w:type="dxa"/>
            <w:hideMark/>
          </w:tcPr>
          <w:p w14:paraId="1F14085E" w14:textId="77777777" w:rsidR="001D5D69" w:rsidRPr="001D5D69" w:rsidRDefault="001D5D69" w:rsidP="001D5D69">
            <w:pPr>
              <w:jc w:val="center"/>
              <w:rPr>
                <w:sz w:val="20"/>
              </w:rPr>
            </w:pPr>
          </w:p>
        </w:tc>
        <w:tc>
          <w:tcPr>
            <w:tcW w:w="567" w:type="dxa"/>
            <w:hideMark/>
          </w:tcPr>
          <w:p w14:paraId="5E91CBEC" w14:textId="77777777" w:rsidR="001D5D69" w:rsidRPr="001D5D69" w:rsidRDefault="001D5D69" w:rsidP="001D5D69">
            <w:pPr>
              <w:jc w:val="center"/>
              <w:rPr>
                <w:sz w:val="20"/>
              </w:rPr>
            </w:pPr>
          </w:p>
        </w:tc>
        <w:tc>
          <w:tcPr>
            <w:tcW w:w="1471" w:type="dxa"/>
            <w:vMerge w:val="restart"/>
            <w:vAlign w:val="center"/>
            <w:hideMark/>
          </w:tcPr>
          <w:p w14:paraId="1A490B68" w14:textId="0700BE36" w:rsidR="001D5D69" w:rsidRPr="001D5D69" w:rsidRDefault="00D824EE" w:rsidP="00D824EE">
            <w:pPr>
              <w:jc w:val="right"/>
              <w:rPr>
                <w:sz w:val="18"/>
              </w:rPr>
            </w:pPr>
            <w:r w:rsidRPr="00D824EE">
              <w:rPr>
                <w:sz w:val="18"/>
              </w:rPr>
              <w:t>U.</w:t>
            </w:r>
            <w:r w:rsidR="001D5D69" w:rsidRPr="001D5D69">
              <w:rPr>
                <w:sz w:val="18"/>
              </w:rPr>
              <w:t xml:space="preserve"> de recursos (RU)</w:t>
            </w:r>
          </w:p>
        </w:tc>
        <w:tc>
          <w:tcPr>
            <w:tcW w:w="426" w:type="dxa"/>
            <w:vMerge/>
            <w:hideMark/>
          </w:tcPr>
          <w:p w14:paraId="7F47531E" w14:textId="77777777" w:rsidR="001D5D69" w:rsidRPr="001D5D69" w:rsidRDefault="001D5D69" w:rsidP="001D5D69">
            <w:pPr>
              <w:rPr>
                <w:sz w:val="18"/>
              </w:rPr>
            </w:pPr>
          </w:p>
        </w:tc>
      </w:tr>
      <w:tr w:rsidR="001D5D69" w:rsidRPr="00D824EE" w14:paraId="6D9B6CFD" w14:textId="77777777" w:rsidTr="001C4F48">
        <w:trPr>
          <w:trHeight w:val="241"/>
        </w:trPr>
        <w:tc>
          <w:tcPr>
            <w:tcW w:w="425" w:type="dxa"/>
            <w:vMerge/>
            <w:hideMark/>
          </w:tcPr>
          <w:p w14:paraId="0E44FCEB" w14:textId="77777777" w:rsidR="001D5D69" w:rsidRPr="001D5D69" w:rsidRDefault="001D5D69" w:rsidP="001D5D69"/>
        </w:tc>
        <w:tc>
          <w:tcPr>
            <w:tcW w:w="1647" w:type="dxa"/>
            <w:vMerge/>
            <w:vAlign w:val="center"/>
            <w:hideMark/>
          </w:tcPr>
          <w:p w14:paraId="07A7823D" w14:textId="77777777" w:rsidR="001D5D69" w:rsidRPr="001D5D69" w:rsidRDefault="001D5D69" w:rsidP="001D5D69">
            <w:pPr>
              <w:rPr>
                <w:sz w:val="20"/>
              </w:rPr>
            </w:pPr>
          </w:p>
        </w:tc>
        <w:tc>
          <w:tcPr>
            <w:tcW w:w="1560" w:type="dxa"/>
            <w:gridSpan w:val="2"/>
            <w:hideMark/>
          </w:tcPr>
          <w:p w14:paraId="403C20D9" w14:textId="77777777" w:rsidR="001D5D69" w:rsidRPr="001D5D69" w:rsidRDefault="001D5D69" w:rsidP="001D5D69">
            <w:pPr>
              <w:jc w:val="center"/>
              <w:rPr>
                <w:sz w:val="20"/>
              </w:rPr>
            </w:pPr>
          </w:p>
        </w:tc>
        <w:tc>
          <w:tcPr>
            <w:tcW w:w="1134" w:type="dxa"/>
            <w:noWrap/>
            <w:hideMark/>
          </w:tcPr>
          <w:p w14:paraId="5DC4F1A2" w14:textId="77777777" w:rsidR="001D5D69" w:rsidRPr="001D5D69" w:rsidRDefault="001D5D69" w:rsidP="001D5D69">
            <w:pPr>
              <w:jc w:val="center"/>
              <w:rPr>
                <w:sz w:val="20"/>
              </w:rPr>
            </w:pPr>
          </w:p>
        </w:tc>
        <w:tc>
          <w:tcPr>
            <w:tcW w:w="992" w:type="dxa"/>
            <w:hideMark/>
          </w:tcPr>
          <w:p w14:paraId="6776B4A8" w14:textId="77777777" w:rsidR="001D5D69" w:rsidRPr="001D5D69" w:rsidRDefault="001D5D69" w:rsidP="001D5D69">
            <w:pPr>
              <w:jc w:val="center"/>
              <w:rPr>
                <w:sz w:val="20"/>
              </w:rPr>
            </w:pPr>
          </w:p>
        </w:tc>
        <w:tc>
          <w:tcPr>
            <w:tcW w:w="830" w:type="dxa"/>
            <w:hideMark/>
          </w:tcPr>
          <w:p w14:paraId="4FFD84F2" w14:textId="77777777" w:rsidR="001D5D69" w:rsidRPr="001D5D69" w:rsidRDefault="001D5D69" w:rsidP="001D5D69">
            <w:pPr>
              <w:jc w:val="center"/>
              <w:rPr>
                <w:sz w:val="20"/>
              </w:rPr>
            </w:pPr>
          </w:p>
        </w:tc>
        <w:tc>
          <w:tcPr>
            <w:tcW w:w="587" w:type="dxa"/>
            <w:hideMark/>
          </w:tcPr>
          <w:p w14:paraId="4BE211AE" w14:textId="77777777" w:rsidR="001D5D69" w:rsidRPr="001D5D69" w:rsidRDefault="001D5D69" w:rsidP="001D5D69">
            <w:pPr>
              <w:jc w:val="center"/>
              <w:rPr>
                <w:sz w:val="20"/>
              </w:rPr>
            </w:pPr>
          </w:p>
        </w:tc>
        <w:tc>
          <w:tcPr>
            <w:tcW w:w="709" w:type="dxa"/>
            <w:hideMark/>
          </w:tcPr>
          <w:p w14:paraId="3ACD0AEA" w14:textId="77777777" w:rsidR="001D5D69" w:rsidRPr="001D5D69" w:rsidRDefault="001D5D69" w:rsidP="001D5D69">
            <w:pPr>
              <w:jc w:val="center"/>
              <w:rPr>
                <w:sz w:val="20"/>
              </w:rPr>
            </w:pPr>
            <w:r w:rsidRPr="001D5D69">
              <w:rPr>
                <w:sz w:val="20"/>
              </w:rPr>
              <w:t>DP</w:t>
            </w:r>
          </w:p>
        </w:tc>
        <w:tc>
          <w:tcPr>
            <w:tcW w:w="992" w:type="dxa"/>
            <w:hideMark/>
          </w:tcPr>
          <w:p w14:paraId="67289084" w14:textId="77777777" w:rsidR="001D5D69" w:rsidRPr="001D5D69" w:rsidRDefault="001D5D69" w:rsidP="001D5D69">
            <w:pPr>
              <w:jc w:val="center"/>
              <w:rPr>
                <w:sz w:val="20"/>
              </w:rPr>
            </w:pPr>
          </w:p>
        </w:tc>
        <w:tc>
          <w:tcPr>
            <w:tcW w:w="709" w:type="dxa"/>
            <w:noWrap/>
            <w:hideMark/>
          </w:tcPr>
          <w:p w14:paraId="1A3D0C2B" w14:textId="77777777" w:rsidR="001D5D69" w:rsidRPr="001D5D69" w:rsidRDefault="001D5D69" w:rsidP="001D5D69">
            <w:pPr>
              <w:jc w:val="center"/>
              <w:rPr>
                <w:sz w:val="20"/>
              </w:rPr>
            </w:pPr>
          </w:p>
        </w:tc>
        <w:tc>
          <w:tcPr>
            <w:tcW w:w="567" w:type="dxa"/>
            <w:hideMark/>
          </w:tcPr>
          <w:p w14:paraId="33089CE5" w14:textId="77777777" w:rsidR="001D5D69" w:rsidRPr="001D5D69" w:rsidRDefault="001D5D69" w:rsidP="001D5D69">
            <w:pPr>
              <w:jc w:val="center"/>
              <w:rPr>
                <w:sz w:val="20"/>
              </w:rPr>
            </w:pPr>
          </w:p>
        </w:tc>
        <w:tc>
          <w:tcPr>
            <w:tcW w:w="567" w:type="dxa"/>
            <w:hideMark/>
          </w:tcPr>
          <w:p w14:paraId="6C77DDC6" w14:textId="77777777" w:rsidR="001D5D69" w:rsidRPr="001D5D69" w:rsidRDefault="001D5D69" w:rsidP="001D5D69">
            <w:pPr>
              <w:jc w:val="center"/>
              <w:rPr>
                <w:sz w:val="20"/>
              </w:rPr>
            </w:pPr>
          </w:p>
        </w:tc>
        <w:tc>
          <w:tcPr>
            <w:tcW w:w="425" w:type="dxa"/>
            <w:hideMark/>
          </w:tcPr>
          <w:p w14:paraId="4D83D3F0" w14:textId="77777777" w:rsidR="001D5D69" w:rsidRPr="001D5D69" w:rsidRDefault="001D5D69" w:rsidP="001D5D69">
            <w:pPr>
              <w:jc w:val="center"/>
              <w:rPr>
                <w:sz w:val="20"/>
              </w:rPr>
            </w:pPr>
          </w:p>
        </w:tc>
        <w:tc>
          <w:tcPr>
            <w:tcW w:w="567" w:type="dxa"/>
            <w:hideMark/>
          </w:tcPr>
          <w:p w14:paraId="55668450" w14:textId="77777777" w:rsidR="001D5D69" w:rsidRPr="001D5D69" w:rsidRDefault="001D5D69" w:rsidP="001D5D69">
            <w:pPr>
              <w:jc w:val="center"/>
              <w:rPr>
                <w:sz w:val="20"/>
              </w:rPr>
            </w:pPr>
          </w:p>
        </w:tc>
        <w:tc>
          <w:tcPr>
            <w:tcW w:w="1471" w:type="dxa"/>
            <w:vMerge/>
            <w:vAlign w:val="center"/>
            <w:hideMark/>
          </w:tcPr>
          <w:p w14:paraId="58EEE101" w14:textId="77777777" w:rsidR="001D5D69" w:rsidRPr="001D5D69" w:rsidRDefault="001D5D69" w:rsidP="001D5D69">
            <w:pPr>
              <w:jc w:val="right"/>
              <w:rPr>
                <w:sz w:val="18"/>
              </w:rPr>
            </w:pPr>
          </w:p>
        </w:tc>
        <w:tc>
          <w:tcPr>
            <w:tcW w:w="426" w:type="dxa"/>
            <w:vMerge/>
            <w:hideMark/>
          </w:tcPr>
          <w:p w14:paraId="5F3ACB70" w14:textId="77777777" w:rsidR="001D5D69" w:rsidRPr="001D5D69" w:rsidRDefault="001D5D69" w:rsidP="001D5D69">
            <w:pPr>
              <w:rPr>
                <w:sz w:val="18"/>
              </w:rPr>
            </w:pPr>
          </w:p>
        </w:tc>
      </w:tr>
      <w:tr w:rsidR="001D5D69" w:rsidRPr="00D824EE" w14:paraId="35F1C60E" w14:textId="77777777" w:rsidTr="001C4F48">
        <w:trPr>
          <w:trHeight w:val="271"/>
        </w:trPr>
        <w:tc>
          <w:tcPr>
            <w:tcW w:w="425" w:type="dxa"/>
            <w:vMerge/>
            <w:hideMark/>
          </w:tcPr>
          <w:p w14:paraId="7EB115ED" w14:textId="77777777" w:rsidR="001D5D69" w:rsidRPr="001D5D69" w:rsidRDefault="001D5D69" w:rsidP="001D5D69"/>
        </w:tc>
        <w:tc>
          <w:tcPr>
            <w:tcW w:w="1647" w:type="dxa"/>
            <w:vMerge w:val="restart"/>
            <w:vAlign w:val="center"/>
            <w:hideMark/>
          </w:tcPr>
          <w:p w14:paraId="6AA31437" w14:textId="77777777" w:rsidR="001D5D69" w:rsidRPr="001D5D69" w:rsidRDefault="001D5D69" w:rsidP="001D5D69">
            <w:pPr>
              <w:rPr>
                <w:sz w:val="20"/>
              </w:rPr>
            </w:pPr>
            <w:r w:rsidRPr="001D5D69">
              <w:rPr>
                <w:sz w:val="20"/>
              </w:rPr>
              <w:t>Socio</w:t>
            </w:r>
            <w:r w:rsidRPr="001D5D69">
              <w:rPr>
                <w:sz w:val="20"/>
              </w:rPr>
              <w:br/>
              <w:t>económico</w:t>
            </w:r>
          </w:p>
        </w:tc>
        <w:tc>
          <w:tcPr>
            <w:tcW w:w="1560" w:type="dxa"/>
            <w:gridSpan w:val="2"/>
            <w:noWrap/>
            <w:hideMark/>
          </w:tcPr>
          <w:p w14:paraId="0D4B6A36" w14:textId="77777777" w:rsidR="001D5D69" w:rsidRPr="001D5D69" w:rsidRDefault="001D5D69" w:rsidP="001D5D69">
            <w:pPr>
              <w:jc w:val="center"/>
              <w:rPr>
                <w:sz w:val="20"/>
              </w:rPr>
            </w:pPr>
          </w:p>
        </w:tc>
        <w:tc>
          <w:tcPr>
            <w:tcW w:w="1134" w:type="dxa"/>
            <w:noWrap/>
            <w:hideMark/>
          </w:tcPr>
          <w:p w14:paraId="21364022" w14:textId="77777777" w:rsidR="001D5D69" w:rsidRPr="001D5D69" w:rsidRDefault="001D5D69" w:rsidP="001D5D69">
            <w:pPr>
              <w:jc w:val="center"/>
              <w:rPr>
                <w:sz w:val="20"/>
              </w:rPr>
            </w:pPr>
          </w:p>
        </w:tc>
        <w:tc>
          <w:tcPr>
            <w:tcW w:w="992" w:type="dxa"/>
            <w:noWrap/>
            <w:hideMark/>
          </w:tcPr>
          <w:p w14:paraId="394719C4" w14:textId="77777777" w:rsidR="001D5D69" w:rsidRPr="001D5D69" w:rsidRDefault="001D5D69" w:rsidP="001D5D69">
            <w:pPr>
              <w:jc w:val="center"/>
              <w:rPr>
                <w:sz w:val="20"/>
              </w:rPr>
            </w:pPr>
          </w:p>
        </w:tc>
        <w:tc>
          <w:tcPr>
            <w:tcW w:w="830" w:type="dxa"/>
            <w:noWrap/>
            <w:hideMark/>
          </w:tcPr>
          <w:p w14:paraId="77B43DA1" w14:textId="77777777" w:rsidR="001D5D69" w:rsidRPr="001D5D69" w:rsidRDefault="001D5D69" w:rsidP="001D5D69">
            <w:pPr>
              <w:jc w:val="center"/>
              <w:rPr>
                <w:sz w:val="20"/>
              </w:rPr>
            </w:pPr>
          </w:p>
        </w:tc>
        <w:tc>
          <w:tcPr>
            <w:tcW w:w="587" w:type="dxa"/>
            <w:noWrap/>
            <w:hideMark/>
          </w:tcPr>
          <w:p w14:paraId="58AD49FD" w14:textId="77777777" w:rsidR="001D5D69" w:rsidRPr="001D5D69" w:rsidRDefault="001D5D69" w:rsidP="001D5D69">
            <w:pPr>
              <w:jc w:val="center"/>
              <w:rPr>
                <w:sz w:val="20"/>
              </w:rPr>
            </w:pPr>
          </w:p>
        </w:tc>
        <w:tc>
          <w:tcPr>
            <w:tcW w:w="709" w:type="dxa"/>
            <w:noWrap/>
            <w:hideMark/>
          </w:tcPr>
          <w:p w14:paraId="0AFC5C89" w14:textId="77777777" w:rsidR="001D5D69" w:rsidRPr="001D5D69" w:rsidRDefault="001D5D69" w:rsidP="001D5D69">
            <w:pPr>
              <w:jc w:val="center"/>
              <w:rPr>
                <w:sz w:val="20"/>
              </w:rPr>
            </w:pPr>
          </w:p>
        </w:tc>
        <w:tc>
          <w:tcPr>
            <w:tcW w:w="992" w:type="dxa"/>
            <w:noWrap/>
            <w:hideMark/>
          </w:tcPr>
          <w:p w14:paraId="0E769D48" w14:textId="77777777" w:rsidR="001D5D69" w:rsidRPr="001D5D69" w:rsidRDefault="001D5D69" w:rsidP="001D5D69">
            <w:pPr>
              <w:jc w:val="center"/>
              <w:rPr>
                <w:sz w:val="20"/>
              </w:rPr>
            </w:pPr>
          </w:p>
        </w:tc>
        <w:tc>
          <w:tcPr>
            <w:tcW w:w="709" w:type="dxa"/>
            <w:hideMark/>
          </w:tcPr>
          <w:p w14:paraId="777C9EC1" w14:textId="77777777" w:rsidR="001D5D69" w:rsidRPr="001D5D69" w:rsidRDefault="001D5D69" w:rsidP="001D5D69">
            <w:pPr>
              <w:jc w:val="center"/>
              <w:rPr>
                <w:sz w:val="20"/>
              </w:rPr>
            </w:pPr>
            <w:r w:rsidRPr="001D5D69">
              <w:rPr>
                <w:sz w:val="20"/>
              </w:rPr>
              <w:t>IDE</w:t>
            </w:r>
          </w:p>
        </w:tc>
        <w:tc>
          <w:tcPr>
            <w:tcW w:w="567" w:type="dxa"/>
            <w:hideMark/>
          </w:tcPr>
          <w:p w14:paraId="02E35CE2" w14:textId="77777777" w:rsidR="001D5D69" w:rsidRPr="001D5D69" w:rsidRDefault="001D5D69" w:rsidP="001D5D69">
            <w:pPr>
              <w:jc w:val="center"/>
              <w:rPr>
                <w:sz w:val="20"/>
              </w:rPr>
            </w:pPr>
          </w:p>
        </w:tc>
        <w:tc>
          <w:tcPr>
            <w:tcW w:w="567" w:type="dxa"/>
            <w:hideMark/>
          </w:tcPr>
          <w:p w14:paraId="676F0CDC" w14:textId="77777777" w:rsidR="001D5D69" w:rsidRPr="001D5D69" w:rsidRDefault="001D5D69" w:rsidP="001D5D69">
            <w:pPr>
              <w:jc w:val="center"/>
              <w:rPr>
                <w:sz w:val="20"/>
              </w:rPr>
            </w:pPr>
          </w:p>
        </w:tc>
        <w:tc>
          <w:tcPr>
            <w:tcW w:w="425" w:type="dxa"/>
            <w:hideMark/>
          </w:tcPr>
          <w:p w14:paraId="2A4D4E0F" w14:textId="77777777" w:rsidR="001D5D69" w:rsidRPr="001D5D69" w:rsidRDefault="001D5D69" w:rsidP="001D5D69">
            <w:pPr>
              <w:jc w:val="center"/>
              <w:rPr>
                <w:sz w:val="20"/>
              </w:rPr>
            </w:pPr>
          </w:p>
        </w:tc>
        <w:tc>
          <w:tcPr>
            <w:tcW w:w="567" w:type="dxa"/>
            <w:hideMark/>
          </w:tcPr>
          <w:p w14:paraId="72B862C6" w14:textId="77777777" w:rsidR="001D5D69" w:rsidRPr="001D5D69" w:rsidRDefault="001D5D69" w:rsidP="001D5D69">
            <w:pPr>
              <w:jc w:val="center"/>
              <w:rPr>
                <w:sz w:val="20"/>
              </w:rPr>
            </w:pPr>
          </w:p>
        </w:tc>
        <w:tc>
          <w:tcPr>
            <w:tcW w:w="1471" w:type="dxa"/>
            <w:vMerge w:val="restart"/>
            <w:vAlign w:val="center"/>
            <w:hideMark/>
          </w:tcPr>
          <w:p w14:paraId="26B23127" w14:textId="77777777" w:rsidR="001D5D69" w:rsidRPr="001D5D69" w:rsidRDefault="001D5D69" w:rsidP="001D5D69">
            <w:pPr>
              <w:jc w:val="right"/>
              <w:rPr>
                <w:sz w:val="18"/>
              </w:rPr>
            </w:pPr>
            <w:r w:rsidRPr="001D5D69">
              <w:rPr>
                <w:sz w:val="18"/>
              </w:rPr>
              <w:t>Sistema de  usuarios (U)</w:t>
            </w:r>
          </w:p>
        </w:tc>
        <w:tc>
          <w:tcPr>
            <w:tcW w:w="426" w:type="dxa"/>
            <w:vMerge/>
            <w:hideMark/>
          </w:tcPr>
          <w:p w14:paraId="1D147C50" w14:textId="77777777" w:rsidR="001D5D69" w:rsidRPr="001D5D69" w:rsidRDefault="001D5D69" w:rsidP="001D5D69">
            <w:pPr>
              <w:rPr>
                <w:sz w:val="18"/>
              </w:rPr>
            </w:pPr>
          </w:p>
        </w:tc>
      </w:tr>
      <w:tr w:rsidR="001D5D69" w:rsidRPr="00D824EE" w14:paraId="364AA0D8" w14:textId="77777777" w:rsidTr="001C4F48">
        <w:trPr>
          <w:trHeight w:val="279"/>
        </w:trPr>
        <w:tc>
          <w:tcPr>
            <w:tcW w:w="425" w:type="dxa"/>
            <w:vMerge/>
            <w:hideMark/>
          </w:tcPr>
          <w:p w14:paraId="1747DB62" w14:textId="77777777" w:rsidR="001D5D69" w:rsidRPr="001D5D69" w:rsidRDefault="001D5D69" w:rsidP="001D5D69"/>
        </w:tc>
        <w:tc>
          <w:tcPr>
            <w:tcW w:w="1647" w:type="dxa"/>
            <w:vMerge/>
            <w:vAlign w:val="center"/>
            <w:hideMark/>
          </w:tcPr>
          <w:p w14:paraId="3AB7FF57" w14:textId="77777777" w:rsidR="001D5D69" w:rsidRPr="001D5D69" w:rsidRDefault="001D5D69" w:rsidP="001D5D69">
            <w:pPr>
              <w:rPr>
                <w:sz w:val="20"/>
              </w:rPr>
            </w:pPr>
          </w:p>
        </w:tc>
        <w:tc>
          <w:tcPr>
            <w:tcW w:w="1560" w:type="dxa"/>
            <w:gridSpan w:val="2"/>
            <w:noWrap/>
            <w:hideMark/>
          </w:tcPr>
          <w:p w14:paraId="3FCB840C" w14:textId="77777777" w:rsidR="001D5D69" w:rsidRPr="001D5D69" w:rsidRDefault="001D5D69" w:rsidP="001D5D69">
            <w:pPr>
              <w:jc w:val="center"/>
              <w:rPr>
                <w:sz w:val="20"/>
              </w:rPr>
            </w:pPr>
          </w:p>
        </w:tc>
        <w:tc>
          <w:tcPr>
            <w:tcW w:w="1134" w:type="dxa"/>
            <w:noWrap/>
            <w:hideMark/>
          </w:tcPr>
          <w:p w14:paraId="7D959939" w14:textId="77777777" w:rsidR="001D5D69" w:rsidRPr="001D5D69" w:rsidRDefault="001D5D69" w:rsidP="001D5D69">
            <w:pPr>
              <w:jc w:val="center"/>
              <w:rPr>
                <w:sz w:val="20"/>
              </w:rPr>
            </w:pPr>
          </w:p>
        </w:tc>
        <w:tc>
          <w:tcPr>
            <w:tcW w:w="992" w:type="dxa"/>
            <w:noWrap/>
            <w:hideMark/>
          </w:tcPr>
          <w:p w14:paraId="6F2409E1" w14:textId="77777777" w:rsidR="001D5D69" w:rsidRPr="001D5D69" w:rsidRDefault="001D5D69" w:rsidP="001D5D69">
            <w:pPr>
              <w:jc w:val="center"/>
              <w:rPr>
                <w:sz w:val="20"/>
              </w:rPr>
            </w:pPr>
          </w:p>
        </w:tc>
        <w:tc>
          <w:tcPr>
            <w:tcW w:w="830" w:type="dxa"/>
            <w:noWrap/>
            <w:hideMark/>
          </w:tcPr>
          <w:p w14:paraId="549BE56A" w14:textId="77777777" w:rsidR="001D5D69" w:rsidRPr="001D5D69" w:rsidRDefault="001D5D69" w:rsidP="001D5D69">
            <w:pPr>
              <w:jc w:val="center"/>
              <w:rPr>
                <w:sz w:val="20"/>
              </w:rPr>
            </w:pPr>
          </w:p>
        </w:tc>
        <w:tc>
          <w:tcPr>
            <w:tcW w:w="587" w:type="dxa"/>
            <w:noWrap/>
            <w:hideMark/>
          </w:tcPr>
          <w:p w14:paraId="7BBCE3E7" w14:textId="77777777" w:rsidR="001D5D69" w:rsidRPr="001D5D69" w:rsidRDefault="001D5D69" w:rsidP="001D5D69">
            <w:pPr>
              <w:jc w:val="center"/>
              <w:rPr>
                <w:sz w:val="20"/>
              </w:rPr>
            </w:pPr>
          </w:p>
        </w:tc>
        <w:tc>
          <w:tcPr>
            <w:tcW w:w="709" w:type="dxa"/>
            <w:noWrap/>
            <w:hideMark/>
          </w:tcPr>
          <w:p w14:paraId="1880114D" w14:textId="77777777" w:rsidR="001D5D69" w:rsidRPr="001D5D69" w:rsidRDefault="001D5D69" w:rsidP="001D5D69">
            <w:pPr>
              <w:jc w:val="center"/>
              <w:rPr>
                <w:sz w:val="20"/>
              </w:rPr>
            </w:pPr>
          </w:p>
        </w:tc>
        <w:tc>
          <w:tcPr>
            <w:tcW w:w="992" w:type="dxa"/>
            <w:noWrap/>
            <w:hideMark/>
          </w:tcPr>
          <w:p w14:paraId="04247E88" w14:textId="77777777" w:rsidR="001D5D69" w:rsidRPr="001D5D69" w:rsidRDefault="001D5D69" w:rsidP="001D5D69">
            <w:pPr>
              <w:jc w:val="center"/>
              <w:rPr>
                <w:sz w:val="20"/>
              </w:rPr>
            </w:pPr>
          </w:p>
        </w:tc>
        <w:tc>
          <w:tcPr>
            <w:tcW w:w="709" w:type="dxa"/>
            <w:hideMark/>
          </w:tcPr>
          <w:p w14:paraId="0716ECCB" w14:textId="77777777" w:rsidR="001D5D69" w:rsidRPr="001D5D69" w:rsidRDefault="001D5D69" w:rsidP="001D5D69">
            <w:pPr>
              <w:jc w:val="center"/>
              <w:rPr>
                <w:sz w:val="20"/>
              </w:rPr>
            </w:pPr>
          </w:p>
        </w:tc>
        <w:tc>
          <w:tcPr>
            <w:tcW w:w="567" w:type="dxa"/>
            <w:hideMark/>
          </w:tcPr>
          <w:p w14:paraId="1586E2DE" w14:textId="77777777" w:rsidR="001D5D69" w:rsidRPr="001D5D69" w:rsidRDefault="001D5D69" w:rsidP="001D5D69">
            <w:pPr>
              <w:jc w:val="center"/>
              <w:rPr>
                <w:sz w:val="20"/>
              </w:rPr>
            </w:pPr>
          </w:p>
        </w:tc>
        <w:tc>
          <w:tcPr>
            <w:tcW w:w="567" w:type="dxa"/>
            <w:hideMark/>
          </w:tcPr>
          <w:p w14:paraId="72BA1E2F" w14:textId="77777777" w:rsidR="001D5D69" w:rsidRPr="001D5D69" w:rsidRDefault="001D5D69" w:rsidP="001D5D69">
            <w:pPr>
              <w:jc w:val="center"/>
              <w:rPr>
                <w:sz w:val="20"/>
              </w:rPr>
            </w:pPr>
          </w:p>
        </w:tc>
        <w:tc>
          <w:tcPr>
            <w:tcW w:w="425" w:type="dxa"/>
            <w:hideMark/>
          </w:tcPr>
          <w:p w14:paraId="6924F279" w14:textId="77777777" w:rsidR="001D5D69" w:rsidRPr="001D5D69" w:rsidRDefault="001D5D69" w:rsidP="001D5D69">
            <w:pPr>
              <w:jc w:val="center"/>
              <w:rPr>
                <w:sz w:val="20"/>
              </w:rPr>
            </w:pPr>
          </w:p>
        </w:tc>
        <w:tc>
          <w:tcPr>
            <w:tcW w:w="567" w:type="dxa"/>
            <w:hideMark/>
          </w:tcPr>
          <w:p w14:paraId="49770078" w14:textId="77777777" w:rsidR="001D5D69" w:rsidRPr="001D5D69" w:rsidRDefault="001D5D69" w:rsidP="001D5D69">
            <w:pPr>
              <w:jc w:val="center"/>
              <w:rPr>
                <w:sz w:val="20"/>
              </w:rPr>
            </w:pPr>
            <w:r w:rsidRPr="001D5D69">
              <w:rPr>
                <w:sz w:val="20"/>
              </w:rPr>
              <w:t>IDH</w:t>
            </w:r>
          </w:p>
        </w:tc>
        <w:tc>
          <w:tcPr>
            <w:tcW w:w="1471" w:type="dxa"/>
            <w:vMerge/>
            <w:vAlign w:val="center"/>
            <w:hideMark/>
          </w:tcPr>
          <w:p w14:paraId="7559E6BD" w14:textId="77777777" w:rsidR="001D5D69" w:rsidRPr="001D5D69" w:rsidRDefault="001D5D69" w:rsidP="001D5D69">
            <w:pPr>
              <w:jc w:val="right"/>
              <w:rPr>
                <w:sz w:val="18"/>
              </w:rPr>
            </w:pPr>
          </w:p>
        </w:tc>
        <w:tc>
          <w:tcPr>
            <w:tcW w:w="426" w:type="dxa"/>
            <w:vMerge/>
            <w:hideMark/>
          </w:tcPr>
          <w:p w14:paraId="14F5D720" w14:textId="77777777" w:rsidR="001D5D69" w:rsidRPr="001D5D69" w:rsidRDefault="001D5D69" w:rsidP="001D5D69">
            <w:pPr>
              <w:rPr>
                <w:sz w:val="18"/>
              </w:rPr>
            </w:pPr>
          </w:p>
        </w:tc>
      </w:tr>
      <w:tr w:rsidR="001D5D69" w:rsidRPr="00D824EE" w14:paraId="25E033DA" w14:textId="77777777" w:rsidTr="001C4F48">
        <w:trPr>
          <w:trHeight w:val="266"/>
        </w:trPr>
        <w:tc>
          <w:tcPr>
            <w:tcW w:w="425" w:type="dxa"/>
            <w:vMerge/>
            <w:hideMark/>
          </w:tcPr>
          <w:p w14:paraId="68095D7A" w14:textId="77777777" w:rsidR="001D5D69" w:rsidRPr="001D5D69" w:rsidRDefault="001D5D69" w:rsidP="001D5D69"/>
        </w:tc>
        <w:tc>
          <w:tcPr>
            <w:tcW w:w="1647" w:type="dxa"/>
            <w:vMerge/>
            <w:vAlign w:val="center"/>
            <w:hideMark/>
          </w:tcPr>
          <w:p w14:paraId="4A53F773" w14:textId="77777777" w:rsidR="001D5D69" w:rsidRPr="001D5D69" w:rsidRDefault="001D5D69" w:rsidP="001D5D69">
            <w:pPr>
              <w:rPr>
                <w:sz w:val="20"/>
              </w:rPr>
            </w:pPr>
          </w:p>
        </w:tc>
        <w:tc>
          <w:tcPr>
            <w:tcW w:w="1560" w:type="dxa"/>
            <w:gridSpan w:val="2"/>
            <w:noWrap/>
            <w:hideMark/>
          </w:tcPr>
          <w:p w14:paraId="1248C05C" w14:textId="77777777" w:rsidR="001D5D69" w:rsidRPr="001D5D69" w:rsidRDefault="001D5D69" w:rsidP="001D5D69">
            <w:pPr>
              <w:jc w:val="center"/>
              <w:rPr>
                <w:sz w:val="20"/>
              </w:rPr>
            </w:pPr>
          </w:p>
        </w:tc>
        <w:tc>
          <w:tcPr>
            <w:tcW w:w="1134" w:type="dxa"/>
            <w:noWrap/>
            <w:hideMark/>
          </w:tcPr>
          <w:p w14:paraId="0C084B23" w14:textId="77777777" w:rsidR="001D5D69" w:rsidRPr="001D5D69" w:rsidRDefault="001D5D69" w:rsidP="001D5D69">
            <w:pPr>
              <w:jc w:val="center"/>
              <w:rPr>
                <w:sz w:val="20"/>
              </w:rPr>
            </w:pPr>
          </w:p>
        </w:tc>
        <w:tc>
          <w:tcPr>
            <w:tcW w:w="992" w:type="dxa"/>
            <w:noWrap/>
            <w:hideMark/>
          </w:tcPr>
          <w:p w14:paraId="35373CA8" w14:textId="77777777" w:rsidR="001D5D69" w:rsidRPr="001D5D69" w:rsidRDefault="001D5D69" w:rsidP="001D5D69">
            <w:pPr>
              <w:jc w:val="center"/>
              <w:rPr>
                <w:sz w:val="20"/>
              </w:rPr>
            </w:pPr>
          </w:p>
        </w:tc>
        <w:tc>
          <w:tcPr>
            <w:tcW w:w="830" w:type="dxa"/>
            <w:noWrap/>
            <w:hideMark/>
          </w:tcPr>
          <w:p w14:paraId="231EC2B0" w14:textId="77777777" w:rsidR="001D5D69" w:rsidRPr="001D5D69" w:rsidRDefault="001D5D69" w:rsidP="001D5D69">
            <w:pPr>
              <w:jc w:val="center"/>
              <w:rPr>
                <w:sz w:val="20"/>
              </w:rPr>
            </w:pPr>
          </w:p>
        </w:tc>
        <w:tc>
          <w:tcPr>
            <w:tcW w:w="587" w:type="dxa"/>
            <w:noWrap/>
            <w:hideMark/>
          </w:tcPr>
          <w:p w14:paraId="6E1FA29E" w14:textId="77777777" w:rsidR="001D5D69" w:rsidRPr="001D5D69" w:rsidRDefault="001D5D69" w:rsidP="001D5D69">
            <w:pPr>
              <w:jc w:val="center"/>
              <w:rPr>
                <w:sz w:val="20"/>
              </w:rPr>
            </w:pPr>
          </w:p>
        </w:tc>
        <w:tc>
          <w:tcPr>
            <w:tcW w:w="709" w:type="dxa"/>
            <w:noWrap/>
            <w:hideMark/>
          </w:tcPr>
          <w:p w14:paraId="4EAE6894" w14:textId="77777777" w:rsidR="001D5D69" w:rsidRPr="001D5D69" w:rsidRDefault="001D5D69" w:rsidP="001D5D69">
            <w:pPr>
              <w:jc w:val="center"/>
              <w:rPr>
                <w:sz w:val="20"/>
              </w:rPr>
            </w:pPr>
          </w:p>
        </w:tc>
        <w:tc>
          <w:tcPr>
            <w:tcW w:w="992" w:type="dxa"/>
            <w:noWrap/>
            <w:hideMark/>
          </w:tcPr>
          <w:p w14:paraId="13EEE63C" w14:textId="77777777" w:rsidR="001D5D69" w:rsidRPr="001D5D69" w:rsidRDefault="001D5D69" w:rsidP="001D5D69">
            <w:pPr>
              <w:jc w:val="center"/>
              <w:rPr>
                <w:sz w:val="20"/>
              </w:rPr>
            </w:pPr>
          </w:p>
        </w:tc>
        <w:tc>
          <w:tcPr>
            <w:tcW w:w="709" w:type="dxa"/>
            <w:hideMark/>
          </w:tcPr>
          <w:p w14:paraId="4F0357EC" w14:textId="77777777" w:rsidR="001D5D69" w:rsidRPr="001D5D69" w:rsidRDefault="001D5D69" w:rsidP="001D5D69">
            <w:pPr>
              <w:jc w:val="center"/>
              <w:rPr>
                <w:sz w:val="20"/>
              </w:rPr>
            </w:pPr>
          </w:p>
        </w:tc>
        <w:tc>
          <w:tcPr>
            <w:tcW w:w="567" w:type="dxa"/>
            <w:hideMark/>
          </w:tcPr>
          <w:p w14:paraId="4E50E78E" w14:textId="77777777" w:rsidR="001D5D69" w:rsidRPr="001D5D69" w:rsidRDefault="001D5D69" w:rsidP="001D5D69">
            <w:pPr>
              <w:jc w:val="center"/>
              <w:rPr>
                <w:sz w:val="20"/>
              </w:rPr>
            </w:pPr>
          </w:p>
        </w:tc>
        <w:tc>
          <w:tcPr>
            <w:tcW w:w="567" w:type="dxa"/>
            <w:hideMark/>
          </w:tcPr>
          <w:p w14:paraId="10CFFEDE" w14:textId="77777777" w:rsidR="001D5D69" w:rsidRPr="001D5D69" w:rsidRDefault="001D5D69" w:rsidP="001D5D69">
            <w:pPr>
              <w:jc w:val="center"/>
              <w:rPr>
                <w:sz w:val="20"/>
              </w:rPr>
            </w:pPr>
            <w:r w:rsidRPr="001D5D69">
              <w:rPr>
                <w:sz w:val="20"/>
              </w:rPr>
              <w:t>NV</w:t>
            </w:r>
          </w:p>
        </w:tc>
        <w:tc>
          <w:tcPr>
            <w:tcW w:w="425" w:type="dxa"/>
            <w:hideMark/>
          </w:tcPr>
          <w:p w14:paraId="16713AAE" w14:textId="77777777" w:rsidR="001D5D69" w:rsidRPr="001D5D69" w:rsidRDefault="001D5D69" w:rsidP="001D5D69">
            <w:pPr>
              <w:jc w:val="center"/>
              <w:rPr>
                <w:sz w:val="20"/>
              </w:rPr>
            </w:pPr>
          </w:p>
        </w:tc>
        <w:tc>
          <w:tcPr>
            <w:tcW w:w="567" w:type="dxa"/>
            <w:hideMark/>
          </w:tcPr>
          <w:p w14:paraId="10E4E940" w14:textId="77777777" w:rsidR="001D5D69" w:rsidRPr="001D5D69" w:rsidRDefault="001D5D69" w:rsidP="001D5D69">
            <w:pPr>
              <w:jc w:val="center"/>
              <w:rPr>
                <w:sz w:val="20"/>
              </w:rPr>
            </w:pPr>
          </w:p>
        </w:tc>
        <w:tc>
          <w:tcPr>
            <w:tcW w:w="1471" w:type="dxa"/>
            <w:vMerge/>
            <w:vAlign w:val="center"/>
            <w:hideMark/>
          </w:tcPr>
          <w:p w14:paraId="38D4ED07" w14:textId="77777777" w:rsidR="001D5D69" w:rsidRPr="001D5D69" w:rsidRDefault="001D5D69" w:rsidP="001D5D69">
            <w:pPr>
              <w:jc w:val="right"/>
              <w:rPr>
                <w:sz w:val="18"/>
              </w:rPr>
            </w:pPr>
          </w:p>
        </w:tc>
        <w:tc>
          <w:tcPr>
            <w:tcW w:w="426" w:type="dxa"/>
            <w:vMerge/>
            <w:hideMark/>
          </w:tcPr>
          <w:p w14:paraId="5B9608E6" w14:textId="77777777" w:rsidR="001D5D69" w:rsidRPr="001D5D69" w:rsidRDefault="001D5D69" w:rsidP="001D5D69">
            <w:pPr>
              <w:rPr>
                <w:sz w:val="18"/>
              </w:rPr>
            </w:pPr>
          </w:p>
        </w:tc>
      </w:tr>
      <w:tr w:rsidR="001D5D69" w:rsidRPr="00D824EE" w14:paraId="2EAF4DC7" w14:textId="77777777" w:rsidTr="001C4F48">
        <w:trPr>
          <w:trHeight w:val="269"/>
        </w:trPr>
        <w:tc>
          <w:tcPr>
            <w:tcW w:w="425" w:type="dxa"/>
            <w:vMerge/>
            <w:hideMark/>
          </w:tcPr>
          <w:p w14:paraId="2531F2EF" w14:textId="77777777" w:rsidR="001D5D69" w:rsidRPr="001D5D69" w:rsidRDefault="001D5D69" w:rsidP="001D5D69"/>
        </w:tc>
        <w:tc>
          <w:tcPr>
            <w:tcW w:w="1647" w:type="dxa"/>
            <w:vMerge/>
            <w:vAlign w:val="center"/>
            <w:hideMark/>
          </w:tcPr>
          <w:p w14:paraId="08419245" w14:textId="77777777" w:rsidR="001D5D69" w:rsidRPr="001D5D69" w:rsidRDefault="001D5D69" w:rsidP="001D5D69">
            <w:pPr>
              <w:rPr>
                <w:sz w:val="20"/>
              </w:rPr>
            </w:pPr>
          </w:p>
        </w:tc>
        <w:tc>
          <w:tcPr>
            <w:tcW w:w="1560" w:type="dxa"/>
            <w:gridSpan w:val="2"/>
            <w:noWrap/>
            <w:hideMark/>
          </w:tcPr>
          <w:p w14:paraId="56951391" w14:textId="77777777" w:rsidR="001D5D69" w:rsidRPr="001D5D69" w:rsidRDefault="001D5D69" w:rsidP="001D5D69">
            <w:pPr>
              <w:jc w:val="center"/>
              <w:rPr>
                <w:sz w:val="20"/>
              </w:rPr>
            </w:pPr>
          </w:p>
        </w:tc>
        <w:tc>
          <w:tcPr>
            <w:tcW w:w="1134" w:type="dxa"/>
            <w:noWrap/>
            <w:hideMark/>
          </w:tcPr>
          <w:p w14:paraId="301C8BDA" w14:textId="77777777" w:rsidR="001D5D69" w:rsidRPr="001D5D69" w:rsidRDefault="001D5D69" w:rsidP="001D5D69">
            <w:pPr>
              <w:jc w:val="center"/>
              <w:rPr>
                <w:sz w:val="20"/>
              </w:rPr>
            </w:pPr>
          </w:p>
        </w:tc>
        <w:tc>
          <w:tcPr>
            <w:tcW w:w="992" w:type="dxa"/>
            <w:noWrap/>
            <w:hideMark/>
          </w:tcPr>
          <w:p w14:paraId="522DEC6E" w14:textId="77777777" w:rsidR="001D5D69" w:rsidRPr="001D5D69" w:rsidRDefault="001D5D69" w:rsidP="001D5D69">
            <w:pPr>
              <w:jc w:val="center"/>
              <w:rPr>
                <w:sz w:val="20"/>
              </w:rPr>
            </w:pPr>
          </w:p>
        </w:tc>
        <w:tc>
          <w:tcPr>
            <w:tcW w:w="830" w:type="dxa"/>
            <w:noWrap/>
            <w:hideMark/>
          </w:tcPr>
          <w:p w14:paraId="46D427AE" w14:textId="77777777" w:rsidR="001D5D69" w:rsidRPr="001D5D69" w:rsidRDefault="001D5D69" w:rsidP="001D5D69">
            <w:pPr>
              <w:jc w:val="center"/>
              <w:rPr>
                <w:sz w:val="20"/>
              </w:rPr>
            </w:pPr>
          </w:p>
        </w:tc>
        <w:tc>
          <w:tcPr>
            <w:tcW w:w="587" w:type="dxa"/>
            <w:noWrap/>
            <w:hideMark/>
          </w:tcPr>
          <w:p w14:paraId="54031161" w14:textId="77777777" w:rsidR="001D5D69" w:rsidRPr="001D5D69" w:rsidRDefault="001D5D69" w:rsidP="001D5D69">
            <w:pPr>
              <w:jc w:val="center"/>
              <w:rPr>
                <w:sz w:val="20"/>
              </w:rPr>
            </w:pPr>
          </w:p>
        </w:tc>
        <w:tc>
          <w:tcPr>
            <w:tcW w:w="709" w:type="dxa"/>
            <w:noWrap/>
            <w:hideMark/>
          </w:tcPr>
          <w:p w14:paraId="14BEA7E8" w14:textId="77777777" w:rsidR="001D5D69" w:rsidRPr="001D5D69" w:rsidRDefault="001D5D69" w:rsidP="001D5D69">
            <w:pPr>
              <w:jc w:val="center"/>
              <w:rPr>
                <w:sz w:val="20"/>
              </w:rPr>
            </w:pPr>
          </w:p>
        </w:tc>
        <w:tc>
          <w:tcPr>
            <w:tcW w:w="992" w:type="dxa"/>
            <w:noWrap/>
            <w:hideMark/>
          </w:tcPr>
          <w:p w14:paraId="713C37CF" w14:textId="77777777" w:rsidR="001D5D69" w:rsidRPr="001D5D69" w:rsidRDefault="001D5D69" w:rsidP="001D5D69">
            <w:pPr>
              <w:jc w:val="center"/>
              <w:rPr>
                <w:sz w:val="20"/>
              </w:rPr>
            </w:pPr>
          </w:p>
        </w:tc>
        <w:tc>
          <w:tcPr>
            <w:tcW w:w="709" w:type="dxa"/>
            <w:hideMark/>
          </w:tcPr>
          <w:p w14:paraId="2E35F9CF" w14:textId="77777777" w:rsidR="001D5D69" w:rsidRPr="001D5D69" w:rsidRDefault="001D5D69" w:rsidP="001D5D69">
            <w:pPr>
              <w:jc w:val="center"/>
              <w:rPr>
                <w:sz w:val="20"/>
              </w:rPr>
            </w:pPr>
          </w:p>
        </w:tc>
        <w:tc>
          <w:tcPr>
            <w:tcW w:w="567" w:type="dxa"/>
            <w:hideMark/>
          </w:tcPr>
          <w:p w14:paraId="67BD4C8B" w14:textId="77777777" w:rsidR="001D5D69" w:rsidRPr="001D5D69" w:rsidRDefault="001D5D69" w:rsidP="001D5D69">
            <w:pPr>
              <w:jc w:val="center"/>
              <w:rPr>
                <w:sz w:val="20"/>
              </w:rPr>
            </w:pPr>
            <w:r w:rsidRPr="001D5D69">
              <w:rPr>
                <w:sz w:val="20"/>
              </w:rPr>
              <w:t>IDA</w:t>
            </w:r>
          </w:p>
        </w:tc>
        <w:tc>
          <w:tcPr>
            <w:tcW w:w="567" w:type="dxa"/>
            <w:hideMark/>
          </w:tcPr>
          <w:p w14:paraId="642E623C" w14:textId="77777777" w:rsidR="001D5D69" w:rsidRPr="001D5D69" w:rsidRDefault="001D5D69" w:rsidP="001D5D69">
            <w:pPr>
              <w:jc w:val="center"/>
              <w:rPr>
                <w:sz w:val="20"/>
              </w:rPr>
            </w:pPr>
          </w:p>
        </w:tc>
        <w:tc>
          <w:tcPr>
            <w:tcW w:w="425" w:type="dxa"/>
            <w:hideMark/>
          </w:tcPr>
          <w:p w14:paraId="627B8DA8" w14:textId="77777777" w:rsidR="001D5D69" w:rsidRPr="001D5D69" w:rsidRDefault="001D5D69" w:rsidP="001D5D69">
            <w:pPr>
              <w:jc w:val="center"/>
              <w:rPr>
                <w:sz w:val="20"/>
              </w:rPr>
            </w:pPr>
          </w:p>
        </w:tc>
        <w:tc>
          <w:tcPr>
            <w:tcW w:w="567" w:type="dxa"/>
            <w:hideMark/>
          </w:tcPr>
          <w:p w14:paraId="38F65B85" w14:textId="77777777" w:rsidR="001D5D69" w:rsidRPr="001D5D69" w:rsidRDefault="001D5D69" w:rsidP="001D5D69">
            <w:pPr>
              <w:jc w:val="center"/>
              <w:rPr>
                <w:sz w:val="20"/>
              </w:rPr>
            </w:pPr>
          </w:p>
        </w:tc>
        <w:tc>
          <w:tcPr>
            <w:tcW w:w="1471" w:type="dxa"/>
            <w:vMerge/>
            <w:vAlign w:val="center"/>
            <w:hideMark/>
          </w:tcPr>
          <w:p w14:paraId="5E21CFF6" w14:textId="77777777" w:rsidR="001D5D69" w:rsidRPr="001D5D69" w:rsidRDefault="001D5D69" w:rsidP="001D5D69">
            <w:pPr>
              <w:jc w:val="right"/>
              <w:rPr>
                <w:sz w:val="18"/>
              </w:rPr>
            </w:pPr>
          </w:p>
        </w:tc>
        <w:tc>
          <w:tcPr>
            <w:tcW w:w="426" w:type="dxa"/>
            <w:vMerge/>
            <w:hideMark/>
          </w:tcPr>
          <w:p w14:paraId="5233F79E" w14:textId="77777777" w:rsidR="001D5D69" w:rsidRPr="001D5D69" w:rsidRDefault="001D5D69" w:rsidP="001D5D69">
            <w:pPr>
              <w:rPr>
                <w:sz w:val="18"/>
              </w:rPr>
            </w:pPr>
          </w:p>
        </w:tc>
      </w:tr>
      <w:tr w:rsidR="001D5D69" w:rsidRPr="00D824EE" w14:paraId="19F89B26" w14:textId="77777777" w:rsidTr="001C4F48">
        <w:trPr>
          <w:trHeight w:val="287"/>
        </w:trPr>
        <w:tc>
          <w:tcPr>
            <w:tcW w:w="425" w:type="dxa"/>
            <w:vMerge/>
            <w:hideMark/>
          </w:tcPr>
          <w:p w14:paraId="16479BEB" w14:textId="77777777" w:rsidR="001D5D69" w:rsidRPr="001D5D69" w:rsidRDefault="001D5D69" w:rsidP="001D5D69"/>
        </w:tc>
        <w:tc>
          <w:tcPr>
            <w:tcW w:w="1647" w:type="dxa"/>
            <w:vMerge w:val="restart"/>
            <w:vAlign w:val="center"/>
            <w:hideMark/>
          </w:tcPr>
          <w:p w14:paraId="54354AEE" w14:textId="77777777" w:rsidR="001D5D69" w:rsidRPr="001D5D69" w:rsidRDefault="001D5D69" w:rsidP="001D5D69">
            <w:pPr>
              <w:rPr>
                <w:sz w:val="20"/>
              </w:rPr>
            </w:pPr>
            <w:r w:rsidRPr="001D5D69">
              <w:rPr>
                <w:sz w:val="20"/>
              </w:rPr>
              <w:t>Gobernanza</w:t>
            </w:r>
          </w:p>
        </w:tc>
        <w:tc>
          <w:tcPr>
            <w:tcW w:w="1560" w:type="dxa"/>
            <w:gridSpan w:val="2"/>
            <w:hideMark/>
          </w:tcPr>
          <w:p w14:paraId="1B886E05" w14:textId="77777777" w:rsidR="001D5D69" w:rsidRPr="001D5D69" w:rsidRDefault="001D5D69" w:rsidP="001D5D69">
            <w:pPr>
              <w:jc w:val="center"/>
              <w:rPr>
                <w:sz w:val="20"/>
              </w:rPr>
            </w:pPr>
            <w:r w:rsidRPr="001D5D69">
              <w:rPr>
                <w:sz w:val="20"/>
              </w:rPr>
              <w:t>Co</w:t>
            </w:r>
          </w:p>
        </w:tc>
        <w:tc>
          <w:tcPr>
            <w:tcW w:w="1134" w:type="dxa"/>
            <w:noWrap/>
            <w:hideMark/>
          </w:tcPr>
          <w:p w14:paraId="5BF17C53" w14:textId="77777777" w:rsidR="001D5D69" w:rsidRPr="001D5D69" w:rsidRDefault="001D5D69" w:rsidP="001D5D69">
            <w:pPr>
              <w:jc w:val="center"/>
              <w:rPr>
                <w:sz w:val="20"/>
              </w:rPr>
            </w:pPr>
          </w:p>
        </w:tc>
        <w:tc>
          <w:tcPr>
            <w:tcW w:w="992" w:type="dxa"/>
            <w:hideMark/>
          </w:tcPr>
          <w:p w14:paraId="5A3B5311" w14:textId="77777777" w:rsidR="001D5D69" w:rsidRPr="001D5D69" w:rsidRDefault="001D5D69" w:rsidP="001D5D69">
            <w:pPr>
              <w:jc w:val="center"/>
              <w:rPr>
                <w:sz w:val="20"/>
              </w:rPr>
            </w:pPr>
          </w:p>
        </w:tc>
        <w:tc>
          <w:tcPr>
            <w:tcW w:w="830" w:type="dxa"/>
            <w:hideMark/>
          </w:tcPr>
          <w:p w14:paraId="30EEA7FD" w14:textId="77777777" w:rsidR="001D5D69" w:rsidRPr="001D5D69" w:rsidRDefault="001D5D69" w:rsidP="001D5D69">
            <w:pPr>
              <w:jc w:val="center"/>
              <w:rPr>
                <w:sz w:val="20"/>
              </w:rPr>
            </w:pPr>
          </w:p>
        </w:tc>
        <w:tc>
          <w:tcPr>
            <w:tcW w:w="587" w:type="dxa"/>
            <w:noWrap/>
            <w:hideMark/>
          </w:tcPr>
          <w:p w14:paraId="4EAF7591" w14:textId="77777777" w:rsidR="001D5D69" w:rsidRPr="001D5D69" w:rsidRDefault="001D5D69" w:rsidP="001D5D69">
            <w:pPr>
              <w:jc w:val="center"/>
              <w:rPr>
                <w:sz w:val="20"/>
              </w:rPr>
            </w:pPr>
          </w:p>
        </w:tc>
        <w:tc>
          <w:tcPr>
            <w:tcW w:w="709" w:type="dxa"/>
            <w:noWrap/>
            <w:hideMark/>
          </w:tcPr>
          <w:p w14:paraId="3C3E21A7" w14:textId="77777777" w:rsidR="001D5D69" w:rsidRPr="001D5D69" w:rsidRDefault="001D5D69" w:rsidP="001D5D69">
            <w:pPr>
              <w:jc w:val="center"/>
              <w:rPr>
                <w:sz w:val="20"/>
              </w:rPr>
            </w:pPr>
          </w:p>
        </w:tc>
        <w:tc>
          <w:tcPr>
            <w:tcW w:w="992" w:type="dxa"/>
            <w:noWrap/>
            <w:hideMark/>
          </w:tcPr>
          <w:p w14:paraId="369DE5AD" w14:textId="77777777" w:rsidR="001D5D69" w:rsidRPr="001D5D69" w:rsidRDefault="001D5D69" w:rsidP="001D5D69">
            <w:pPr>
              <w:jc w:val="center"/>
              <w:rPr>
                <w:sz w:val="20"/>
              </w:rPr>
            </w:pPr>
          </w:p>
        </w:tc>
        <w:tc>
          <w:tcPr>
            <w:tcW w:w="709" w:type="dxa"/>
            <w:noWrap/>
            <w:hideMark/>
          </w:tcPr>
          <w:p w14:paraId="6280E7CD" w14:textId="77777777" w:rsidR="001D5D69" w:rsidRPr="001D5D69" w:rsidRDefault="001D5D69" w:rsidP="001D5D69">
            <w:pPr>
              <w:jc w:val="center"/>
              <w:rPr>
                <w:sz w:val="20"/>
              </w:rPr>
            </w:pPr>
          </w:p>
        </w:tc>
        <w:tc>
          <w:tcPr>
            <w:tcW w:w="567" w:type="dxa"/>
            <w:noWrap/>
            <w:hideMark/>
          </w:tcPr>
          <w:p w14:paraId="06498808" w14:textId="77777777" w:rsidR="001D5D69" w:rsidRPr="001D5D69" w:rsidRDefault="001D5D69" w:rsidP="001D5D69">
            <w:pPr>
              <w:jc w:val="center"/>
              <w:rPr>
                <w:sz w:val="20"/>
              </w:rPr>
            </w:pPr>
          </w:p>
        </w:tc>
        <w:tc>
          <w:tcPr>
            <w:tcW w:w="567" w:type="dxa"/>
            <w:noWrap/>
            <w:hideMark/>
          </w:tcPr>
          <w:p w14:paraId="4DF4453D" w14:textId="77777777" w:rsidR="001D5D69" w:rsidRPr="001D5D69" w:rsidRDefault="001D5D69" w:rsidP="001D5D69">
            <w:pPr>
              <w:jc w:val="center"/>
              <w:rPr>
                <w:sz w:val="20"/>
              </w:rPr>
            </w:pPr>
          </w:p>
        </w:tc>
        <w:tc>
          <w:tcPr>
            <w:tcW w:w="425" w:type="dxa"/>
            <w:noWrap/>
            <w:hideMark/>
          </w:tcPr>
          <w:p w14:paraId="2F11270D" w14:textId="77777777" w:rsidR="001D5D69" w:rsidRPr="001D5D69" w:rsidRDefault="001D5D69" w:rsidP="001D5D69">
            <w:pPr>
              <w:jc w:val="center"/>
              <w:rPr>
                <w:sz w:val="20"/>
              </w:rPr>
            </w:pPr>
          </w:p>
        </w:tc>
        <w:tc>
          <w:tcPr>
            <w:tcW w:w="567" w:type="dxa"/>
            <w:noWrap/>
            <w:hideMark/>
          </w:tcPr>
          <w:p w14:paraId="4013FB29" w14:textId="77777777" w:rsidR="001D5D69" w:rsidRPr="001D5D69" w:rsidRDefault="001D5D69" w:rsidP="001D5D69">
            <w:pPr>
              <w:jc w:val="center"/>
              <w:rPr>
                <w:sz w:val="20"/>
              </w:rPr>
            </w:pPr>
          </w:p>
        </w:tc>
        <w:tc>
          <w:tcPr>
            <w:tcW w:w="1471" w:type="dxa"/>
            <w:vMerge w:val="restart"/>
            <w:vAlign w:val="center"/>
            <w:hideMark/>
          </w:tcPr>
          <w:p w14:paraId="59971AC7" w14:textId="77777777" w:rsidR="001D5D69" w:rsidRPr="001D5D69" w:rsidRDefault="001D5D69" w:rsidP="001D5D69">
            <w:pPr>
              <w:jc w:val="right"/>
              <w:rPr>
                <w:sz w:val="18"/>
              </w:rPr>
            </w:pPr>
            <w:r w:rsidRPr="001D5D69">
              <w:rPr>
                <w:sz w:val="18"/>
              </w:rPr>
              <w:t>Sistemas de gobernanza (GS)</w:t>
            </w:r>
          </w:p>
        </w:tc>
        <w:tc>
          <w:tcPr>
            <w:tcW w:w="426" w:type="dxa"/>
            <w:vMerge/>
            <w:hideMark/>
          </w:tcPr>
          <w:p w14:paraId="14EB17B1" w14:textId="77777777" w:rsidR="001D5D69" w:rsidRPr="001D5D69" w:rsidRDefault="001D5D69" w:rsidP="001D5D69">
            <w:pPr>
              <w:rPr>
                <w:sz w:val="18"/>
              </w:rPr>
            </w:pPr>
          </w:p>
        </w:tc>
      </w:tr>
      <w:tr w:rsidR="001D5D69" w:rsidRPr="001D5D69" w14:paraId="1CBB62AA" w14:textId="77777777" w:rsidTr="001C4F48">
        <w:trPr>
          <w:trHeight w:val="343"/>
        </w:trPr>
        <w:tc>
          <w:tcPr>
            <w:tcW w:w="425" w:type="dxa"/>
            <w:vMerge/>
            <w:hideMark/>
          </w:tcPr>
          <w:p w14:paraId="7164BCF8" w14:textId="77777777" w:rsidR="001D5D69" w:rsidRPr="001D5D69" w:rsidRDefault="001D5D69" w:rsidP="001D5D69"/>
        </w:tc>
        <w:tc>
          <w:tcPr>
            <w:tcW w:w="1647" w:type="dxa"/>
            <w:vMerge/>
            <w:hideMark/>
          </w:tcPr>
          <w:p w14:paraId="40B270D4" w14:textId="77777777" w:rsidR="001D5D69" w:rsidRPr="001D5D69" w:rsidRDefault="001D5D69" w:rsidP="001D5D69"/>
        </w:tc>
        <w:tc>
          <w:tcPr>
            <w:tcW w:w="1560" w:type="dxa"/>
            <w:gridSpan w:val="2"/>
            <w:hideMark/>
          </w:tcPr>
          <w:p w14:paraId="189F3CE0" w14:textId="77777777" w:rsidR="001D5D69" w:rsidRPr="001D5D69" w:rsidRDefault="001D5D69" w:rsidP="001D5D69">
            <w:pPr>
              <w:jc w:val="center"/>
              <w:rPr>
                <w:sz w:val="20"/>
              </w:rPr>
            </w:pPr>
            <w:r w:rsidRPr="001D5D69">
              <w:rPr>
                <w:sz w:val="20"/>
              </w:rPr>
              <w:t>MIZC</w:t>
            </w:r>
          </w:p>
        </w:tc>
        <w:tc>
          <w:tcPr>
            <w:tcW w:w="1134" w:type="dxa"/>
            <w:hideMark/>
          </w:tcPr>
          <w:p w14:paraId="2FEF1845" w14:textId="77777777" w:rsidR="001D5D69" w:rsidRPr="001D5D69" w:rsidRDefault="001D5D69" w:rsidP="001D5D69">
            <w:pPr>
              <w:jc w:val="center"/>
              <w:rPr>
                <w:sz w:val="20"/>
              </w:rPr>
            </w:pPr>
          </w:p>
        </w:tc>
        <w:tc>
          <w:tcPr>
            <w:tcW w:w="992" w:type="dxa"/>
            <w:hideMark/>
          </w:tcPr>
          <w:p w14:paraId="0282E011" w14:textId="77777777" w:rsidR="001D5D69" w:rsidRPr="001D5D69" w:rsidRDefault="001D5D69" w:rsidP="001D5D69">
            <w:pPr>
              <w:jc w:val="center"/>
              <w:rPr>
                <w:sz w:val="20"/>
              </w:rPr>
            </w:pPr>
          </w:p>
        </w:tc>
        <w:tc>
          <w:tcPr>
            <w:tcW w:w="830" w:type="dxa"/>
            <w:hideMark/>
          </w:tcPr>
          <w:p w14:paraId="71DAAD36" w14:textId="77777777" w:rsidR="001D5D69" w:rsidRPr="001D5D69" w:rsidRDefault="001D5D69" w:rsidP="001D5D69">
            <w:pPr>
              <w:jc w:val="center"/>
              <w:rPr>
                <w:sz w:val="20"/>
              </w:rPr>
            </w:pPr>
          </w:p>
        </w:tc>
        <w:tc>
          <w:tcPr>
            <w:tcW w:w="587" w:type="dxa"/>
            <w:noWrap/>
            <w:hideMark/>
          </w:tcPr>
          <w:p w14:paraId="6D33E3EF" w14:textId="77777777" w:rsidR="001D5D69" w:rsidRPr="001D5D69" w:rsidRDefault="001D5D69" w:rsidP="001D5D69">
            <w:pPr>
              <w:jc w:val="center"/>
              <w:rPr>
                <w:sz w:val="20"/>
              </w:rPr>
            </w:pPr>
          </w:p>
        </w:tc>
        <w:tc>
          <w:tcPr>
            <w:tcW w:w="709" w:type="dxa"/>
            <w:noWrap/>
            <w:hideMark/>
          </w:tcPr>
          <w:p w14:paraId="7ABC2734" w14:textId="77777777" w:rsidR="001D5D69" w:rsidRPr="001D5D69" w:rsidRDefault="001D5D69" w:rsidP="001D5D69">
            <w:pPr>
              <w:jc w:val="center"/>
              <w:rPr>
                <w:sz w:val="20"/>
              </w:rPr>
            </w:pPr>
          </w:p>
        </w:tc>
        <w:tc>
          <w:tcPr>
            <w:tcW w:w="992" w:type="dxa"/>
            <w:noWrap/>
            <w:hideMark/>
          </w:tcPr>
          <w:p w14:paraId="1F38FEF0" w14:textId="77777777" w:rsidR="001D5D69" w:rsidRPr="001D5D69" w:rsidRDefault="001D5D69" w:rsidP="001D5D69">
            <w:pPr>
              <w:jc w:val="center"/>
              <w:rPr>
                <w:sz w:val="20"/>
              </w:rPr>
            </w:pPr>
          </w:p>
        </w:tc>
        <w:tc>
          <w:tcPr>
            <w:tcW w:w="709" w:type="dxa"/>
            <w:noWrap/>
            <w:hideMark/>
          </w:tcPr>
          <w:p w14:paraId="6898F934" w14:textId="77777777" w:rsidR="001D5D69" w:rsidRPr="001D5D69" w:rsidRDefault="001D5D69" w:rsidP="001D5D69">
            <w:pPr>
              <w:jc w:val="center"/>
              <w:rPr>
                <w:sz w:val="20"/>
              </w:rPr>
            </w:pPr>
          </w:p>
        </w:tc>
        <w:tc>
          <w:tcPr>
            <w:tcW w:w="567" w:type="dxa"/>
            <w:noWrap/>
            <w:hideMark/>
          </w:tcPr>
          <w:p w14:paraId="4F9D2CB0" w14:textId="77777777" w:rsidR="001D5D69" w:rsidRPr="001D5D69" w:rsidRDefault="001D5D69" w:rsidP="001D5D69">
            <w:pPr>
              <w:jc w:val="center"/>
              <w:rPr>
                <w:sz w:val="20"/>
              </w:rPr>
            </w:pPr>
          </w:p>
        </w:tc>
        <w:tc>
          <w:tcPr>
            <w:tcW w:w="567" w:type="dxa"/>
            <w:noWrap/>
            <w:hideMark/>
          </w:tcPr>
          <w:p w14:paraId="5BC82BE2" w14:textId="77777777" w:rsidR="001D5D69" w:rsidRPr="001D5D69" w:rsidRDefault="001D5D69" w:rsidP="001D5D69">
            <w:pPr>
              <w:jc w:val="center"/>
              <w:rPr>
                <w:sz w:val="20"/>
              </w:rPr>
            </w:pPr>
          </w:p>
        </w:tc>
        <w:tc>
          <w:tcPr>
            <w:tcW w:w="425" w:type="dxa"/>
            <w:noWrap/>
            <w:hideMark/>
          </w:tcPr>
          <w:p w14:paraId="2948760A" w14:textId="77777777" w:rsidR="001D5D69" w:rsidRPr="001D5D69" w:rsidRDefault="001D5D69" w:rsidP="001D5D69">
            <w:pPr>
              <w:jc w:val="center"/>
              <w:rPr>
                <w:sz w:val="20"/>
              </w:rPr>
            </w:pPr>
          </w:p>
        </w:tc>
        <w:tc>
          <w:tcPr>
            <w:tcW w:w="567" w:type="dxa"/>
            <w:noWrap/>
            <w:hideMark/>
          </w:tcPr>
          <w:p w14:paraId="5BE5178D" w14:textId="77777777" w:rsidR="001D5D69" w:rsidRPr="001D5D69" w:rsidRDefault="001D5D69" w:rsidP="001D5D69">
            <w:pPr>
              <w:jc w:val="center"/>
              <w:rPr>
                <w:sz w:val="20"/>
              </w:rPr>
            </w:pPr>
          </w:p>
        </w:tc>
        <w:tc>
          <w:tcPr>
            <w:tcW w:w="1471" w:type="dxa"/>
            <w:vMerge/>
            <w:hideMark/>
          </w:tcPr>
          <w:p w14:paraId="7EC565B8" w14:textId="77777777" w:rsidR="001D5D69" w:rsidRPr="001D5D69" w:rsidRDefault="001D5D69" w:rsidP="001D5D69"/>
        </w:tc>
        <w:tc>
          <w:tcPr>
            <w:tcW w:w="426" w:type="dxa"/>
            <w:vMerge/>
            <w:hideMark/>
          </w:tcPr>
          <w:p w14:paraId="75DC3A74" w14:textId="77777777" w:rsidR="001D5D69" w:rsidRPr="001D5D69" w:rsidRDefault="001D5D69" w:rsidP="001D5D69"/>
        </w:tc>
      </w:tr>
      <w:tr w:rsidR="001D5D69" w:rsidRPr="001D5D69" w14:paraId="20C3D4D5" w14:textId="77777777" w:rsidTr="001C4F48">
        <w:trPr>
          <w:trHeight w:val="226"/>
        </w:trPr>
        <w:tc>
          <w:tcPr>
            <w:tcW w:w="425" w:type="dxa"/>
            <w:vMerge/>
            <w:hideMark/>
          </w:tcPr>
          <w:p w14:paraId="5BC4C43C" w14:textId="77777777" w:rsidR="001D5D69" w:rsidRPr="001D5D69" w:rsidRDefault="001D5D69" w:rsidP="001D5D69"/>
        </w:tc>
        <w:tc>
          <w:tcPr>
            <w:tcW w:w="1647" w:type="dxa"/>
            <w:vMerge/>
            <w:hideMark/>
          </w:tcPr>
          <w:p w14:paraId="26A91FA5" w14:textId="77777777" w:rsidR="001D5D69" w:rsidRPr="001D5D69" w:rsidRDefault="001D5D69" w:rsidP="001D5D69"/>
        </w:tc>
        <w:tc>
          <w:tcPr>
            <w:tcW w:w="1560" w:type="dxa"/>
            <w:gridSpan w:val="2"/>
            <w:hideMark/>
          </w:tcPr>
          <w:p w14:paraId="412FBB5B" w14:textId="77777777" w:rsidR="001D5D69" w:rsidRPr="001D5D69" w:rsidRDefault="001D5D69" w:rsidP="001D5D69">
            <w:pPr>
              <w:jc w:val="center"/>
              <w:rPr>
                <w:sz w:val="20"/>
              </w:rPr>
            </w:pPr>
          </w:p>
        </w:tc>
        <w:tc>
          <w:tcPr>
            <w:tcW w:w="1134" w:type="dxa"/>
            <w:noWrap/>
            <w:hideMark/>
          </w:tcPr>
          <w:p w14:paraId="5F3377A9" w14:textId="77777777" w:rsidR="001D5D69" w:rsidRPr="001D5D69" w:rsidRDefault="001D5D69" w:rsidP="001D5D69">
            <w:pPr>
              <w:jc w:val="center"/>
              <w:rPr>
                <w:sz w:val="20"/>
              </w:rPr>
            </w:pPr>
          </w:p>
        </w:tc>
        <w:tc>
          <w:tcPr>
            <w:tcW w:w="992" w:type="dxa"/>
            <w:hideMark/>
          </w:tcPr>
          <w:p w14:paraId="548273EC" w14:textId="77777777" w:rsidR="001D5D69" w:rsidRPr="001D5D69" w:rsidRDefault="001D5D69" w:rsidP="001D5D69">
            <w:pPr>
              <w:jc w:val="center"/>
              <w:rPr>
                <w:sz w:val="20"/>
              </w:rPr>
            </w:pPr>
            <w:r w:rsidRPr="001D5D69">
              <w:rPr>
                <w:sz w:val="20"/>
              </w:rPr>
              <w:t>Pd</w:t>
            </w:r>
          </w:p>
        </w:tc>
        <w:tc>
          <w:tcPr>
            <w:tcW w:w="830" w:type="dxa"/>
            <w:hideMark/>
          </w:tcPr>
          <w:p w14:paraId="2BA6034C" w14:textId="77777777" w:rsidR="001D5D69" w:rsidRPr="001D5D69" w:rsidRDefault="001D5D69" w:rsidP="001D5D69">
            <w:pPr>
              <w:jc w:val="center"/>
              <w:rPr>
                <w:sz w:val="20"/>
              </w:rPr>
            </w:pPr>
          </w:p>
        </w:tc>
        <w:tc>
          <w:tcPr>
            <w:tcW w:w="587" w:type="dxa"/>
            <w:noWrap/>
            <w:hideMark/>
          </w:tcPr>
          <w:p w14:paraId="1AD936EE" w14:textId="77777777" w:rsidR="001D5D69" w:rsidRPr="001D5D69" w:rsidRDefault="001D5D69" w:rsidP="001D5D69">
            <w:pPr>
              <w:jc w:val="center"/>
              <w:rPr>
                <w:sz w:val="20"/>
              </w:rPr>
            </w:pPr>
          </w:p>
        </w:tc>
        <w:tc>
          <w:tcPr>
            <w:tcW w:w="709" w:type="dxa"/>
            <w:noWrap/>
            <w:hideMark/>
          </w:tcPr>
          <w:p w14:paraId="1A1D0468" w14:textId="77777777" w:rsidR="001D5D69" w:rsidRPr="001D5D69" w:rsidRDefault="001D5D69" w:rsidP="001D5D69">
            <w:pPr>
              <w:jc w:val="center"/>
              <w:rPr>
                <w:sz w:val="20"/>
              </w:rPr>
            </w:pPr>
          </w:p>
        </w:tc>
        <w:tc>
          <w:tcPr>
            <w:tcW w:w="992" w:type="dxa"/>
            <w:noWrap/>
            <w:hideMark/>
          </w:tcPr>
          <w:p w14:paraId="663EC93E" w14:textId="77777777" w:rsidR="001D5D69" w:rsidRPr="001D5D69" w:rsidRDefault="001D5D69" w:rsidP="001D5D69">
            <w:pPr>
              <w:jc w:val="center"/>
              <w:rPr>
                <w:sz w:val="20"/>
              </w:rPr>
            </w:pPr>
          </w:p>
        </w:tc>
        <w:tc>
          <w:tcPr>
            <w:tcW w:w="709" w:type="dxa"/>
            <w:noWrap/>
            <w:hideMark/>
          </w:tcPr>
          <w:p w14:paraId="11BB49F6" w14:textId="77777777" w:rsidR="001D5D69" w:rsidRPr="001D5D69" w:rsidRDefault="001D5D69" w:rsidP="001D5D69">
            <w:pPr>
              <w:jc w:val="center"/>
              <w:rPr>
                <w:sz w:val="20"/>
              </w:rPr>
            </w:pPr>
          </w:p>
        </w:tc>
        <w:tc>
          <w:tcPr>
            <w:tcW w:w="567" w:type="dxa"/>
            <w:noWrap/>
            <w:hideMark/>
          </w:tcPr>
          <w:p w14:paraId="59110E33" w14:textId="77777777" w:rsidR="001D5D69" w:rsidRPr="001D5D69" w:rsidRDefault="001D5D69" w:rsidP="001D5D69">
            <w:pPr>
              <w:jc w:val="center"/>
              <w:rPr>
                <w:sz w:val="20"/>
              </w:rPr>
            </w:pPr>
          </w:p>
        </w:tc>
        <w:tc>
          <w:tcPr>
            <w:tcW w:w="567" w:type="dxa"/>
            <w:noWrap/>
            <w:hideMark/>
          </w:tcPr>
          <w:p w14:paraId="7E5A9E54" w14:textId="77777777" w:rsidR="001D5D69" w:rsidRPr="001D5D69" w:rsidRDefault="001D5D69" w:rsidP="001D5D69">
            <w:pPr>
              <w:jc w:val="center"/>
              <w:rPr>
                <w:sz w:val="20"/>
              </w:rPr>
            </w:pPr>
          </w:p>
        </w:tc>
        <w:tc>
          <w:tcPr>
            <w:tcW w:w="425" w:type="dxa"/>
            <w:noWrap/>
            <w:hideMark/>
          </w:tcPr>
          <w:p w14:paraId="7578FA9E" w14:textId="77777777" w:rsidR="001D5D69" w:rsidRPr="001D5D69" w:rsidRDefault="001D5D69" w:rsidP="001D5D69">
            <w:pPr>
              <w:jc w:val="center"/>
              <w:rPr>
                <w:sz w:val="20"/>
              </w:rPr>
            </w:pPr>
          </w:p>
        </w:tc>
        <w:tc>
          <w:tcPr>
            <w:tcW w:w="567" w:type="dxa"/>
            <w:noWrap/>
            <w:hideMark/>
          </w:tcPr>
          <w:p w14:paraId="3D337436" w14:textId="77777777" w:rsidR="001D5D69" w:rsidRPr="001D5D69" w:rsidRDefault="001D5D69" w:rsidP="001D5D69">
            <w:pPr>
              <w:jc w:val="center"/>
              <w:rPr>
                <w:sz w:val="20"/>
              </w:rPr>
            </w:pPr>
          </w:p>
        </w:tc>
        <w:tc>
          <w:tcPr>
            <w:tcW w:w="1471" w:type="dxa"/>
            <w:vMerge/>
            <w:hideMark/>
          </w:tcPr>
          <w:p w14:paraId="79FE1C59" w14:textId="77777777" w:rsidR="001D5D69" w:rsidRPr="001D5D69" w:rsidRDefault="001D5D69" w:rsidP="001D5D69"/>
        </w:tc>
        <w:tc>
          <w:tcPr>
            <w:tcW w:w="426" w:type="dxa"/>
            <w:vMerge/>
            <w:hideMark/>
          </w:tcPr>
          <w:p w14:paraId="24926F48" w14:textId="77777777" w:rsidR="001D5D69" w:rsidRPr="001D5D69" w:rsidRDefault="001D5D69" w:rsidP="001D5D69"/>
        </w:tc>
      </w:tr>
      <w:tr w:rsidR="001D5D69" w:rsidRPr="001D5D69" w14:paraId="30BC4956" w14:textId="77777777" w:rsidTr="001C4F48">
        <w:trPr>
          <w:trHeight w:val="279"/>
        </w:trPr>
        <w:tc>
          <w:tcPr>
            <w:tcW w:w="425" w:type="dxa"/>
            <w:vMerge/>
            <w:hideMark/>
          </w:tcPr>
          <w:p w14:paraId="13C8A149" w14:textId="77777777" w:rsidR="001D5D69" w:rsidRPr="001D5D69" w:rsidRDefault="001D5D69" w:rsidP="001D5D69"/>
        </w:tc>
        <w:tc>
          <w:tcPr>
            <w:tcW w:w="1647" w:type="dxa"/>
            <w:vMerge/>
            <w:hideMark/>
          </w:tcPr>
          <w:p w14:paraId="12E01FF3" w14:textId="77777777" w:rsidR="001D5D69" w:rsidRPr="001D5D69" w:rsidRDefault="001D5D69" w:rsidP="001D5D69"/>
        </w:tc>
        <w:tc>
          <w:tcPr>
            <w:tcW w:w="1560" w:type="dxa"/>
            <w:gridSpan w:val="2"/>
            <w:hideMark/>
          </w:tcPr>
          <w:p w14:paraId="3B366A1F" w14:textId="77777777" w:rsidR="001D5D69" w:rsidRPr="001D5D69" w:rsidRDefault="001D5D69" w:rsidP="001D5D69">
            <w:pPr>
              <w:jc w:val="center"/>
              <w:rPr>
                <w:sz w:val="20"/>
              </w:rPr>
            </w:pPr>
            <w:r w:rsidRPr="001D5D69">
              <w:rPr>
                <w:sz w:val="20"/>
              </w:rPr>
              <w:t>Cf</w:t>
            </w:r>
          </w:p>
        </w:tc>
        <w:tc>
          <w:tcPr>
            <w:tcW w:w="1134" w:type="dxa"/>
            <w:hideMark/>
          </w:tcPr>
          <w:p w14:paraId="3191ED9F" w14:textId="77777777" w:rsidR="001D5D69" w:rsidRPr="001D5D69" w:rsidRDefault="001D5D69" w:rsidP="001D5D69">
            <w:pPr>
              <w:jc w:val="center"/>
              <w:rPr>
                <w:sz w:val="20"/>
              </w:rPr>
            </w:pPr>
          </w:p>
        </w:tc>
        <w:tc>
          <w:tcPr>
            <w:tcW w:w="992" w:type="dxa"/>
            <w:hideMark/>
          </w:tcPr>
          <w:p w14:paraId="4655B5BE" w14:textId="77777777" w:rsidR="001D5D69" w:rsidRPr="001D5D69" w:rsidRDefault="001D5D69" w:rsidP="001D5D69">
            <w:pPr>
              <w:jc w:val="center"/>
              <w:rPr>
                <w:sz w:val="20"/>
              </w:rPr>
            </w:pPr>
          </w:p>
        </w:tc>
        <w:tc>
          <w:tcPr>
            <w:tcW w:w="830" w:type="dxa"/>
            <w:hideMark/>
          </w:tcPr>
          <w:p w14:paraId="612A10B7" w14:textId="77777777" w:rsidR="001D5D69" w:rsidRPr="001D5D69" w:rsidRDefault="001D5D69" w:rsidP="001D5D69">
            <w:pPr>
              <w:jc w:val="center"/>
              <w:rPr>
                <w:sz w:val="20"/>
              </w:rPr>
            </w:pPr>
          </w:p>
        </w:tc>
        <w:tc>
          <w:tcPr>
            <w:tcW w:w="587" w:type="dxa"/>
            <w:noWrap/>
            <w:hideMark/>
          </w:tcPr>
          <w:p w14:paraId="25D01C64" w14:textId="77777777" w:rsidR="001D5D69" w:rsidRPr="001D5D69" w:rsidRDefault="001D5D69" w:rsidP="001D5D69">
            <w:pPr>
              <w:jc w:val="center"/>
              <w:rPr>
                <w:sz w:val="20"/>
              </w:rPr>
            </w:pPr>
          </w:p>
        </w:tc>
        <w:tc>
          <w:tcPr>
            <w:tcW w:w="709" w:type="dxa"/>
            <w:noWrap/>
            <w:hideMark/>
          </w:tcPr>
          <w:p w14:paraId="3BDDEEFC" w14:textId="77777777" w:rsidR="001D5D69" w:rsidRPr="001D5D69" w:rsidRDefault="001D5D69" w:rsidP="001D5D69">
            <w:pPr>
              <w:jc w:val="center"/>
              <w:rPr>
                <w:sz w:val="20"/>
              </w:rPr>
            </w:pPr>
          </w:p>
        </w:tc>
        <w:tc>
          <w:tcPr>
            <w:tcW w:w="992" w:type="dxa"/>
            <w:noWrap/>
            <w:hideMark/>
          </w:tcPr>
          <w:p w14:paraId="4C261E66" w14:textId="77777777" w:rsidR="001D5D69" w:rsidRPr="001D5D69" w:rsidRDefault="001D5D69" w:rsidP="001D5D69">
            <w:pPr>
              <w:jc w:val="center"/>
              <w:rPr>
                <w:sz w:val="20"/>
              </w:rPr>
            </w:pPr>
          </w:p>
        </w:tc>
        <w:tc>
          <w:tcPr>
            <w:tcW w:w="709" w:type="dxa"/>
            <w:noWrap/>
            <w:hideMark/>
          </w:tcPr>
          <w:p w14:paraId="6D691BA0" w14:textId="77777777" w:rsidR="001D5D69" w:rsidRPr="001D5D69" w:rsidRDefault="001D5D69" w:rsidP="001D5D69">
            <w:pPr>
              <w:jc w:val="center"/>
              <w:rPr>
                <w:sz w:val="20"/>
              </w:rPr>
            </w:pPr>
          </w:p>
        </w:tc>
        <w:tc>
          <w:tcPr>
            <w:tcW w:w="567" w:type="dxa"/>
            <w:noWrap/>
            <w:hideMark/>
          </w:tcPr>
          <w:p w14:paraId="7455AA87" w14:textId="77777777" w:rsidR="001D5D69" w:rsidRPr="001D5D69" w:rsidRDefault="001D5D69" w:rsidP="001D5D69">
            <w:pPr>
              <w:jc w:val="center"/>
              <w:rPr>
                <w:sz w:val="20"/>
              </w:rPr>
            </w:pPr>
          </w:p>
        </w:tc>
        <w:tc>
          <w:tcPr>
            <w:tcW w:w="567" w:type="dxa"/>
            <w:noWrap/>
            <w:hideMark/>
          </w:tcPr>
          <w:p w14:paraId="157C0258" w14:textId="77777777" w:rsidR="001D5D69" w:rsidRPr="001D5D69" w:rsidRDefault="001D5D69" w:rsidP="001D5D69">
            <w:pPr>
              <w:jc w:val="center"/>
              <w:rPr>
                <w:sz w:val="20"/>
              </w:rPr>
            </w:pPr>
          </w:p>
        </w:tc>
        <w:tc>
          <w:tcPr>
            <w:tcW w:w="425" w:type="dxa"/>
            <w:noWrap/>
            <w:hideMark/>
          </w:tcPr>
          <w:p w14:paraId="5172A2D7" w14:textId="77777777" w:rsidR="001D5D69" w:rsidRPr="001D5D69" w:rsidRDefault="001D5D69" w:rsidP="001D5D69">
            <w:pPr>
              <w:jc w:val="center"/>
              <w:rPr>
                <w:sz w:val="20"/>
              </w:rPr>
            </w:pPr>
          </w:p>
        </w:tc>
        <w:tc>
          <w:tcPr>
            <w:tcW w:w="567" w:type="dxa"/>
            <w:noWrap/>
            <w:hideMark/>
          </w:tcPr>
          <w:p w14:paraId="35DDE6C6" w14:textId="77777777" w:rsidR="001D5D69" w:rsidRPr="001D5D69" w:rsidRDefault="001D5D69" w:rsidP="001D5D69">
            <w:pPr>
              <w:jc w:val="center"/>
              <w:rPr>
                <w:sz w:val="20"/>
              </w:rPr>
            </w:pPr>
          </w:p>
        </w:tc>
        <w:tc>
          <w:tcPr>
            <w:tcW w:w="1471" w:type="dxa"/>
            <w:vMerge/>
            <w:hideMark/>
          </w:tcPr>
          <w:p w14:paraId="1CEB1D83" w14:textId="77777777" w:rsidR="001D5D69" w:rsidRPr="001D5D69" w:rsidRDefault="001D5D69" w:rsidP="001D5D69"/>
        </w:tc>
        <w:tc>
          <w:tcPr>
            <w:tcW w:w="426" w:type="dxa"/>
            <w:vMerge/>
            <w:hideMark/>
          </w:tcPr>
          <w:p w14:paraId="02D7ED6E" w14:textId="77777777" w:rsidR="001D5D69" w:rsidRPr="001D5D69" w:rsidRDefault="001D5D69" w:rsidP="001D5D69"/>
        </w:tc>
      </w:tr>
      <w:tr w:rsidR="001D5D69" w:rsidRPr="001D5D69" w14:paraId="6195C822" w14:textId="77777777" w:rsidTr="001C4F48">
        <w:trPr>
          <w:trHeight w:val="279"/>
        </w:trPr>
        <w:tc>
          <w:tcPr>
            <w:tcW w:w="425" w:type="dxa"/>
            <w:vMerge/>
            <w:hideMark/>
          </w:tcPr>
          <w:p w14:paraId="425640CF" w14:textId="77777777" w:rsidR="001D5D69" w:rsidRPr="001D5D69" w:rsidRDefault="001D5D69" w:rsidP="001D5D69"/>
        </w:tc>
        <w:tc>
          <w:tcPr>
            <w:tcW w:w="1647" w:type="dxa"/>
            <w:vMerge/>
            <w:hideMark/>
          </w:tcPr>
          <w:p w14:paraId="02012A82" w14:textId="77777777" w:rsidR="001D5D69" w:rsidRPr="001D5D69" w:rsidRDefault="001D5D69" w:rsidP="001D5D69"/>
        </w:tc>
        <w:tc>
          <w:tcPr>
            <w:tcW w:w="1560" w:type="dxa"/>
            <w:gridSpan w:val="2"/>
            <w:hideMark/>
          </w:tcPr>
          <w:p w14:paraId="01C86086" w14:textId="77777777" w:rsidR="001D5D69" w:rsidRPr="001D5D69" w:rsidRDefault="001D5D69" w:rsidP="001D5D69">
            <w:pPr>
              <w:jc w:val="center"/>
              <w:rPr>
                <w:sz w:val="20"/>
              </w:rPr>
            </w:pPr>
            <w:r w:rsidRPr="001D5D69">
              <w:rPr>
                <w:sz w:val="20"/>
              </w:rPr>
              <w:t>Co</w:t>
            </w:r>
          </w:p>
        </w:tc>
        <w:tc>
          <w:tcPr>
            <w:tcW w:w="1134" w:type="dxa"/>
            <w:hideMark/>
          </w:tcPr>
          <w:p w14:paraId="7F2B96FF" w14:textId="77777777" w:rsidR="001D5D69" w:rsidRPr="001D5D69" w:rsidRDefault="001D5D69" w:rsidP="001D5D69">
            <w:pPr>
              <w:jc w:val="center"/>
              <w:rPr>
                <w:sz w:val="20"/>
              </w:rPr>
            </w:pPr>
          </w:p>
        </w:tc>
        <w:tc>
          <w:tcPr>
            <w:tcW w:w="992" w:type="dxa"/>
            <w:hideMark/>
          </w:tcPr>
          <w:p w14:paraId="464CACD1" w14:textId="77777777" w:rsidR="001D5D69" w:rsidRPr="001D5D69" w:rsidRDefault="001D5D69" w:rsidP="001D5D69">
            <w:pPr>
              <w:jc w:val="center"/>
              <w:rPr>
                <w:sz w:val="20"/>
              </w:rPr>
            </w:pPr>
          </w:p>
        </w:tc>
        <w:tc>
          <w:tcPr>
            <w:tcW w:w="830" w:type="dxa"/>
            <w:hideMark/>
          </w:tcPr>
          <w:p w14:paraId="068EADC3" w14:textId="77777777" w:rsidR="001D5D69" w:rsidRPr="001D5D69" w:rsidRDefault="001D5D69" w:rsidP="001D5D69">
            <w:pPr>
              <w:jc w:val="center"/>
              <w:rPr>
                <w:sz w:val="20"/>
              </w:rPr>
            </w:pPr>
          </w:p>
        </w:tc>
        <w:tc>
          <w:tcPr>
            <w:tcW w:w="587" w:type="dxa"/>
            <w:noWrap/>
            <w:hideMark/>
          </w:tcPr>
          <w:p w14:paraId="2AACD188" w14:textId="77777777" w:rsidR="001D5D69" w:rsidRPr="001D5D69" w:rsidRDefault="001D5D69" w:rsidP="001D5D69">
            <w:pPr>
              <w:jc w:val="center"/>
              <w:rPr>
                <w:sz w:val="20"/>
              </w:rPr>
            </w:pPr>
          </w:p>
        </w:tc>
        <w:tc>
          <w:tcPr>
            <w:tcW w:w="709" w:type="dxa"/>
            <w:noWrap/>
            <w:hideMark/>
          </w:tcPr>
          <w:p w14:paraId="42EF1105" w14:textId="77777777" w:rsidR="001D5D69" w:rsidRPr="001D5D69" w:rsidRDefault="001D5D69" w:rsidP="001D5D69">
            <w:pPr>
              <w:jc w:val="center"/>
              <w:rPr>
                <w:sz w:val="20"/>
              </w:rPr>
            </w:pPr>
          </w:p>
        </w:tc>
        <w:tc>
          <w:tcPr>
            <w:tcW w:w="992" w:type="dxa"/>
            <w:noWrap/>
            <w:hideMark/>
          </w:tcPr>
          <w:p w14:paraId="686CB2A6" w14:textId="77777777" w:rsidR="001D5D69" w:rsidRPr="001D5D69" w:rsidRDefault="001D5D69" w:rsidP="001D5D69">
            <w:pPr>
              <w:jc w:val="center"/>
              <w:rPr>
                <w:sz w:val="20"/>
              </w:rPr>
            </w:pPr>
          </w:p>
        </w:tc>
        <w:tc>
          <w:tcPr>
            <w:tcW w:w="709" w:type="dxa"/>
            <w:noWrap/>
            <w:hideMark/>
          </w:tcPr>
          <w:p w14:paraId="2D0E6F3C" w14:textId="77777777" w:rsidR="001D5D69" w:rsidRPr="001D5D69" w:rsidRDefault="001D5D69" w:rsidP="001D5D69">
            <w:pPr>
              <w:jc w:val="center"/>
              <w:rPr>
                <w:sz w:val="20"/>
              </w:rPr>
            </w:pPr>
          </w:p>
        </w:tc>
        <w:tc>
          <w:tcPr>
            <w:tcW w:w="567" w:type="dxa"/>
            <w:noWrap/>
            <w:hideMark/>
          </w:tcPr>
          <w:p w14:paraId="1DCE1DFA" w14:textId="77777777" w:rsidR="001D5D69" w:rsidRPr="001D5D69" w:rsidRDefault="001D5D69" w:rsidP="001D5D69">
            <w:pPr>
              <w:jc w:val="center"/>
              <w:rPr>
                <w:sz w:val="20"/>
              </w:rPr>
            </w:pPr>
          </w:p>
        </w:tc>
        <w:tc>
          <w:tcPr>
            <w:tcW w:w="567" w:type="dxa"/>
            <w:noWrap/>
            <w:hideMark/>
          </w:tcPr>
          <w:p w14:paraId="0760B6BF" w14:textId="77777777" w:rsidR="001D5D69" w:rsidRPr="001D5D69" w:rsidRDefault="001D5D69" w:rsidP="001D5D69">
            <w:pPr>
              <w:jc w:val="center"/>
              <w:rPr>
                <w:sz w:val="20"/>
              </w:rPr>
            </w:pPr>
          </w:p>
        </w:tc>
        <w:tc>
          <w:tcPr>
            <w:tcW w:w="425" w:type="dxa"/>
            <w:noWrap/>
            <w:hideMark/>
          </w:tcPr>
          <w:p w14:paraId="244F7656" w14:textId="77777777" w:rsidR="001D5D69" w:rsidRPr="001D5D69" w:rsidRDefault="001D5D69" w:rsidP="001D5D69">
            <w:pPr>
              <w:jc w:val="center"/>
              <w:rPr>
                <w:sz w:val="20"/>
              </w:rPr>
            </w:pPr>
          </w:p>
        </w:tc>
        <w:tc>
          <w:tcPr>
            <w:tcW w:w="567" w:type="dxa"/>
            <w:noWrap/>
            <w:hideMark/>
          </w:tcPr>
          <w:p w14:paraId="177B7685" w14:textId="77777777" w:rsidR="001D5D69" w:rsidRPr="001D5D69" w:rsidRDefault="001D5D69" w:rsidP="001D5D69">
            <w:pPr>
              <w:jc w:val="center"/>
              <w:rPr>
                <w:sz w:val="20"/>
              </w:rPr>
            </w:pPr>
          </w:p>
        </w:tc>
        <w:tc>
          <w:tcPr>
            <w:tcW w:w="1471" w:type="dxa"/>
            <w:vMerge/>
            <w:hideMark/>
          </w:tcPr>
          <w:p w14:paraId="767E8569" w14:textId="77777777" w:rsidR="001D5D69" w:rsidRPr="001D5D69" w:rsidRDefault="001D5D69" w:rsidP="001D5D69"/>
        </w:tc>
        <w:tc>
          <w:tcPr>
            <w:tcW w:w="426" w:type="dxa"/>
            <w:vMerge/>
            <w:hideMark/>
          </w:tcPr>
          <w:p w14:paraId="6ED0F6B7" w14:textId="77777777" w:rsidR="001D5D69" w:rsidRPr="001D5D69" w:rsidRDefault="001D5D69" w:rsidP="001D5D69"/>
        </w:tc>
      </w:tr>
      <w:tr w:rsidR="001D5D69" w:rsidRPr="001D5D69" w14:paraId="3B496CB6" w14:textId="77777777" w:rsidTr="001C4F48">
        <w:trPr>
          <w:trHeight w:val="269"/>
        </w:trPr>
        <w:tc>
          <w:tcPr>
            <w:tcW w:w="425" w:type="dxa"/>
            <w:vMerge/>
            <w:hideMark/>
          </w:tcPr>
          <w:p w14:paraId="4A2BB1B8" w14:textId="77777777" w:rsidR="001D5D69" w:rsidRPr="001D5D69" w:rsidRDefault="001D5D69" w:rsidP="001D5D69"/>
        </w:tc>
        <w:tc>
          <w:tcPr>
            <w:tcW w:w="1647" w:type="dxa"/>
            <w:vMerge/>
            <w:hideMark/>
          </w:tcPr>
          <w:p w14:paraId="094DB2DE" w14:textId="77777777" w:rsidR="001D5D69" w:rsidRPr="001D5D69" w:rsidRDefault="001D5D69" w:rsidP="001D5D69"/>
        </w:tc>
        <w:tc>
          <w:tcPr>
            <w:tcW w:w="1560" w:type="dxa"/>
            <w:gridSpan w:val="2"/>
            <w:hideMark/>
          </w:tcPr>
          <w:p w14:paraId="04D3AC05" w14:textId="77777777" w:rsidR="001D5D69" w:rsidRPr="001D5D69" w:rsidRDefault="001D5D69" w:rsidP="001D5D69">
            <w:pPr>
              <w:jc w:val="center"/>
              <w:rPr>
                <w:sz w:val="20"/>
              </w:rPr>
            </w:pPr>
          </w:p>
        </w:tc>
        <w:tc>
          <w:tcPr>
            <w:tcW w:w="1134" w:type="dxa"/>
            <w:hideMark/>
          </w:tcPr>
          <w:p w14:paraId="477AE63A" w14:textId="77777777" w:rsidR="001D5D69" w:rsidRPr="001D5D69" w:rsidRDefault="001D5D69" w:rsidP="001D5D69">
            <w:pPr>
              <w:jc w:val="center"/>
              <w:rPr>
                <w:sz w:val="20"/>
              </w:rPr>
            </w:pPr>
            <w:r w:rsidRPr="001D5D69">
              <w:rPr>
                <w:sz w:val="20"/>
              </w:rPr>
              <w:t>PU</w:t>
            </w:r>
          </w:p>
        </w:tc>
        <w:tc>
          <w:tcPr>
            <w:tcW w:w="992" w:type="dxa"/>
            <w:hideMark/>
          </w:tcPr>
          <w:p w14:paraId="50DF1191" w14:textId="77777777" w:rsidR="001D5D69" w:rsidRPr="001D5D69" w:rsidRDefault="001D5D69" w:rsidP="001D5D69">
            <w:pPr>
              <w:jc w:val="center"/>
              <w:rPr>
                <w:sz w:val="20"/>
              </w:rPr>
            </w:pPr>
          </w:p>
        </w:tc>
        <w:tc>
          <w:tcPr>
            <w:tcW w:w="830" w:type="dxa"/>
            <w:hideMark/>
          </w:tcPr>
          <w:p w14:paraId="18B1C0FE" w14:textId="77777777" w:rsidR="001D5D69" w:rsidRPr="001D5D69" w:rsidRDefault="001D5D69" w:rsidP="001D5D69">
            <w:pPr>
              <w:jc w:val="center"/>
              <w:rPr>
                <w:sz w:val="20"/>
              </w:rPr>
            </w:pPr>
          </w:p>
        </w:tc>
        <w:tc>
          <w:tcPr>
            <w:tcW w:w="587" w:type="dxa"/>
            <w:noWrap/>
            <w:hideMark/>
          </w:tcPr>
          <w:p w14:paraId="76459787" w14:textId="77777777" w:rsidR="001D5D69" w:rsidRPr="001D5D69" w:rsidRDefault="001D5D69" w:rsidP="001D5D69">
            <w:pPr>
              <w:jc w:val="center"/>
              <w:rPr>
                <w:sz w:val="20"/>
              </w:rPr>
            </w:pPr>
          </w:p>
        </w:tc>
        <w:tc>
          <w:tcPr>
            <w:tcW w:w="709" w:type="dxa"/>
            <w:noWrap/>
            <w:hideMark/>
          </w:tcPr>
          <w:p w14:paraId="66D30C47" w14:textId="77777777" w:rsidR="001D5D69" w:rsidRPr="001D5D69" w:rsidRDefault="001D5D69" w:rsidP="001D5D69">
            <w:pPr>
              <w:jc w:val="center"/>
              <w:rPr>
                <w:sz w:val="20"/>
              </w:rPr>
            </w:pPr>
          </w:p>
        </w:tc>
        <w:tc>
          <w:tcPr>
            <w:tcW w:w="992" w:type="dxa"/>
            <w:noWrap/>
            <w:hideMark/>
          </w:tcPr>
          <w:p w14:paraId="498AF1E9" w14:textId="77777777" w:rsidR="001D5D69" w:rsidRPr="001D5D69" w:rsidRDefault="001D5D69" w:rsidP="001D5D69">
            <w:pPr>
              <w:jc w:val="center"/>
              <w:rPr>
                <w:sz w:val="20"/>
              </w:rPr>
            </w:pPr>
          </w:p>
        </w:tc>
        <w:tc>
          <w:tcPr>
            <w:tcW w:w="709" w:type="dxa"/>
            <w:noWrap/>
            <w:hideMark/>
          </w:tcPr>
          <w:p w14:paraId="726F439E" w14:textId="77777777" w:rsidR="001D5D69" w:rsidRPr="001D5D69" w:rsidRDefault="001D5D69" w:rsidP="001D5D69">
            <w:pPr>
              <w:jc w:val="center"/>
              <w:rPr>
                <w:sz w:val="20"/>
              </w:rPr>
            </w:pPr>
          </w:p>
        </w:tc>
        <w:tc>
          <w:tcPr>
            <w:tcW w:w="567" w:type="dxa"/>
            <w:noWrap/>
            <w:hideMark/>
          </w:tcPr>
          <w:p w14:paraId="31820BA5" w14:textId="77777777" w:rsidR="001D5D69" w:rsidRPr="001D5D69" w:rsidRDefault="001D5D69" w:rsidP="001D5D69">
            <w:pPr>
              <w:jc w:val="center"/>
              <w:rPr>
                <w:sz w:val="20"/>
              </w:rPr>
            </w:pPr>
          </w:p>
        </w:tc>
        <w:tc>
          <w:tcPr>
            <w:tcW w:w="567" w:type="dxa"/>
            <w:noWrap/>
            <w:hideMark/>
          </w:tcPr>
          <w:p w14:paraId="65058D89" w14:textId="77777777" w:rsidR="001D5D69" w:rsidRPr="001D5D69" w:rsidRDefault="001D5D69" w:rsidP="001D5D69">
            <w:pPr>
              <w:jc w:val="center"/>
              <w:rPr>
                <w:sz w:val="20"/>
              </w:rPr>
            </w:pPr>
          </w:p>
        </w:tc>
        <w:tc>
          <w:tcPr>
            <w:tcW w:w="425" w:type="dxa"/>
            <w:noWrap/>
            <w:hideMark/>
          </w:tcPr>
          <w:p w14:paraId="21139D62" w14:textId="77777777" w:rsidR="001D5D69" w:rsidRPr="001D5D69" w:rsidRDefault="001D5D69" w:rsidP="001D5D69">
            <w:pPr>
              <w:jc w:val="center"/>
              <w:rPr>
                <w:sz w:val="20"/>
              </w:rPr>
            </w:pPr>
          </w:p>
        </w:tc>
        <w:tc>
          <w:tcPr>
            <w:tcW w:w="567" w:type="dxa"/>
            <w:noWrap/>
            <w:hideMark/>
          </w:tcPr>
          <w:p w14:paraId="08897F90" w14:textId="77777777" w:rsidR="001D5D69" w:rsidRPr="001D5D69" w:rsidRDefault="001D5D69" w:rsidP="001D5D69">
            <w:pPr>
              <w:jc w:val="center"/>
              <w:rPr>
                <w:sz w:val="20"/>
              </w:rPr>
            </w:pPr>
          </w:p>
        </w:tc>
        <w:tc>
          <w:tcPr>
            <w:tcW w:w="1471" w:type="dxa"/>
            <w:vMerge/>
            <w:hideMark/>
          </w:tcPr>
          <w:p w14:paraId="1DEF6B51" w14:textId="77777777" w:rsidR="001D5D69" w:rsidRPr="001D5D69" w:rsidRDefault="001D5D69" w:rsidP="001D5D69"/>
        </w:tc>
        <w:tc>
          <w:tcPr>
            <w:tcW w:w="426" w:type="dxa"/>
            <w:vMerge/>
            <w:hideMark/>
          </w:tcPr>
          <w:p w14:paraId="04F4B827" w14:textId="77777777" w:rsidR="001D5D69" w:rsidRPr="001D5D69" w:rsidRDefault="001D5D69" w:rsidP="001D5D69"/>
        </w:tc>
      </w:tr>
      <w:tr w:rsidR="001D5D69" w:rsidRPr="001D5D69" w14:paraId="7829CE4C" w14:textId="77777777" w:rsidTr="001C4F48">
        <w:trPr>
          <w:trHeight w:val="272"/>
        </w:trPr>
        <w:tc>
          <w:tcPr>
            <w:tcW w:w="425" w:type="dxa"/>
            <w:vMerge/>
            <w:hideMark/>
          </w:tcPr>
          <w:p w14:paraId="0ADC52F8" w14:textId="77777777" w:rsidR="001D5D69" w:rsidRPr="001D5D69" w:rsidRDefault="001D5D69" w:rsidP="001D5D69"/>
        </w:tc>
        <w:tc>
          <w:tcPr>
            <w:tcW w:w="1647" w:type="dxa"/>
            <w:vMerge/>
            <w:hideMark/>
          </w:tcPr>
          <w:p w14:paraId="4167A732" w14:textId="77777777" w:rsidR="001D5D69" w:rsidRPr="001D5D69" w:rsidRDefault="001D5D69" w:rsidP="001D5D69"/>
        </w:tc>
        <w:tc>
          <w:tcPr>
            <w:tcW w:w="1560" w:type="dxa"/>
            <w:gridSpan w:val="2"/>
            <w:hideMark/>
          </w:tcPr>
          <w:p w14:paraId="4085FE5C" w14:textId="77777777" w:rsidR="001D5D69" w:rsidRPr="001D5D69" w:rsidRDefault="001D5D69" w:rsidP="001D5D69">
            <w:pPr>
              <w:jc w:val="center"/>
              <w:rPr>
                <w:sz w:val="20"/>
              </w:rPr>
            </w:pPr>
          </w:p>
        </w:tc>
        <w:tc>
          <w:tcPr>
            <w:tcW w:w="1134" w:type="dxa"/>
            <w:noWrap/>
            <w:hideMark/>
          </w:tcPr>
          <w:p w14:paraId="6F7BD70D" w14:textId="77777777" w:rsidR="001D5D69" w:rsidRPr="001D5D69" w:rsidRDefault="001D5D69" w:rsidP="001D5D69">
            <w:pPr>
              <w:jc w:val="center"/>
              <w:rPr>
                <w:sz w:val="20"/>
              </w:rPr>
            </w:pPr>
          </w:p>
        </w:tc>
        <w:tc>
          <w:tcPr>
            <w:tcW w:w="992" w:type="dxa"/>
            <w:hideMark/>
          </w:tcPr>
          <w:p w14:paraId="7CF6006F" w14:textId="77777777" w:rsidR="001D5D69" w:rsidRPr="001D5D69" w:rsidRDefault="001D5D69" w:rsidP="001D5D69">
            <w:pPr>
              <w:jc w:val="center"/>
              <w:rPr>
                <w:sz w:val="20"/>
              </w:rPr>
            </w:pPr>
          </w:p>
        </w:tc>
        <w:tc>
          <w:tcPr>
            <w:tcW w:w="830" w:type="dxa"/>
            <w:hideMark/>
          </w:tcPr>
          <w:p w14:paraId="047BA621" w14:textId="77777777" w:rsidR="001D5D69" w:rsidRPr="001D5D69" w:rsidRDefault="001D5D69" w:rsidP="001D5D69">
            <w:pPr>
              <w:jc w:val="center"/>
              <w:rPr>
                <w:sz w:val="20"/>
              </w:rPr>
            </w:pPr>
            <w:r w:rsidRPr="001D5D69">
              <w:rPr>
                <w:sz w:val="20"/>
              </w:rPr>
              <w:t>Le</w:t>
            </w:r>
          </w:p>
        </w:tc>
        <w:tc>
          <w:tcPr>
            <w:tcW w:w="587" w:type="dxa"/>
            <w:noWrap/>
            <w:hideMark/>
          </w:tcPr>
          <w:p w14:paraId="16A0E096" w14:textId="77777777" w:rsidR="001D5D69" w:rsidRPr="001D5D69" w:rsidRDefault="001D5D69" w:rsidP="001D5D69">
            <w:pPr>
              <w:jc w:val="center"/>
              <w:rPr>
                <w:sz w:val="20"/>
              </w:rPr>
            </w:pPr>
          </w:p>
        </w:tc>
        <w:tc>
          <w:tcPr>
            <w:tcW w:w="709" w:type="dxa"/>
            <w:noWrap/>
            <w:hideMark/>
          </w:tcPr>
          <w:p w14:paraId="34D48E7E" w14:textId="77777777" w:rsidR="001D5D69" w:rsidRPr="001D5D69" w:rsidRDefault="001D5D69" w:rsidP="001D5D69">
            <w:pPr>
              <w:jc w:val="center"/>
              <w:rPr>
                <w:sz w:val="20"/>
              </w:rPr>
            </w:pPr>
          </w:p>
        </w:tc>
        <w:tc>
          <w:tcPr>
            <w:tcW w:w="992" w:type="dxa"/>
            <w:noWrap/>
            <w:hideMark/>
          </w:tcPr>
          <w:p w14:paraId="596B53DC" w14:textId="77777777" w:rsidR="001D5D69" w:rsidRPr="001D5D69" w:rsidRDefault="001D5D69" w:rsidP="001D5D69">
            <w:pPr>
              <w:jc w:val="center"/>
              <w:rPr>
                <w:sz w:val="20"/>
              </w:rPr>
            </w:pPr>
          </w:p>
        </w:tc>
        <w:tc>
          <w:tcPr>
            <w:tcW w:w="709" w:type="dxa"/>
            <w:noWrap/>
            <w:hideMark/>
          </w:tcPr>
          <w:p w14:paraId="057D01D5" w14:textId="77777777" w:rsidR="001D5D69" w:rsidRPr="001D5D69" w:rsidRDefault="001D5D69" w:rsidP="001D5D69">
            <w:pPr>
              <w:jc w:val="center"/>
              <w:rPr>
                <w:sz w:val="20"/>
              </w:rPr>
            </w:pPr>
          </w:p>
        </w:tc>
        <w:tc>
          <w:tcPr>
            <w:tcW w:w="567" w:type="dxa"/>
            <w:noWrap/>
            <w:hideMark/>
          </w:tcPr>
          <w:p w14:paraId="27BBF2DD" w14:textId="77777777" w:rsidR="001D5D69" w:rsidRPr="001D5D69" w:rsidRDefault="001D5D69" w:rsidP="001D5D69">
            <w:pPr>
              <w:jc w:val="center"/>
              <w:rPr>
                <w:sz w:val="20"/>
              </w:rPr>
            </w:pPr>
          </w:p>
        </w:tc>
        <w:tc>
          <w:tcPr>
            <w:tcW w:w="567" w:type="dxa"/>
            <w:noWrap/>
            <w:hideMark/>
          </w:tcPr>
          <w:p w14:paraId="7060E1BF" w14:textId="77777777" w:rsidR="001D5D69" w:rsidRPr="001D5D69" w:rsidRDefault="001D5D69" w:rsidP="001D5D69">
            <w:pPr>
              <w:jc w:val="center"/>
              <w:rPr>
                <w:sz w:val="20"/>
              </w:rPr>
            </w:pPr>
          </w:p>
        </w:tc>
        <w:tc>
          <w:tcPr>
            <w:tcW w:w="425" w:type="dxa"/>
            <w:noWrap/>
            <w:hideMark/>
          </w:tcPr>
          <w:p w14:paraId="4FC157F1" w14:textId="77777777" w:rsidR="001D5D69" w:rsidRPr="001D5D69" w:rsidRDefault="001D5D69" w:rsidP="001D5D69">
            <w:pPr>
              <w:jc w:val="center"/>
              <w:rPr>
                <w:sz w:val="20"/>
              </w:rPr>
            </w:pPr>
          </w:p>
        </w:tc>
        <w:tc>
          <w:tcPr>
            <w:tcW w:w="567" w:type="dxa"/>
            <w:noWrap/>
            <w:hideMark/>
          </w:tcPr>
          <w:p w14:paraId="4757A69F" w14:textId="77777777" w:rsidR="001D5D69" w:rsidRPr="001D5D69" w:rsidRDefault="001D5D69" w:rsidP="001D5D69">
            <w:pPr>
              <w:jc w:val="center"/>
              <w:rPr>
                <w:sz w:val="20"/>
              </w:rPr>
            </w:pPr>
          </w:p>
        </w:tc>
        <w:tc>
          <w:tcPr>
            <w:tcW w:w="1471" w:type="dxa"/>
            <w:vMerge/>
            <w:hideMark/>
          </w:tcPr>
          <w:p w14:paraId="089FF516" w14:textId="77777777" w:rsidR="001D5D69" w:rsidRPr="001D5D69" w:rsidRDefault="001D5D69" w:rsidP="001D5D69"/>
        </w:tc>
        <w:tc>
          <w:tcPr>
            <w:tcW w:w="426" w:type="dxa"/>
            <w:vMerge/>
            <w:hideMark/>
          </w:tcPr>
          <w:p w14:paraId="7B89FFDD" w14:textId="77777777" w:rsidR="001D5D69" w:rsidRPr="001D5D69" w:rsidRDefault="001D5D69" w:rsidP="001D5D69"/>
        </w:tc>
      </w:tr>
    </w:tbl>
    <w:p w14:paraId="1C78E851" w14:textId="628387F6" w:rsidR="003E41FB" w:rsidRDefault="003E41FB" w:rsidP="00D824EE">
      <w:pPr>
        <w:spacing w:after="0"/>
        <w:jc w:val="both"/>
        <w:rPr>
          <w:rFonts w:cs="Arial"/>
          <w:b/>
        </w:rPr>
      </w:pPr>
    </w:p>
    <w:p w14:paraId="229C2D45" w14:textId="77777777" w:rsidR="001C4F48" w:rsidRDefault="001C4F48" w:rsidP="00D824EE">
      <w:pPr>
        <w:spacing w:after="0"/>
        <w:jc w:val="both"/>
        <w:rPr>
          <w:rFonts w:cs="Arial"/>
          <w:b/>
        </w:rPr>
      </w:pPr>
    </w:p>
    <w:p w14:paraId="6C7B2A28" w14:textId="77777777" w:rsidR="001C4F48" w:rsidRDefault="001C4F48" w:rsidP="00D824EE">
      <w:pPr>
        <w:spacing w:after="0" w:line="240" w:lineRule="auto"/>
        <w:ind w:left="708"/>
        <w:rPr>
          <w:sz w:val="16"/>
          <w:lang w:val="es-MX"/>
        </w:rPr>
        <w:sectPr w:rsidR="001C4F48" w:rsidSect="001C4F48">
          <w:pgSz w:w="16839" w:h="11907" w:orient="landscape" w:code="9"/>
          <w:pgMar w:top="1418" w:right="1134" w:bottom="1418" w:left="1134" w:header="709" w:footer="709" w:gutter="0"/>
          <w:cols w:space="708"/>
          <w:docGrid w:linePitch="360"/>
        </w:sectPr>
      </w:pPr>
    </w:p>
    <w:p w14:paraId="1C4A21B2" w14:textId="5C816E8E" w:rsidR="00D824EE" w:rsidRPr="00D824EE" w:rsidRDefault="00D824EE" w:rsidP="00D824EE">
      <w:pPr>
        <w:spacing w:after="0" w:line="240" w:lineRule="auto"/>
        <w:ind w:left="708"/>
        <w:rPr>
          <w:sz w:val="16"/>
          <w:lang w:val="es-MX"/>
        </w:rPr>
      </w:pPr>
      <w:r w:rsidRPr="00D824EE">
        <w:rPr>
          <w:sz w:val="16"/>
          <w:lang w:val="es-MX"/>
        </w:rPr>
        <w:lastRenderedPageBreak/>
        <w:t>Ccl</w:t>
      </w:r>
      <w:r w:rsidRPr="00D824EE">
        <w:rPr>
          <w:sz w:val="16"/>
          <w:lang w:val="es-MX"/>
        </w:rPr>
        <w:tab/>
        <w:t xml:space="preserve"> </w:t>
      </w:r>
      <w:r w:rsidRPr="00D824EE">
        <w:rPr>
          <w:sz w:val="16"/>
          <w:lang w:val="es-MX"/>
        </w:rPr>
        <w:tab/>
      </w:r>
      <w:r w:rsidRPr="00D824EE">
        <w:rPr>
          <w:sz w:val="16"/>
          <w:lang w:val="es-MX"/>
        </w:rPr>
        <w:tab/>
        <w:t>Concentración de Clorofila</w:t>
      </w:r>
      <w:r w:rsidRPr="00D824EE">
        <w:rPr>
          <w:sz w:val="16"/>
          <w:lang w:val="es-MX"/>
        </w:rPr>
        <w:tab/>
      </w:r>
      <w:r w:rsidRPr="00D824EE">
        <w:rPr>
          <w:sz w:val="16"/>
          <w:lang w:val="es-MX"/>
        </w:rPr>
        <w:tab/>
      </w:r>
      <w:r w:rsidRPr="00D824EE">
        <w:rPr>
          <w:sz w:val="16"/>
          <w:lang w:val="es-MX"/>
        </w:rPr>
        <w:tab/>
      </w:r>
      <w:r w:rsidRPr="00D824EE">
        <w:rPr>
          <w:sz w:val="16"/>
          <w:lang w:val="es-MX"/>
        </w:rPr>
        <w:tab/>
      </w:r>
      <w:r w:rsidRPr="00D824EE">
        <w:rPr>
          <w:sz w:val="16"/>
          <w:lang w:val="es-MX"/>
        </w:rPr>
        <w:tab/>
      </w:r>
    </w:p>
    <w:p w14:paraId="62FB7ACF" w14:textId="77777777" w:rsidR="00D824EE" w:rsidRPr="00D824EE" w:rsidRDefault="00D824EE" w:rsidP="00D824EE">
      <w:pPr>
        <w:spacing w:after="0" w:line="240" w:lineRule="auto"/>
        <w:rPr>
          <w:sz w:val="16"/>
          <w:lang w:val="es-MX"/>
        </w:rPr>
      </w:pPr>
      <w:r w:rsidRPr="00D824EE">
        <w:rPr>
          <w:sz w:val="16"/>
          <w:lang w:val="es-MX"/>
        </w:rPr>
        <w:tab/>
        <w:t>Am</w:t>
      </w:r>
      <w:r w:rsidRPr="00D824EE">
        <w:rPr>
          <w:sz w:val="16"/>
          <w:lang w:val="es-MX"/>
        </w:rPr>
        <w:tab/>
        <w:t xml:space="preserve">                            </w:t>
      </w:r>
      <w:r w:rsidRPr="00D824EE">
        <w:rPr>
          <w:sz w:val="16"/>
          <w:lang w:val="es-MX"/>
        </w:rPr>
        <w:tab/>
        <w:t>Abundancia de macroalgas</w:t>
      </w:r>
      <w:r w:rsidRPr="00D824EE">
        <w:rPr>
          <w:sz w:val="16"/>
          <w:lang w:val="es-MX"/>
        </w:rPr>
        <w:tab/>
      </w:r>
      <w:r w:rsidRPr="00D824EE">
        <w:rPr>
          <w:sz w:val="16"/>
          <w:lang w:val="es-MX"/>
        </w:rPr>
        <w:tab/>
      </w:r>
      <w:r w:rsidRPr="00D824EE">
        <w:rPr>
          <w:sz w:val="16"/>
          <w:lang w:val="es-MX"/>
        </w:rPr>
        <w:tab/>
      </w:r>
      <w:r w:rsidRPr="00D824EE">
        <w:rPr>
          <w:sz w:val="16"/>
          <w:lang w:val="es-MX"/>
        </w:rPr>
        <w:tab/>
      </w:r>
      <w:r w:rsidRPr="00D824EE">
        <w:rPr>
          <w:sz w:val="16"/>
          <w:lang w:val="es-MX"/>
        </w:rPr>
        <w:tab/>
      </w:r>
      <w:r w:rsidRPr="00D824EE">
        <w:rPr>
          <w:sz w:val="16"/>
          <w:lang w:val="es-MX"/>
        </w:rPr>
        <w:tab/>
      </w:r>
    </w:p>
    <w:p w14:paraId="64A34C89" w14:textId="77777777" w:rsidR="00D824EE" w:rsidRPr="00D824EE" w:rsidRDefault="00D824EE" w:rsidP="00D824EE">
      <w:pPr>
        <w:spacing w:after="0" w:line="240" w:lineRule="auto"/>
        <w:rPr>
          <w:sz w:val="16"/>
          <w:lang w:val="es-MX"/>
        </w:rPr>
      </w:pPr>
      <w:r w:rsidRPr="00D824EE">
        <w:rPr>
          <w:sz w:val="16"/>
          <w:lang w:val="es-MX"/>
        </w:rPr>
        <w:tab/>
        <w:t>DP</w:t>
      </w:r>
      <w:r w:rsidRPr="00D824EE">
        <w:rPr>
          <w:sz w:val="16"/>
          <w:lang w:val="es-MX"/>
        </w:rPr>
        <w:tab/>
      </w:r>
      <w:r w:rsidRPr="00D824EE">
        <w:rPr>
          <w:sz w:val="16"/>
          <w:lang w:val="es-MX"/>
        </w:rPr>
        <w:tab/>
      </w:r>
      <w:r w:rsidRPr="00D824EE">
        <w:rPr>
          <w:sz w:val="16"/>
          <w:lang w:val="es-MX"/>
        </w:rPr>
        <w:tab/>
        <w:t>Desembarque de peces</w:t>
      </w:r>
    </w:p>
    <w:p w14:paraId="67BC0ED7" w14:textId="77777777" w:rsidR="00D824EE" w:rsidRPr="00D824EE" w:rsidRDefault="00D824EE" w:rsidP="00D824EE">
      <w:pPr>
        <w:spacing w:after="0" w:line="240" w:lineRule="auto"/>
        <w:rPr>
          <w:sz w:val="16"/>
          <w:lang w:val="es-MX"/>
        </w:rPr>
      </w:pPr>
      <w:r w:rsidRPr="00D824EE">
        <w:rPr>
          <w:sz w:val="16"/>
          <w:lang w:val="es-MX"/>
        </w:rPr>
        <w:tab/>
        <w:t>DI</w:t>
      </w:r>
      <w:r w:rsidRPr="00D824EE">
        <w:rPr>
          <w:sz w:val="16"/>
          <w:lang w:val="es-MX"/>
        </w:rPr>
        <w:tab/>
      </w:r>
      <w:r w:rsidRPr="00D824EE">
        <w:rPr>
          <w:sz w:val="16"/>
          <w:lang w:val="es-MX"/>
        </w:rPr>
        <w:tab/>
        <w:t xml:space="preserve">              </w:t>
      </w:r>
      <w:r w:rsidRPr="00D824EE">
        <w:rPr>
          <w:sz w:val="16"/>
          <w:lang w:val="es-MX"/>
        </w:rPr>
        <w:tab/>
        <w:t>Desembarque de invertebrados</w:t>
      </w:r>
    </w:p>
    <w:p w14:paraId="34923D9A" w14:textId="77777777" w:rsidR="00D824EE" w:rsidRPr="00D824EE" w:rsidRDefault="00D824EE" w:rsidP="00D824EE">
      <w:pPr>
        <w:spacing w:after="0" w:line="240" w:lineRule="auto"/>
        <w:rPr>
          <w:sz w:val="16"/>
          <w:lang w:val="es-MX"/>
        </w:rPr>
      </w:pPr>
      <w:r w:rsidRPr="00D824EE">
        <w:rPr>
          <w:sz w:val="16"/>
          <w:lang w:val="es-MX"/>
        </w:rPr>
        <w:tab/>
        <w:t>Bio</w:t>
      </w:r>
      <w:r w:rsidRPr="00D824EE">
        <w:rPr>
          <w:sz w:val="16"/>
          <w:lang w:val="es-MX"/>
        </w:rPr>
        <w:tab/>
      </w:r>
      <w:r w:rsidRPr="00D824EE">
        <w:rPr>
          <w:sz w:val="16"/>
          <w:lang w:val="es-MX"/>
        </w:rPr>
        <w:tab/>
        <w:t xml:space="preserve">             </w:t>
      </w:r>
      <w:r w:rsidRPr="00D824EE">
        <w:rPr>
          <w:sz w:val="16"/>
          <w:lang w:val="es-MX"/>
        </w:rPr>
        <w:tab/>
        <w:t>Biotopo</w:t>
      </w:r>
      <w:r w:rsidRPr="00D824EE">
        <w:rPr>
          <w:sz w:val="16"/>
          <w:lang w:val="es-MX"/>
        </w:rPr>
        <w:tab/>
      </w:r>
    </w:p>
    <w:p w14:paraId="6951FB35" w14:textId="77777777" w:rsidR="00D824EE" w:rsidRPr="00D824EE" w:rsidRDefault="00D824EE" w:rsidP="00D824EE">
      <w:pPr>
        <w:spacing w:after="0" w:line="240" w:lineRule="auto"/>
        <w:rPr>
          <w:sz w:val="16"/>
          <w:lang w:val="es-MX"/>
        </w:rPr>
      </w:pPr>
      <w:r w:rsidRPr="00D824EE">
        <w:rPr>
          <w:sz w:val="16"/>
          <w:lang w:val="es-MX"/>
        </w:rPr>
        <w:tab/>
        <w:t>NAP</w:t>
      </w:r>
      <w:r w:rsidRPr="00D824EE">
        <w:rPr>
          <w:sz w:val="16"/>
          <w:lang w:val="es-MX"/>
        </w:rPr>
        <w:tab/>
      </w:r>
      <w:r w:rsidRPr="00D824EE">
        <w:rPr>
          <w:sz w:val="16"/>
          <w:lang w:val="es-MX"/>
        </w:rPr>
        <w:tab/>
      </w:r>
      <w:r w:rsidRPr="00D824EE">
        <w:rPr>
          <w:sz w:val="16"/>
          <w:lang w:val="es-MX"/>
        </w:rPr>
        <w:tab/>
        <w:t>Número de áreas de pesca</w:t>
      </w:r>
    </w:p>
    <w:p w14:paraId="091F1E49" w14:textId="77777777" w:rsidR="00D824EE" w:rsidRPr="00D824EE" w:rsidRDefault="00D824EE" w:rsidP="00D824EE">
      <w:pPr>
        <w:spacing w:after="0" w:line="240" w:lineRule="auto"/>
        <w:rPr>
          <w:sz w:val="16"/>
          <w:lang w:val="es-MX"/>
        </w:rPr>
      </w:pPr>
      <w:r w:rsidRPr="00D824EE">
        <w:rPr>
          <w:sz w:val="16"/>
          <w:lang w:val="es-MX"/>
        </w:rPr>
        <w:tab/>
        <w:t>P FQ</w:t>
      </w:r>
      <w:r w:rsidRPr="00D824EE">
        <w:rPr>
          <w:sz w:val="16"/>
          <w:lang w:val="es-MX"/>
        </w:rPr>
        <w:tab/>
      </w:r>
      <w:r w:rsidRPr="00D824EE">
        <w:rPr>
          <w:sz w:val="16"/>
          <w:lang w:val="es-MX"/>
        </w:rPr>
        <w:tab/>
      </w:r>
      <w:r w:rsidRPr="00D824EE">
        <w:rPr>
          <w:sz w:val="16"/>
          <w:lang w:val="es-MX"/>
        </w:rPr>
        <w:tab/>
        <w:t>Parámetros Físico Químicos</w:t>
      </w:r>
      <w:r w:rsidRPr="00D824EE">
        <w:rPr>
          <w:sz w:val="16"/>
          <w:lang w:val="es-MX"/>
        </w:rPr>
        <w:tab/>
      </w:r>
      <w:r w:rsidRPr="00D824EE">
        <w:rPr>
          <w:sz w:val="16"/>
          <w:lang w:val="es-MX"/>
        </w:rPr>
        <w:tab/>
      </w:r>
      <w:r w:rsidRPr="00D824EE">
        <w:rPr>
          <w:sz w:val="16"/>
          <w:lang w:val="es-MX"/>
        </w:rPr>
        <w:tab/>
      </w:r>
      <w:r w:rsidRPr="00D824EE">
        <w:rPr>
          <w:sz w:val="16"/>
          <w:lang w:val="es-MX"/>
        </w:rPr>
        <w:tab/>
      </w:r>
      <w:r w:rsidRPr="00D824EE">
        <w:rPr>
          <w:sz w:val="16"/>
          <w:lang w:val="es-MX"/>
        </w:rPr>
        <w:tab/>
      </w:r>
    </w:p>
    <w:p w14:paraId="09D99DEE" w14:textId="77777777" w:rsidR="00D824EE" w:rsidRPr="00D824EE" w:rsidRDefault="00D824EE" w:rsidP="00D824EE">
      <w:pPr>
        <w:spacing w:after="0" w:line="240" w:lineRule="auto"/>
        <w:rPr>
          <w:sz w:val="16"/>
          <w:lang w:val="es-MX"/>
        </w:rPr>
      </w:pPr>
      <w:r w:rsidRPr="00D824EE">
        <w:rPr>
          <w:sz w:val="16"/>
          <w:lang w:val="es-MX"/>
        </w:rPr>
        <w:tab/>
        <w:t>CCT</w:t>
      </w:r>
      <w:r w:rsidRPr="00D824EE">
        <w:rPr>
          <w:sz w:val="16"/>
          <w:lang w:val="es-MX"/>
        </w:rPr>
        <w:tab/>
      </w:r>
      <w:r w:rsidRPr="00D824EE">
        <w:rPr>
          <w:sz w:val="16"/>
          <w:lang w:val="es-MX"/>
        </w:rPr>
        <w:tab/>
      </w:r>
      <w:r w:rsidRPr="00D824EE">
        <w:rPr>
          <w:sz w:val="16"/>
          <w:lang w:val="es-MX"/>
        </w:rPr>
        <w:tab/>
        <w:t>Concentración de Coliformes Termotolerantes</w:t>
      </w:r>
      <w:r w:rsidRPr="00D824EE">
        <w:rPr>
          <w:sz w:val="16"/>
          <w:lang w:val="es-MX"/>
        </w:rPr>
        <w:tab/>
      </w:r>
      <w:r w:rsidRPr="00D824EE">
        <w:rPr>
          <w:sz w:val="16"/>
          <w:lang w:val="es-MX"/>
        </w:rPr>
        <w:tab/>
      </w:r>
    </w:p>
    <w:p w14:paraId="7C8C6AE8" w14:textId="77777777" w:rsidR="00D824EE" w:rsidRPr="00D824EE" w:rsidRDefault="00D824EE" w:rsidP="00D824EE">
      <w:pPr>
        <w:spacing w:after="0" w:line="240" w:lineRule="auto"/>
        <w:rPr>
          <w:sz w:val="16"/>
          <w:lang w:val="es-MX"/>
        </w:rPr>
      </w:pPr>
      <w:r w:rsidRPr="00D824EE">
        <w:rPr>
          <w:sz w:val="16"/>
          <w:lang w:val="es-MX"/>
        </w:rPr>
        <w:tab/>
        <w:t>MP</w:t>
      </w:r>
      <w:r w:rsidRPr="00D824EE">
        <w:rPr>
          <w:sz w:val="16"/>
          <w:lang w:val="es-MX"/>
        </w:rPr>
        <w:tab/>
      </w:r>
      <w:r w:rsidRPr="00D824EE">
        <w:rPr>
          <w:sz w:val="16"/>
          <w:lang w:val="es-MX"/>
        </w:rPr>
        <w:tab/>
      </w:r>
      <w:r w:rsidRPr="00D824EE">
        <w:rPr>
          <w:sz w:val="16"/>
          <w:lang w:val="es-MX"/>
        </w:rPr>
        <w:tab/>
        <w:t>Metales pesados</w:t>
      </w:r>
      <w:r w:rsidRPr="00D824EE">
        <w:rPr>
          <w:sz w:val="16"/>
          <w:lang w:val="es-MX"/>
        </w:rPr>
        <w:tab/>
      </w:r>
      <w:r w:rsidRPr="00D824EE">
        <w:rPr>
          <w:sz w:val="16"/>
          <w:lang w:val="es-MX"/>
        </w:rPr>
        <w:tab/>
      </w:r>
    </w:p>
    <w:p w14:paraId="31EE3002" w14:textId="77777777" w:rsidR="00D824EE" w:rsidRPr="00D824EE" w:rsidRDefault="00D824EE" w:rsidP="00D824EE">
      <w:pPr>
        <w:spacing w:after="0" w:line="240" w:lineRule="auto"/>
        <w:rPr>
          <w:sz w:val="16"/>
          <w:lang w:val="es-MX"/>
        </w:rPr>
      </w:pPr>
      <w:r w:rsidRPr="00D824EE">
        <w:rPr>
          <w:sz w:val="16"/>
          <w:lang w:val="es-MX"/>
        </w:rPr>
        <w:tab/>
        <w:t>NEC</w:t>
      </w:r>
      <w:r w:rsidRPr="00D824EE">
        <w:rPr>
          <w:sz w:val="16"/>
          <w:lang w:val="es-MX"/>
        </w:rPr>
        <w:tab/>
      </w:r>
      <w:r w:rsidRPr="00D824EE">
        <w:rPr>
          <w:sz w:val="16"/>
          <w:lang w:val="es-MX"/>
        </w:rPr>
        <w:tab/>
      </w:r>
      <w:r w:rsidRPr="00D824EE">
        <w:rPr>
          <w:sz w:val="16"/>
          <w:lang w:val="es-MX"/>
        </w:rPr>
        <w:tab/>
        <w:t>Número de especies comerciales</w:t>
      </w:r>
      <w:r w:rsidRPr="00D824EE">
        <w:rPr>
          <w:sz w:val="16"/>
          <w:lang w:val="es-MX"/>
        </w:rPr>
        <w:tab/>
      </w:r>
    </w:p>
    <w:p w14:paraId="19B47B98" w14:textId="77777777" w:rsidR="00D824EE" w:rsidRPr="00D824EE" w:rsidRDefault="00D824EE" w:rsidP="00D824EE">
      <w:pPr>
        <w:spacing w:after="0" w:line="240" w:lineRule="auto"/>
        <w:ind w:left="708"/>
        <w:rPr>
          <w:sz w:val="16"/>
          <w:lang w:val="es-MX"/>
        </w:rPr>
      </w:pPr>
      <w:r w:rsidRPr="00D824EE">
        <w:rPr>
          <w:sz w:val="16"/>
          <w:lang w:val="es-MX"/>
        </w:rPr>
        <w:t>CPUE</w:t>
      </w:r>
      <w:r w:rsidRPr="00D824EE">
        <w:rPr>
          <w:sz w:val="16"/>
          <w:lang w:val="es-MX"/>
        </w:rPr>
        <w:tab/>
      </w:r>
      <w:r w:rsidRPr="00D824EE">
        <w:rPr>
          <w:sz w:val="16"/>
          <w:lang w:val="es-MX"/>
        </w:rPr>
        <w:tab/>
      </w:r>
      <w:r w:rsidRPr="00D824EE">
        <w:rPr>
          <w:sz w:val="16"/>
          <w:lang w:val="es-MX"/>
        </w:rPr>
        <w:tab/>
        <w:t>Captura por Unidad de Esfuerzo</w:t>
      </w:r>
      <w:r w:rsidRPr="00D824EE">
        <w:rPr>
          <w:sz w:val="16"/>
          <w:lang w:val="es-MX"/>
        </w:rPr>
        <w:tab/>
      </w:r>
      <w:r w:rsidRPr="00D824EE">
        <w:rPr>
          <w:sz w:val="16"/>
          <w:lang w:val="es-MX"/>
        </w:rPr>
        <w:tab/>
      </w:r>
      <w:r w:rsidRPr="00D824EE">
        <w:rPr>
          <w:sz w:val="16"/>
          <w:lang w:val="es-MX"/>
        </w:rPr>
        <w:tab/>
      </w:r>
      <w:r w:rsidRPr="00D824EE">
        <w:rPr>
          <w:sz w:val="16"/>
          <w:lang w:val="es-MX"/>
        </w:rPr>
        <w:tab/>
      </w:r>
      <w:r w:rsidRPr="00D824EE">
        <w:rPr>
          <w:sz w:val="16"/>
          <w:lang w:val="es-MX"/>
        </w:rPr>
        <w:tab/>
      </w:r>
    </w:p>
    <w:p w14:paraId="3BF638E8" w14:textId="77777777" w:rsidR="00D824EE" w:rsidRPr="00D824EE" w:rsidRDefault="00D824EE" w:rsidP="00D824EE">
      <w:pPr>
        <w:spacing w:after="0" w:line="240" w:lineRule="auto"/>
        <w:rPr>
          <w:sz w:val="16"/>
          <w:lang w:val="es-MX"/>
        </w:rPr>
      </w:pPr>
      <w:r w:rsidRPr="00D824EE">
        <w:rPr>
          <w:sz w:val="16"/>
          <w:lang w:val="es-MX"/>
        </w:rPr>
        <w:tab/>
        <w:t>IDE</w:t>
      </w:r>
      <w:r w:rsidRPr="00D824EE">
        <w:rPr>
          <w:sz w:val="16"/>
          <w:lang w:val="es-MX"/>
        </w:rPr>
        <w:tab/>
      </w:r>
      <w:r w:rsidRPr="00D824EE">
        <w:rPr>
          <w:sz w:val="16"/>
          <w:lang w:val="es-MX"/>
        </w:rPr>
        <w:tab/>
      </w:r>
      <w:r w:rsidRPr="00D824EE">
        <w:rPr>
          <w:sz w:val="16"/>
          <w:lang w:val="es-MX"/>
        </w:rPr>
        <w:tab/>
        <w:t>Índice de Desarrollo Económico</w:t>
      </w:r>
      <w:r w:rsidRPr="00D824EE">
        <w:rPr>
          <w:sz w:val="16"/>
          <w:lang w:val="es-MX"/>
        </w:rPr>
        <w:tab/>
      </w:r>
    </w:p>
    <w:p w14:paraId="6FF1E915" w14:textId="77777777" w:rsidR="00D824EE" w:rsidRPr="00D824EE" w:rsidRDefault="00D824EE" w:rsidP="00D824EE">
      <w:pPr>
        <w:spacing w:after="0" w:line="240" w:lineRule="auto"/>
        <w:rPr>
          <w:sz w:val="16"/>
          <w:lang w:val="es-MX"/>
        </w:rPr>
      </w:pPr>
      <w:r w:rsidRPr="00D824EE">
        <w:rPr>
          <w:sz w:val="16"/>
          <w:lang w:val="es-MX"/>
        </w:rPr>
        <w:tab/>
        <w:t>IDH</w:t>
      </w:r>
      <w:r w:rsidRPr="00D824EE">
        <w:rPr>
          <w:sz w:val="16"/>
          <w:lang w:val="es-MX"/>
        </w:rPr>
        <w:tab/>
      </w:r>
      <w:r w:rsidRPr="00D824EE">
        <w:rPr>
          <w:sz w:val="16"/>
          <w:lang w:val="es-MX"/>
        </w:rPr>
        <w:tab/>
      </w:r>
      <w:r w:rsidRPr="00D824EE">
        <w:rPr>
          <w:sz w:val="16"/>
          <w:lang w:val="es-MX"/>
        </w:rPr>
        <w:tab/>
        <w:t>Índice de Desarrollo Humano</w:t>
      </w:r>
    </w:p>
    <w:p w14:paraId="2E87AB70" w14:textId="77777777" w:rsidR="00D824EE" w:rsidRPr="00D824EE" w:rsidRDefault="00D824EE" w:rsidP="00D824EE">
      <w:pPr>
        <w:spacing w:after="0" w:line="240" w:lineRule="auto"/>
        <w:rPr>
          <w:sz w:val="16"/>
          <w:lang w:val="es-MX"/>
        </w:rPr>
      </w:pPr>
      <w:r w:rsidRPr="00D824EE">
        <w:rPr>
          <w:sz w:val="16"/>
          <w:lang w:val="es-MX"/>
        </w:rPr>
        <w:tab/>
        <w:t>NV</w:t>
      </w:r>
      <w:r w:rsidRPr="00D824EE">
        <w:rPr>
          <w:sz w:val="16"/>
          <w:lang w:val="es-MX"/>
        </w:rPr>
        <w:tab/>
      </w:r>
      <w:r w:rsidRPr="00D824EE">
        <w:rPr>
          <w:sz w:val="16"/>
          <w:lang w:val="es-MX"/>
        </w:rPr>
        <w:tab/>
      </w:r>
      <w:r w:rsidRPr="00D824EE">
        <w:rPr>
          <w:sz w:val="16"/>
          <w:lang w:val="es-MX"/>
        </w:rPr>
        <w:tab/>
        <w:t>Nivel de Vida</w:t>
      </w:r>
    </w:p>
    <w:p w14:paraId="25C8B53D" w14:textId="77777777" w:rsidR="00D824EE" w:rsidRPr="00D824EE" w:rsidRDefault="00D824EE" w:rsidP="00D824EE">
      <w:pPr>
        <w:spacing w:after="0" w:line="240" w:lineRule="auto"/>
        <w:rPr>
          <w:sz w:val="16"/>
          <w:lang w:val="es-MX"/>
        </w:rPr>
      </w:pPr>
      <w:r w:rsidRPr="00D824EE">
        <w:rPr>
          <w:sz w:val="16"/>
          <w:lang w:val="es-MX"/>
        </w:rPr>
        <w:tab/>
        <w:t>IDA</w:t>
      </w:r>
      <w:r w:rsidRPr="00D824EE">
        <w:rPr>
          <w:sz w:val="16"/>
          <w:lang w:val="es-MX"/>
        </w:rPr>
        <w:tab/>
      </w:r>
      <w:r w:rsidRPr="00D824EE">
        <w:rPr>
          <w:sz w:val="16"/>
          <w:lang w:val="es-MX"/>
        </w:rPr>
        <w:tab/>
      </w:r>
      <w:r w:rsidRPr="00D824EE">
        <w:rPr>
          <w:sz w:val="16"/>
          <w:lang w:val="es-MX"/>
        </w:rPr>
        <w:tab/>
        <w:t>Índice de Desempeño Ambiental</w:t>
      </w:r>
    </w:p>
    <w:p w14:paraId="1FDDBEED" w14:textId="3D2F342B" w:rsidR="00D824EE" w:rsidRPr="00D824EE" w:rsidRDefault="00D824EE" w:rsidP="00D824EE">
      <w:pPr>
        <w:spacing w:after="0" w:line="240" w:lineRule="auto"/>
        <w:ind w:left="708"/>
        <w:rPr>
          <w:sz w:val="16"/>
          <w:lang w:val="es-MX"/>
        </w:rPr>
      </w:pPr>
      <w:r w:rsidRPr="00D824EE">
        <w:rPr>
          <w:sz w:val="16"/>
          <w:lang w:val="es-MX"/>
        </w:rPr>
        <w:t>Co</w:t>
      </w:r>
      <w:r w:rsidRPr="00D824EE">
        <w:rPr>
          <w:sz w:val="16"/>
          <w:lang w:val="es-MX"/>
        </w:rPr>
        <w:tab/>
      </w:r>
      <w:r w:rsidRPr="00D824EE">
        <w:rPr>
          <w:sz w:val="16"/>
          <w:lang w:val="es-MX"/>
        </w:rPr>
        <w:tab/>
      </w:r>
      <w:r w:rsidRPr="00D824EE">
        <w:rPr>
          <w:sz w:val="16"/>
          <w:lang w:val="es-MX"/>
        </w:rPr>
        <w:tab/>
        <w:t>Mecanismos de coordinación</w:t>
      </w:r>
      <w:r>
        <w:rPr>
          <w:sz w:val="16"/>
          <w:lang w:val="es-MX"/>
        </w:rPr>
        <w:tab/>
      </w:r>
    </w:p>
    <w:p w14:paraId="18F254CE" w14:textId="765B79C4" w:rsidR="00D824EE" w:rsidRPr="00D824EE" w:rsidRDefault="00D824EE" w:rsidP="00D824EE">
      <w:pPr>
        <w:spacing w:after="0" w:line="240" w:lineRule="auto"/>
        <w:ind w:left="708"/>
        <w:rPr>
          <w:sz w:val="16"/>
          <w:lang w:val="es-MX"/>
        </w:rPr>
      </w:pPr>
      <w:r w:rsidRPr="00D824EE">
        <w:rPr>
          <w:sz w:val="16"/>
          <w:lang w:val="es-MX"/>
        </w:rPr>
        <w:t>MIZC</w:t>
      </w:r>
      <w:r w:rsidRPr="00D824EE">
        <w:rPr>
          <w:sz w:val="16"/>
          <w:lang w:val="es-MX"/>
        </w:rPr>
        <w:tab/>
      </w:r>
      <w:r w:rsidRPr="00D824EE">
        <w:rPr>
          <w:sz w:val="16"/>
          <w:lang w:val="es-MX"/>
        </w:rPr>
        <w:tab/>
      </w:r>
      <w:r w:rsidRPr="00D824EE">
        <w:rPr>
          <w:sz w:val="16"/>
          <w:lang w:val="es-MX"/>
        </w:rPr>
        <w:tab/>
        <w:t>Legislación sobre MIZMC</w:t>
      </w:r>
      <w:r>
        <w:rPr>
          <w:sz w:val="16"/>
          <w:lang w:val="es-MX"/>
        </w:rPr>
        <w:tab/>
      </w:r>
      <w:r>
        <w:rPr>
          <w:sz w:val="16"/>
          <w:lang w:val="es-MX"/>
        </w:rPr>
        <w:tab/>
      </w:r>
      <w:r>
        <w:rPr>
          <w:sz w:val="16"/>
          <w:lang w:val="es-MX"/>
        </w:rPr>
        <w:tab/>
      </w:r>
      <w:r>
        <w:rPr>
          <w:sz w:val="16"/>
          <w:lang w:val="es-MX"/>
        </w:rPr>
        <w:tab/>
      </w:r>
      <w:r w:rsidRPr="00D824EE">
        <w:rPr>
          <w:sz w:val="16"/>
          <w:lang w:val="es-MX"/>
        </w:rPr>
        <w:tab/>
      </w:r>
    </w:p>
    <w:p w14:paraId="23AC19FC" w14:textId="77777777" w:rsidR="00D824EE" w:rsidRPr="00D824EE" w:rsidRDefault="00D824EE" w:rsidP="00D824EE">
      <w:pPr>
        <w:spacing w:after="0" w:line="240" w:lineRule="auto"/>
        <w:rPr>
          <w:sz w:val="16"/>
          <w:lang w:val="es-MX"/>
        </w:rPr>
      </w:pPr>
      <w:r w:rsidRPr="00D824EE">
        <w:rPr>
          <w:sz w:val="16"/>
          <w:lang w:val="es-MX"/>
        </w:rPr>
        <w:tab/>
        <w:t>Pd</w:t>
      </w:r>
      <w:r w:rsidRPr="00D824EE">
        <w:rPr>
          <w:sz w:val="16"/>
          <w:lang w:val="es-MX"/>
        </w:rPr>
        <w:tab/>
      </w:r>
      <w:r w:rsidRPr="00D824EE">
        <w:rPr>
          <w:sz w:val="16"/>
          <w:lang w:val="es-MX"/>
        </w:rPr>
        <w:tab/>
      </w:r>
      <w:r w:rsidRPr="00D824EE">
        <w:rPr>
          <w:sz w:val="16"/>
          <w:lang w:val="es-MX"/>
        </w:rPr>
        <w:tab/>
        <w:t>Actividades de ONG y OSB</w:t>
      </w:r>
      <w:r w:rsidRPr="00D824EE">
        <w:rPr>
          <w:sz w:val="16"/>
          <w:lang w:val="es-MX"/>
        </w:rPr>
        <w:tab/>
      </w:r>
      <w:r w:rsidRPr="00D824EE">
        <w:rPr>
          <w:sz w:val="16"/>
          <w:lang w:val="es-MX"/>
        </w:rPr>
        <w:tab/>
      </w:r>
      <w:r w:rsidRPr="00D824EE">
        <w:rPr>
          <w:sz w:val="16"/>
          <w:lang w:val="es-MX"/>
        </w:rPr>
        <w:tab/>
      </w:r>
      <w:r w:rsidRPr="00D824EE">
        <w:rPr>
          <w:sz w:val="16"/>
          <w:lang w:val="es-MX"/>
        </w:rPr>
        <w:tab/>
      </w:r>
      <w:r w:rsidRPr="00D824EE">
        <w:rPr>
          <w:sz w:val="16"/>
          <w:lang w:val="es-MX"/>
        </w:rPr>
        <w:tab/>
      </w:r>
      <w:r w:rsidRPr="00D824EE">
        <w:rPr>
          <w:sz w:val="16"/>
          <w:lang w:val="es-MX"/>
        </w:rPr>
        <w:tab/>
      </w:r>
    </w:p>
    <w:p w14:paraId="1C6DA666" w14:textId="4878B904" w:rsidR="00D824EE" w:rsidRPr="00D824EE" w:rsidRDefault="00D824EE" w:rsidP="00D824EE">
      <w:pPr>
        <w:spacing w:after="0" w:line="240" w:lineRule="auto"/>
        <w:ind w:left="708"/>
        <w:rPr>
          <w:sz w:val="16"/>
          <w:lang w:val="es-MX"/>
        </w:rPr>
      </w:pPr>
      <w:r w:rsidRPr="00D824EE">
        <w:rPr>
          <w:sz w:val="16"/>
          <w:lang w:val="es-MX"/>
        </w:rPr>
        <w:t>Cf</w:t>
      </w:r>
      <w:r w:rsidRPr="00D824EE">
        <w:rPr>
          <w:sz w:val="16"/>
          <w:lang w:val="es-MX"/>
        </w:rPr>
        <w:tab/>
      </w:r>
      <w:r w:rsidRPr="00D824EE">
        <w:rPr>
          <w:sz w:val="16"/>
          <w:lang w:val="es-MX"/>
        </w:rPr>
        <w:tab/>
      </w:r>
      <w:r w:rsidRPr="00D824EE">
        <w:rPr>
          <w:sz w:val="16"/>
          <w:lang w:val="es-MX"/>
        </w:rPr>
        <w:tab/>
        <w:t>Prevención y resolución de conflictos</w:t>
      </w:r>
      <w:r>
        <w:rPr>
          <w:sz w:val="16"/>
          <w:lang w:val="es-MX"/>
        </w:rPr>
        <w:tab/>
      </w:r>
      <w:r>
        <w:rPr>
          <w:sz w:val="16"/>
          <w:lang w:val="es-MX"/>
        </w:rPr>
        <w:tab/>
      </w:r>
      <w:r>
        <w:rPr>
          <w:sz w:val="16"/>
          <w:lang w:val="es-MX"/>
        </w:rPr>
        <w:tab/>
      </w:r>
      <w:r>
        <w:rPr>
          <w:sz w:val="16"/>
          <w:lang w:val="es-MX"/>
        </w:rPr>
        <w:tab/>
      </w:r>
      <w:r>
        <w:rPr>
          <w:sz w:val="16"/>
          <w:lang w:val="es-MX"/>
        </w:rPr>
        <w:tab/>
      </w:r>
    </w:p>
    <w:p w14:paraId="35956654" w14:textId="412E7BE7" w:rsidR="00D824EE" w:rsidRPr="00D824EE" w:rsidRDefault="00D824EE" w:rsidP="00D824EE">
      <w:pPr>
        <w:spacing w:after="0" w:line="240" w:lineRule="auto"/>
        <w:ind w:left="708"/>
        <w:rPr>
          <w:sz w:val="16"/>
          <w:lang w:val="es-MX"/>
        </w:rPr>
      </w:pPr>
      <w:r w:rsidRPr="00D824EE">
        <w:rPr>
          <w:sz w:val="16"/>
          <w:lang w:val="es-MX"/>
        </w:rPr>
        <w:t>Co</w:t>
      </w:r>
      <w:r w:rsidRPr="00D824EE">
        <w:rPr>
          <w:sz w:val="16"/>
          <w:lang w:val="es-MX"/>
        </w:rPr>
        <w:tab/>
      </w:r>
      <w:r w:rsidRPr="00D824EE">
        <w:rPr>
          <w:sz w:val="16"/>
          <w:lang w:val="es-MX"/>
        </w:rPr>
        <w:tab/>
      </w:r>
      <w:r w:rsidRPr="00D824EE">
        <w:rPr>
          <w:sz w:val="16"/>
          <w:lang w:val="es-MX"/>
        </w:rPr>
        <w:tab/>
        <w:t>Disminución de corrupción</w:t>
      </w:r>
      <w:r>
        <w:rPr>
          <w:sz w:val="16"/>
          <w:lang w:val="es-MX"/>
        </w:rPr>
        <w:tab/>
      </w:r>
      <w:r>
        <w:rPr>
          <w:sz w:val="16"/>
          <w:lang w:val="es-MX"/>
        </w:rPr>
        <w:tab/>
      </w:r>
      <w:r>
        <w:rPr>
          <w:sz w:val="16"/>
          <w:lang w:val="es-MX"/>
        </w:rPr>
        <w:tab/>
      </w:r>
      <w:r>
        <w:rPr>
          <w:sz w:val="16"/>
          <w:lang w:val="es-MX"/>
        </w:rPr>
        <w:tab/>
      </w:r>
      <w:r>
        <w:rPr>
          <w:sz w:val="16"/>
          <w:lang w:val="es-MX"/>
        </w:rPr>
        <w:tab/>
      </w:r>
      <w:r>
        <w:rPr>
          <w:sz w:val="16"/>
          <w:lang w:val="es-MX"/>
        </w:rPr>
        <w:tab/>
      </w:r>
    </w:p>
    <w:p w14:paraId="3F838519" w14:textId="4CD535D3" w:rsidR="00D824EE" w:rsidRPr="00D824EE" w:rsidRDefault="00D824EE" w:rsidP="00D824EE">
      <w:pPr>
        <w:spacing w:after="0" w:line="240" w:lineRule="auto"/>
        <w:rPr>
          <w:sz w:val="16"/>
          <w:lang w:val="es-MX"/>
        </w:rPr>
      </w:pPr>
      <w:r w:rsidRPr="00D824EE">
        <w:rPr>
          <w:sz w:val="16"/>
          <w:lang w:val="es-MX"/>
        </w:rPr>
        <w:tab/>
        <w:t>PU</w:t>
      </w:r>
      <w:r w:rsidRPr="00D824EE">
        <w:rPr>
          <w:sz w:val="16"/>
          <w:lang w:val="es-MX"/>
        </w:rPr>
        <w:tab/>
      </w:r>
      <w:r w:rsidRPr="00D824EE">
        <w:rPr>
          <w:sz w:val="16"/>
          <w:lang w:val="es-MX"/>
        </w:rPr>
        <w:tab/>
      </w:r>
      <w:r w:rsidRPr="00D824EE">
        <w:rPr>
          <w:sz w:val="16"/>
          <w:lang w:val="es-MX"/>
        </w:rPr>
        <w:tab/>
        <w:t>Participación de usuarios</w:t>
      </w:r>
      <w:r>
        <w:rPr>
          <w:sz w:val="16"/>
          <w:lang w:val="es-MX"/>
        </w:rPr>
        <w:tab/>
      </w:r>
      <w:r>
        <w:rPr>
          <w:sz w:val="16"/>
          <w:lang w:val="es-MX"/>
        </w:rPr>
        <w:tab/>
      </w:r>
      <w:r>
        <w:rPr>
          <w:sz w:val="16"/>
          <w:lang w:val="es-MX"/>
        </w:rPr>
        <w:tab/>
      </w:r>
      <w:r>
        <w:rPr>
          <w:sz w:val="16"/>
          <w:lang w:val="es-MX"/>
        </w:rPr>
        <w:tab/>
      </w:r>
      <w:r>
        <w:rPr>
          <w:sz w:val="16"/>
          <w:lang w:val="es-MX"/>
        </w:rPr>
        <w:tab/>
      </w:r>
      <w:r>
        <w:rPr>
          <w:sz w:val="16"/>
          <w:lang w:val="es-MX"/>
        </w:rPr>
        <w:tab/>
      </w:r>
    </w:p>
    <w:p w14:paraId="3B042F0C" w14:textId="3395EF18" w:rsidR="00D824EE" w:rsidRDefault="00D824EE" w:rsidP="00D824EE">
      <w:pPr>
        <w:spacing w:after="0" w:line="240" w:lineRule="auto"/>
        <w:jc w:val="both"/>
        <w:rPr>
          <w:rFonts w:cs="Arial"/>
          <w:b/>
        </w:rPr>
      </w:pPr>
      <w:r w:rsidRPr="00D824EE">
        <w:rPr>
          <w:sz w:val="16"/>
          <w:lang w:val="es-MX"/>
        </w:rPr>
        <w:tab/>
        <w:t>Le</w:t>
      </w:r>
      <w:r w:rsidRPr="00D824EE">
        <w:rPr>
          <w:sz w:val="16"/>
          <w:lang w:val="es-MX"/>
        </w:rPr>
        <w:tab/>
      </w:r>
      <w:r w:rsidRPr="00D824EE">
        <w:rPr>
          <w:sz w:val="16"/>
          <w:lang w:val="es-MX"/>
        </w:rPr>
        <w:tab/>
      </w:r>
      <w:r w:rsidRPr="00D824EE">
        <w:rPr>
          <w:sz w:val="16"/>
          <w:lang w:val="es-MX"/>
        </w:rPr>
        <w:tab/>
        <w:t>Idoneidad de Legislación</w:t>
      </w:r>
    </w:p>
    <w:p w14:paraId="2A7ECB40" w14:textId="77777777" w:rsidR="00D824EE" w:rsidRDefault="00D824EE" w:rsidP="003E41FB">
      <w:pPr>
        <w:spacing w:after="0"/>
        <w:jc w:val="center"/>
        <w:rPr>
          <w:rFonts w:cs="Arial"/>
          <w:b/>
        </w:rPr>
      </w:pPr>
    </w:p>
    <w:p w14:paraId="6575323B" w14:textId="1ACC34AD" w:rsidR="003E41FB" w:rsidRPr="00116947" w:rsidRDefault="001A6AE0" w:rsidP="00116947">
      <w:pPr>
        <w:pStyle w:val="Descripcin"/>
        <w:keepNext/>
        <w:spacing w:after="0" w:line="276" w:lineRule="auto"/>
        <w:jc w:val="center"/>
        <w:rPr>
          <w:b w:val="0"/>
          <w:sz w:val="22"/>
          <w:szCs w:val="22"/>
        </w:rPr>
      </w:pPr>
      <w:r w:rsidRPr="00116947">
        <w:rPr>
          <w:b w:val="0"/>
          <w:sz w:val="22"/>
          <w:szCs w:val="22"/>
        </w:rPr>
        <w:t xml:space="preserve">Cuadro </w:t>
      </w:r>
      <w:r w:rsidR="00A53303">
        <w:rPr>
          <w:b w:val="0"/>
          <w:sz w:val="22"/>
          <w:szCs w:val="22"/>
        </w:rPr>
        <w:t>0</w:t>
      </w:r>
      <w:r w:rsidRPr="00116947">
        <w:rPr>
          <w:b w:val="0"/>
          <w:sz w:val="22"/>
          <w:szCs w:val="22"/>
        </w:rPr>
        <w:t xml:space="preserve">5 - </w:t>
      </w:r>
      <w:r w:rsidR="003E41FB" w:rsidRPr="00116947">
        <w:rPr>
          <w:b w:val="0"/>
          <w:sz w:val="22"/>
          <w:szCs w:val="22"/>
        </w:rPr>
        <w:t>Dimensiones o Subsistemas del Ecosistema</w:t>
      </w:r>
    </w:p>
    <w:tbl>
      <w:tblPr>
        <w:tblStyle w:val="Tablaconcuadrcula"/>
        <w:tblW w:w="0" w:type="auto"/>
        <w:tblInd w:w="1279" w:type="dxa"/>
        <w:tblLook w:val="04A0" w:firstRow="1" w:lastRow="0" w:firstColumn="1" w:lastColumn="0" w:noHBand="0" w:noVBand="1"/>
      </w:tblPr>
      <w:tblGrid>
        <w:gridCol w:w="2203"/>
        <w:gridCol w:w="2227"/>
        <w:gridCol w:w="2055"/>
      </w:tblGrid>
      <w:tr w:rsidR="003E41FB" w:rsidRPr="00540C53" w14:paraId="3DF969AB" w14:textId="77777777" w:rsidTr="00D824EE">
        <w:tc>
          <w:tcPr>
            <w:tcW w:w="2203" w:type="dxa"/>
            <w:shd w:val="clear" w:color="auto" w:fill="1F497D" w:themeFill="text2"/>
          </w:tcPr>
          <w:p w14:paraId="5C14FFB9" w14:textId="77777777" w:rsidR="003E41FB" w:rsidRPr="00115707" w:rsidRDefault="003E41FB" w:rsidP="003E41FB">
            <w:pPr>
              <w:jc w:val="center"/>
              <w:rPr>
                <w:rFonts w:cs="Arial"/>
                <w:color w:val="FFFFFF" w:themeColor="background1"/>
              </w:rPr>
            </w:pPr>
            <w:r w:rsidRPr="00115707">
              <w:rPr>
                <w:rFonts w:cs="Arial"/>
                <w:b/>
                <w:color w:val="FFFFFF" w:themeColor="background1"/>
              </w:rPr>
              <w:t>Método IWLEARN</w:t>
            </w:r>
          </w:p>
        </w:tc>
        <w:tc>
          <w:tcPr>
            <w:tcW w:w="2227" w:type="dxa"/>
            <w:shd w:val="clear" w:color="auto" w:fill="1F497D" w:themeFill="text2"/>
          </w:tcPr>
          <w:p w14:paraId="2CA34F26" w14:textId="77777777" w:rsidR="003E41FB" w:rsidRPr="00115707" w:rsidRDefault="003E41FB" w:rsidP="003E41FB">
            <w:pPr>
              <w:jc w:val="center"/>
              <w:rPr>
                <w:rFonts w:cs="Arial"/>
                <w:color w:val="FFFFFF" w:themeColor="background1"/>
              </w:rPr>
            </w:pPr>
            <w:r w:rsidRPr="00115707">
              <w:rPr>
                <w:rFonts w:cs="Arial"/>
                <w:b/>
                <w:color w:val="FFFFFF" w:themeColor="background1"/>
              </w:rPr>
              <w:t>Método Ostrom</w:t>
            </w:r>
          </w:p>
        </w:tc>
        <w:tc>
          <w:tcPr>
            <w:tcW w:w="2055" w:type="dxa"/>
            <w:shd w:val="clear" w:color="auto" w:fill="1F497D" w:themeFill="text2"/>
          </w:tcPr>
          <w:p w14:paraId="102030B6" w14:textId="77777777" w:rsidR="003E41FB" w:rsidRPr="00115707" w:rsidRDefault="003E41FB" w:rsidP="003E41FB">
            <w:pPr>
              <w:jc w:val="center"/>
              <w:rPr>
                <w:rFonts w:cs="Arial"/>
                <w:color w:val="FFFFFF" w:themeColor="background1"/>
              </w:rPr>
            </w:pPr>
            <w:r w:rsidRPr="00115707">
              <w:rPr>
                <w:rFonts w:cs="Arial"/>
                <w:b/>
                <w:color w:val="FFFFFF" w:themeColor="background1"/>
              </w:rPr>
              <w:t>Método ICOM</w:t>
            </w:r>
          </w:p>
        </w:tc>
      </w:tr>
      <w:tr w:rsidR="003E41FB" w:rsidRPr="00540C53" w14:paraId="043499D5" w14:textId="77777777" w:rsidTr="00D824EE">
        <w:tc>
          <w:tcPr>
            <w:tcW w:w="2203" w:type="dxa"/>
            <w:vAlign w:val="center"/>
          </w:tcPr>
          <w:p w14:paraId="24579DC3" w14:textId="77777777" w:rsidR="003E41FB" w:rsidRPr="00115707" w:rsidRDefault="003E41FB" w:rsidP="003E41FB">
            <w:pPr>
              <w:jc w:val="center"/>
              <w:rPr>
                <w:rFonts w:cs="Arial"/>
                <w:color w:val="00B050"/>
              </w:rPr>
            </w:pPr>
            <w:r w:rsidRPr="00115707">
              <w:rPr>
                <w:rFonts w:cs="Arial"/>
                <w:color w:val="00B050"/>
              </w:rPr>
              <w:t>Productividad Marina  Recursos y Pesquerías</w:t>
            </w:r>
          </w:p>
          <w:p w14:paraId="504C171C" w14:textId="77777777" w:rsidR="003E41FB" w:rsidRPr="00115707" w:rsidRDefault="003E41FB" w:rsidP="003E41FB">
            <w:pPr>
              <w:jc w:val="center"/>
              <w:rPr>
                <w:rFonts w:cs="Arial"/>
              </w:rPr>
            </w:pPr>
            <w:r w:rsidRPr="00115707">
              <w:rPr>
                <w:rFonts w:cs="Arial"/>
                <w:color w:val="00B050"/>
              </w:rPr>
              <w:t>Salud del Ecosistema</w:t>
            </w:r>
          </w:p>
          <w:p w14:paraId="121F5BC6" w14:textId="77777777" w:rsidR="003E41FB" w:rsidRPr="00115707" w:rsidRDefault="003E41FB" w:rsidP="003E41FB">
            <w:pPr>
              <w:jc w:val="center"/>
              <w:rPr>
                <w:rFonts w:cs="Arial"/>
                <w:color w:val="FFC000"/>
              </w:rPr>
            </w:pPr>
            <w:r w:rsidRPr="00115707">
              <w:rPr>
                <w:rFonts w:cs="Arial"/>
                <w:color w:val="FFC000"/>
              </w:rPr>
              <w:t>Aspectos Socio Económicos</w:t>
            </w:r>
          </w:p>
          <w:p w14:paraId="58108329" w14:textId="77777777" w:rsidR="003E41FB" w:rsidRPr="00115707" w:rsidRDefault="003E41FB" w:rsidP="003E41FB">
            <w:pPr>
              <w:jc w:val="center"/>
              <w:rPr>
                <w:rFonts w:cs="Arial"/>
              </w:rPr>
            </w:pPr>
            <w:r w:rsidRPr="00115707">
              <w:rPr>
                <w:rFonts w:cs="Arial"/>
                <w:color w:val="4BACC6" w:themeColor="accent5"/>
              </w:rPr>
              <w:t>Gobernanza</w:t>
            </w:r>
          </w:p>
        </w:tc>
        <w:tc>
          <w:tcPr>
            <w:tcW w:w="2227" w:type="dxa"/>
            <w:vAlign w:val="center"/>
          </w:tcPr>
          <w:p w14:paraId="0C8499A2" w14:textId="77777777" w:rsidR="003E41FB" w:rsidRPr="00115707" w:rsidRDefault="003E41FB" w:rsidP="003E41FB">
            <w:pPr>
              <w:jc w:val="center"/>
              <w:rPr>
                <w:rFonts w:cs="Arial"/>
                <w:color w:val="00B050"/>
              </w:rPr>
            </w:pPr>
            <w:r w:rsidRPr="00115707">
              <w:rPr>
                <w:rFonts w:cs="Arial"/>
                <w:color w:val="00B050"/>
              </w:rPr>
              <w:t>Sistemas de Recursos</w:t>
            </w:r>
          </w:p>
          <w:p w14:paraId="5606983E" w14:textId="77777777" w:rsidR="003E41FB" w:rsidRPr="00115707" w:rsidRDefault="003E41FB" w:rsidP="003E41FB">
            <w:pPr>
              <w:jc w:val="center"/>
              <w:rPr>
                <w:rFonts w:cs="Arial"/>
                <w:color w:val="00B050"/>
              </w:rPr>
            </w:pPr>
            <w:r w:rsidRPr="00115707">
              <w:rPr>
                <w:rFonts w:cs="Arial"/>
                <w:color w:val="00B050"/>
              </w:rPr>
              <w:t>Unidades de Recursos</w:t>
            </w:r>
          </w:p>
          <w:p w14:paraId="560B6BCC" w14:textId="77777777" w:rsidR="003E41FB" w:rsidRPr="00115707" w:rsidRDefault="003E41FB" w:rsidP="003E41FB">
            <w:pPr>
              <w:jc w:val="center"/>
              <w:rPr>
                <w:rFonts w:cs="Arial"/>
                <w:color w:val="FFC000"/>
              </w:rPr>
            </w:pPr>
            <w:r w:rsidRPr="00115707">
              <w:rPr>
                <w:rFonts w:cs="Arial"/>
                <w:color w:val="FFC000"/>
              </w:rPr>
              <w:t>Usuarios</w:t>
            </w:r>
          </w:p>
          <w:p w14:paraId="0F3352D2" w14:textId="77777777" w:rsidR="003E41FB" w:rsidRPr="00115707" w:rsidRDefault="003E41FB" w:rsidP="003E41FB">
            <w:pPr>
              <w:jc w:val="center"/>
              <w:rPr>
                <w:rFonts w:cs="Arial"/>
              </w:rPr>
            </w:pPr>
            <w:r w:rsidRPr="00115707">
              <w:rPr>
                <w:rFonts w:cs="Arial"/>
                <w:color w:val="4BACC6" w:themeColor="accent5"/>
              </w:rPr>
              <w:t>Sistemas de Gobernanza</w:t>
            </w:r>
          </w:p>
        </w:tc>
        <w:tc>
          <w:tcPr>
            <w:tcW w:w="2055" w:type="dxa"/>
            <w:vAlign w:val="center"/>
          </w:tcPr>
          <w:p w14:paraId="3EFCF05F" w14:textId="77777777" w:rsidR="003E41FB" w:rsidRPr="00115707" w:rsidRDefault="003E41FB" w:rsidP="003E41FB">
            <w:pPr>
              <w:jc w:val="center"/>
              <w:rPr>
                <w:rFonts w:cs="Arial"/>
                <w:color w:val="00B050"/>
              </w:rPr>
            </w:pPr>
            <w:r w:rsidRPr="00115707">
              <w:rPr>
                <w:rFonts w:cs="Arial"/>
                <w:color w:val="00B050"/>
              </w:rPr>
              <w:t>Ecología</w:t>
            </w:r>
          </w:p>
          <w:p w14:paraId="089E3B31" w14:textId="77777777" w:rsidR="003E41FB" w:rsidRPr="00115707" w:rsidRDefault="003E41FB" w:rsidP="003E41FB">
            <w:pPr>
              <w:jc w:val="center"/>
              <w:rPr>
                <w:rFonts w:cs="Arial"/>
                <w:color w:val="4BACC6" w:themeColor="accent5"/>
              </w:rPr>
            </w:pPr>
            <w:r w:rsidRPr="00115707">
              <w:rPr>
                <w:rFonts w:cs="Arial"/>
                <w:color w:val="4BACC6" w:themeColor="accent5"/>
              </w:rPr>
              <w:t>Gobernanza</w:t>
            </w:r>
          </w:p>
          <w:p w14:paraId="39516FA3" w14:textId="77777777" w:rsidR="003E41FB" w:rsidRPr="00115707" w:rsidRDefault="003E41FB" w:rsidP="003E41FB">
            <w:pPr>
              <w:jc w:val="center"/>
              <w:rPr>
                <w:rFonts w:cs="Arial"/>
              </w:rPr>
            </w:pPr>
            <w:r w:rsidRPr="00115707">
              <w:rPr>
                <w:rFonts w:cs="Arial"/>
                <w:color w:val="FFC000"/>
              </w:rPr>
              <w:t>Socio Economía</w:t>
            </w:r>
          </w:p>
        </w:tc>
      </w:tr>
    </w:tbl>
    <w:p w14:paraId="70FE3D25" w14:textId="77777777" w:rsidR="003E41FB" w:rsidRDefault="003E41FB" w:rsidP="003E41FB">
      <w:pPr>
        <w:spacing w:after="0"/>
        <w:jc w:val="both"/>
        <w:rPr>
          <w:rFonts w:cs="Arial"/>
        </w:rPr>
      </w:pPr>
    </w:p>
    <w:p w14:paraId="647C9A31" w14:textId="77777777" w:rsidR="003B57D5" w:rsidRDefault="003B57D5" w:rsidP="003E41FB">
      <w:pPr>
        <w:spacing w:after="0"/>
        <w:jc w:val="both"/>
        <w:rPr>
          <w:rFonts w:cs="Arial"/>
        </w:rPr>
        <w:sectPr w:rsidR="003B57D5" w:rsidSect="001C4F48">
          <w:pgSz w:w="11907" w:h="16839" w:code="9"/>
          <w:pgMar w:top="1134" w:right="1418" w:bottom="1134" w:left="1418" w:header="709" w:footer="709" w:gutter="0"/>
          <w:cols w:space="708"/>
          <w:docGrid w:linePitch="360"/>
        </w:sectPr>
      </w:pPr>
    </w:p>
    <w:p w14:paraId="1B343D6B" w14:textId="30EAC16A" w:rsidR="003E41FB" w:rsidRDefault="003E41FB" w:rsidP="003E41FB">
      <w:pPr>
        <w:spacing w:after="0"/>
        <w:jc w:val="both"/>
        <w:rPr>
          <w:rFonts w:cs="Arial"/>
        </w:rPr>
      </w:pPr>
      <w:r>
        <w:rPr>
          <w:rFonts w:cs="Arial"/>
        </w:rPr>
        <w:lastRenderedPageBreak/>
        <w:t>Los tres métodos sugieren un conjunto de indicadores para cada dimensión, de los que hemos seleccionado un grupo de ellos</w:t>
      </w:r>
      <w:r w:rsidR="008E5063">
        <w:rPr>
          <w:rFonts w:cs="Arial"/>
        </w:rPr>
        <w:t xml:space="preserve">, ya </w:t>
      </w:r>
      <w:r>
        <w:rPr>
          <w:rFonts w:cs="Arial"/>
        </w:rPr>
        <w:t xml:space="preserve">que permiten describir de manera completa el estado y la evolución de cada dimensión (ver tabla de indicadores). Los índices correspondientes a la dimensión ecológica se integran en otro índice para evaluar el desempeño ecológico (resiliencia) del sitio piloto, mientras que los índices sociales (gobernanza y socio-economía) se integran también en un segundo índice para evaluar el desempeño social (sostenibilidad). La condición de equilibrio estable se expresará a través de valores deseables </w:t>
      </w:r>
      <w:r w:rsidR="00584CC4">
        <w:rPr>
          <w:rFonts w:cs="Arial"/>
        </w:rPr>
        <w:t>para</w:t>
      </w:r>
      <w:r>
        <w:rPr>
          <w:rFonts w:cs="Arial"/>
        </w:rPr>
        <w:t xml:space="preserve"> los índices </w:t>
      </w:r>
      <w:r w:rsidR="00584CC4">
        <w:rPr>
          <w:rFonts w:cs="Arial"/>
        </w:rPr>
        <w:t xml:space="preserve">en sus </w:t>
      </w:r>
      <w:r>
        <w:rPr>
          <w:rFonts w:cs="Arial"/>
        </w:rPr>
        <w:t xml:space="preserve"> cinco dimensiones (</w:t>
      </w:r>
      <w:r w:rsidR="00584CC4">
        <w:rPr>
          <w:rFonts w:cs="Arial"/>
        </w:rPr>
        <w:t xml:space="preserve">vía </w:t>
      </w:r>
      <w:r>
        <w:rPr>
          <w:rFonts w:cs="Arial"/>
        </w:rPr>
        <w:t>gráfico radial) así como de valores deseables de los dos índices de desempeño (</w:t>
      </w:r>
      <w:r w:rsidR="00584CC4">
        <w:rPr>
          <w:rFonts w:cs="Arial"/>
        </w:rPr>
        <w:t xml:space="preserve">vía </w:t>
      </w:r>
      <w:r>
        <w:rPr>
          <w:rFonts w:cs="Arial"/>
        </w:rPr>
        <w:t>gráfico bidimensional)</w:t>
      </w:r>
    </w:p>
    <w:p w14:paraId="3E24EFC3" w14:textId="77777777" w:rsidR="003E41FB" w:rsidRDefault="003E41FB" w:rsidP="003E41FB">
      <w:pPr>
        <w:spacing w:after="0"/>
        <w:jc w:val="both"/>
        <w:rPr>
          <w:rFonts w:cs="Arial"/>
        </w:rPr>
      </w:pPr>
    </w:p>
    <w:p w14:paraId="2A0EE707" w14:textId="7F3B81BD" w:rsidR="003E41FB" w:rsidRDefault="00584CC4" w:rsidP="003E41FB">
      <w:pPr>
        <w:spacing w:after="0"/>
        <w:jc w:val="both"/>
        <w:rPr>
          <w:rFonts w:cs="Arial"/>
        </w:rPr>
      </w:pPr>
      <w:r>
        <w:rPr>
          <w:rFonts w:cs="Arial"/>
          <w:noProof/>
          <w:lang w:val="es-ES" w:eastAsia="es-ES"/>
        </w:rPr>
        <w:lastRenderedPageBreak/>
        <mc:AlternateContent>
          <mc:Choice Requires="wpg">
            <w:drawing>
              <wp:anchor distT="0" distB="0" distL="114300" distR="114300" simplePos="0" relativeHeight="251678720" behindDoc="0" locked="0" layoutInCell="1" allowOverlap="1" wp14:anchorId="2CC6A87F" wp14:editId="594CC003">
                <wp:simplePos x="0" y="0"/>
                <wp:positionH relativeFrom="column">
                  <wp:posOffset>-43180</wp:posOffset>
                </wp:positionH>
                <wp:positionV relativeFrom="paragraph">
                  <wp:posOffset>214630</wp:posOffset>
                </wp:positionV>
                <wp:extent cx="5686425" cy="2943225"/>
                <wp:effectExtent l="0" t="0" r="28575" b="28575"/>
                <wp:wrapSquare wrapText="bothSides"/>
                <wp:docPr id="51" name="Group 51"/>
                <wp:cNvGraphicFramePr/>
                <a:graphic xmlns:a="http://schemas.openxmlformats.org/drawingml/2006/main">
                  <a:graphicData uri="http://schemas.microsoft.com/office/word/2010/wordprocessingGroup">
                    <wpg:wgp>
                      <wpg:cNvGrpSpPr/>
                      <wpg:grpSpPr>
                        <a:xfrm>
                          <a:off x="0" y="0"/>
                          <a:ext cx="5686425" cy="2943225"/>
                          <a:chOff x="0" y="0"/>
                          <a:chExt cx="8536305" cy="1689100"/>
                        </a:xfrm>
                      </wpg:grpSpPr>
                      <wps:wsp>
                        <wps:cNvPr id="29" name="29 Rectángulo redondeado"/>
                        <wps:cNvSpPr/>
                        <wps:spPr>
                          <a:xfrm>
                            <a:off x="2619375" y="295275"/>
                            <a:ext cx="1647190" cy="5175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615F1C" w14:textId="77777777" w:rsidR="00794F91" w:rsidRDefault="00794F91" w:rsidP="003E41FB">
                              <w:pPr>
                                <w:jc w:val="center"/>
                              </w:pPr>
                              <w:r>
                                <w:t>Índice de resiliencia (desempeño ecológico)</w:t>
                              </w:r>
                            </w:p>
                            <w:p w14:paraId="788AC40F" w14:textId="77777777" w:rsidR="00794F91" w:rsidRDefault="00794F91" w:rsidP="003E41F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30 Rectángulo redondeado"/>
                        <wps:cNvSpPr/>
                        <wps:spPr>
                          <a:xfrm>
                            <a:off x="4543425" y="285750"/>
                            <a:ext cx="1647190" cy="5175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30C7C5" w14:textId="77777777" w:rsidR="00794F91" w:rsidRDefault="00794F91" w:rsidP="003E41FB">
                              <w:pPr>
                                <w:jc w:val="center"/>
                              </w:pPr>
                              <w:r>
                                <w:t>Índice de sostenibilidad (desempeño social)</w:t>
                              </w:r>
                            </w:p>
                            <w:p w14:paraId="016C780F" w14:textId="77777777" w:rsidR="00794F91" w:rsidRDefault="00794F91" w:rsidP="003E41F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11 Rectángulo redondeado"/>
                        <wps:cNvSpPr/>
                        <wps:spPr>
                          <a:xfrm>
                            <a:off x="0" y="0"/>
                            <a:ext cx="2062716" cy="2844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108FF2" w14:textId="77777777" w:rsidR="00794F91" w:rsidRDefault="00794F91" w:rsidP="003E41FB">
                              <w:pPr>
                                <w:jc w:val="center"/>
                              </w:pPr>
                              <w:r>
                                <w:t>Índice de Productividad Marina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32 Rectángulo redondeado"/>
                        <wps:cNvSpPr/>
                        <wps:spPr>
                          <a:xfrm>
                            <a:off x="0" y="409575"/>
                            <a:ext cx="2062480" cy="2844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3A2D45" w14:textId="77777777" w:rsidR="00794F91" w:rsidRDefault="00794F91" w:rsidP="003E41FB">
                              <w:pPr>
                                <w:jc w:val="center"/>
                              </w:pPr>
                              <w:r>
                                <w:t>Índice de Recursos y Pesquerías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41 Rectángulo redondeado"/>
                        <wps:cNvSpPr/>
                        <wps:spPr>
                          <a:xfrm>
                            <a:off x="0" y="809625"/>
                            <a:ext cx="2062480" cy="2844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42C226" w14:textId="77777777" w:rsidR="00794F91" w:rsidRDefault="00794F91" w:rsidP="003E41FB">
                              <w:pPr>
                                <w:jc w:val="center"/>
                              </w:pPr>
                              <w:r>
                                <w:t>Índice de Salud del Ecosistema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31 Rectángulo redondeado"/>
                        <wps:cNvSpPr/>
                        <wps:spPr>
                          <a:xfrm>
                            <a:off x="6543675" y="171450"/>
                            <a:ext cx="1992630" cy="2844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B74100" w14:textId="77777777" w:rsidR="00794F91" w:rsidRDefault="00794F91" w:rsidP="003E41FB">
                              <w:pPr>
                                <w:jc w:val="center"/>
                              </w:pPr>
                              <w:r>
                                <w:t>Índice de Socio Economía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39 Rectángulo redondeado"/>
                        <wps:cNvSpPr/>
                        <wps:spPr>
                          <a:xfrm>
                            <a:off x="6543675" y="590550"/>
                            <a:ext cx="1992630" cy="2844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B49F3C" w14:textId="77777777" w:rsidR="00794F91" w:rsidRDefault="00794F91" w:rsidP="003E41FB">
                              <w:pPr>
                                <w:jc w:val="center"/>
                              </w:pPr>
                              <w:r>
                                <w:t>Índice de Gobernanza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25 Conector recto"/>
                        <wps:cNvCnPr/>
                        <wps:spPr>
                          <a:xfrm>
                            <a:off x="1990725" y="133350"/>
                            <a:ext cx="621174" cy="40544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8" name="38 Conector recto"/>
                        <wps:cNvCnPr/>
                        <wps:spPr>
                          <a:xfrm>
                            <a:off x="1990725" y="533400"/>
                            <a:ext cx="62110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 name="36 Conector recto"/>
                        <wps:cNvCnPr/>
                        <wps:spPr>
                          <a:xfrm flipV="1">
                            <a:off x="1990725" y="533400"/>
                            <a:ext cx="621102" cy="43132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 name="13 Conector recto"/>
                        <wps:cNvCnPr/>
                        <wps:spPr>
                          <a:xfrm flipV="1">
                            <a:off x="6191250" y="295275"/>
                            <a:ext cx="354138" cy="24122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 name="33 Conector recto"/>
                        <wps:cNvCnPr/>
                        <wps:spPr>
                          <a:xfrm flipH="1" flipV="1">
                            <a:off x="6191250" y="533400"/>
                            <a:ext cx="354138" cy="26735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 name="49 Rectángulo redondeado"/>
                        <wps:cNvSpPr/>
                        <wps:spPr>
                          <a:xfrm>
                            <a:off x="3562350" y="1171575"/>
                            <a:ext cx="1802920" cy="5175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096C13" w14:textId="77777777" w:rsidR="00794F91" w:rsidRDefault="00794F91" w:rsidP="003E41FB">
                              <w:pPr>
                                <w:jc w:val="center"/>
                              </w:pPr>
                              <w:r>
                                <w:t>Equilibrio de dimensiones (condición de estabilidad)</w:t>
                              </w:r>
                            </w:p>
                            <w:p w14:paraId="2183FE8E" w14:textId="77777777" w:rsidR="00794F91" w:rsidRDefault="00794F91" w:rsidP="003E41F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43 Conector recto"/>
                        <wps:cNvCnPr/>
                        <wps:spPr>
                          <a:xfrm>
                            <a:off x="3429000" y="819150"/>
                            <a:ext cx="983412" cy="36236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2" name="42 Conector recto"/>
                        <wps:cNvCnPr/>
                        <wps:spPr>
                          <a:xfrm flipH="1">
                            <a:off x="4410075" y="819150"/>
                            <a:ext cx="949182" cy="362309"/>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C6A87F" id="Group 51" o:spid="_x0000_s1026" style="position:absolute;left:0;text-align:left;margin-left:-3.4pt;margin-top:16.9pt;width:447.75pt;height:231.75pt;z-index:251678720;mso-width-relative:margin;mso-height-relative:margin" coordsize="85363,16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">
                <v:roundrect id="29 Rectángulo redondeado" o:spid="_x0000_s1027" style="position:absolute;left:26193;top:2952;width:16472;height:51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Q/r0A&#10;AADbAAAADwAAAGRycy9kb3ducmV2LnhtbESPzQrCMBCE74LvEFbwIpqqILYaRQR/rlYfYGnWtths&#10;SpNqfXsjCB6HmfmGWW87U4knNa60rGA6iUAQZ1aXnCu4XQ/jJQjnkTVWlknBmxxsN/3eGhNtX3yh&#10;Z+pzESDsElRQeF8nUrqsIINuYmvi4N1tY9AH2eRSN/gKcFPJWRQtpMGSw0KBNe0Lyh5paxTE7emd&#10;lvI+v6IftUeycYq5Vmo46HYrEJ46/w//2metYBbD90v4AXL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wnQ/r0AAADbAAAADwAAAAAAAAAAAAAAAACYAgAAZHJzL2Rvd25yZXYu&#10;eG1sUEsFBgAAAAAEAAQA9QAAAIIDAAAAAA==&#10;" fillcolor="#4f81bd [3204]" strokecolor="#243f60 [1604]" strokeweight="2pt">
                  <v:textbox>
                    <w:txbxContent>
                      <w:p w14:paraId="7E615F1C" w14:textId="77777777" w:rsidR="00794F91" w:rsidRDefault="00794F91" w:rsidP="003E41FB">
                        <w:pPr>
                          <w:jc w:val="center"/>
                        </w:pPr>
                        <w:r>
                          <w:t>Índice de resiliencia (desempeño ecológico)</w:t>
                        </w:r>
                      </w:p>
                      <w:p w14:paraId="788AC40F" w14:textId="77777777" w:rsidR="00794F91" w:rsidRDefault="00794F91" w:rsidP="003E41FB">
                        <w:pPr>
                          <w:jc w:val="center"/>
                        </w:pPr>
                        <w:r>
                          <w:t>(</w:t>
                        </w:r>
                      </w:p>
                    </w:txbxContent>
                  </v:textbox>
                </v:roundrect>
                <v:roundrect id="30 Rectángulo redondeado" o:spid="_x0000_s1028" style="position:absolute;left:45434;top:2857;width:16472;height:51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vrsA&#10;AADbAAAADwAAAGRycy9kb3ducmV2LnhtbERPSwrCMBDdC94hjOBGNFVBtDYVEfxsrR5gaMa22ExK&#10;k2q9vVkILh/vn+x6U4sXta6yrGA+i0AQ51ZXXCi4347TNQjnkTXWlknBhxzs0uEgwVjbN1/plflC&#10;hBB2MSoovW9iKV1ekkE3sw1x4B62NegDbAupW3yHcFPLRRStpMGKQ0OJDR1Kyp9ZZxRsuvMnq+Rj&#10;eUM/6U5kNxkWWqnxqN9vQXjq/V/8c1+0gmVYH76EHyDT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Pq7767AAAA2wAAAA8AAAAAAAAAAAAAAAAAmAIAAGRycy9kb3ducmV2Lnht&#10;bFBLBQYAAAAABAAEAPUAAACAAwAAAAA=&#10;" fillcolor="#4f81bd [3204]" strokecolor="#243f60 [1604]" strokeweight="2pt">
                  <v:textbox>
                    <w:txbxContent>
                      <w:p w14:paraId="0330C7C5" w14:textId="77777777" w:rsidR="00794F91" w:rsidRDefault="00794F91" w:rsidP="003E41FB">
                        <w:pPr>
                          <w:jc w:val="center"/>
                        </w:pPr>
                        <w:r>
                          <w:t>Índice de sostenibilidad (desempeño social)</w:t>
                        </w:r>
                      </w:p>
                      <w:p w14:paraId="016C780F" w14:textId="77777777" w:rsidR="00794F91" w:rsidRDefault="00794F91" w:rsidP="003E41FB">
                        <w:pPr>
                          <w:jc w:val="center"/>
                        </w:pPr>
                        <w:r>
                          <w:t>(</w:t>
                        </w:r>
                      </w:p>
                    </w:txbxContent>
                  </v:textbox>
                </v:roundrect>
                <v:roundrect id="11 Rectángulo redondeado" o:spid="_x0000_s1029" style="position:absolute;width:20627;height:28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WRbsA&#10;AADbAAAADwAAAGRycy9kb3ducmV2LnhtbERPSwrCMBDdC94hjOBGNFVBtBpFBD9bWw8wNGNbbCal&#10;SbXe3giCu3m872x2nanEkxpXWlYwnUQgiDOrS84V3NLjeAnCeWSNlWVS8CYHu22/t8FY2xdf6Zn4&#10;XIQQdjEqKLyvYyldVpBBN7E1ceDutjHoA2xyqRt8hXBTyVkULaTBkkNDgTUdCsoeSWsUrNrzOynl&#10;fZ6iH7UnsqsEc63UcNDt1yA8df4v/rkvOsyfwveXcIDcf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cTFkW7AAAA2wAAAA8AAAAAAAAAAAAAAAAAmAIAAGRycy9kb3ducmV2Lnht&#10;bFBLBQYAAAAABAAEAPUAAACAAwAAAAA=&#10;" fillcolor="#4f81bd [3204]" strokecolor="#243f60 [1604]" strokeweight="2pt">
                  <v:textbox>
                    <w:txbxContent>
                      <w:p w14:paraId="32108FF2" w14:textId="77777777" w:rsidR="00794F91" w:rsidRDefault="00794F91" w:rsidP="003E41FB">
                        <w:pPr>
                          <w:jc w:val="center"/>
                        </w:pPr>
                        <w:r>
                          <w:t>Índice de Productividad Marina</w:t>
                        </w:r>
                      </w:p>
                    </w:txbxContent>
                  </v:textbox>
                </v:roundrect>
                <v:roundrect id="32 Rectángulo redondeado" o:spid="_x0000_s1030" style="position:absolute;top:4095;width:20624;height:28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TUUr0A&#10;AADbAAAADwAAAGRycy9kb3ducmV2LnhtbESPzQrCMBCE74LvEFbwIpqqIFqNIoI/V1sfYGnWtths&#10;SpNqfXsjCB6HmfmG2ew6U4knNa60rGA6iUAQZ1aXnCu4pcfxEoTzyBory6TgTQ52235vg7G2L77S&#10;M/G5CBB2MSoovK9jKV1WkEE3sTVx8O62MeiDbHKpG3wFuKnkLIoW0mDJYaHAmg4FZY+kNQpW7fmd&#10;lPI+T9GP2hPZVYK5Vmo46PZrEJ46/w//2hetYD6D75fwA+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HTUUr0AAADbAAAADwAAAAAAAAAAAAAAAACYAgAAZHJzL2Rvd25yZXYu&#10;eG1sUEsFBgAAAAAEAAQA9QAAAIIDAAAAAA==&#10;" fillcolor="#4f81bd [3204]" strokecolor="#243f60 [1604]" strokeweight="2pt">
                  <v:textbox>
                    <w:txbxContent>
                      <w:p w14:paraId="133A2D45" w14:textId="77777777" w:rsidR="00794F91" w:rsidRDefault="00794F91" w:rsidP="003E41FB">
                        <w:pPr>
                          <w:jc w:val="center"/>
                        </w:pPr>
                        <w:r>
                          <w:t>Índice de Recursos y Pesquerías</w:t>
                        </w:r>
                      </w:p>
                    </w:txbxContent>
                  </v:textbox>
                </v:roundrect>
                <v:roundrect id="41 Rectángulo redondeado" o:spid="_x0000_s1031" style="position:absolute;top:8096;width:20624;height:28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5WL4A&#10;AADbAAAADwAAAGRycy9kb3ducmV2LnhtbESPzQrCMBCE74LvEFbwIpr6g2g1igj+XK0+wNKsbbHZ&#10;lCbV+vZGEDwOM/MNs962phRPql1hWcF4FIEgTq0uOFNwux6GCxDOI2ssLZOCNznYbrqdNcbavvhC&#10;z8RnIkDYxagg976KpXRpTgbdyFbEwbvb2qAPss6krvEV4KaUkyiaS4MFh4UcK9rnlD6SxihYNqd3&#10;Usj79Ip+0BzJLhPMtFL9XrtbgfDU+n/41z5rBbMxfL+EH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SgOVi+AAAA2wAAAA8AAAAAAAAAAAAAAAAAmAIAAGRycy9kb3ducmV2&#10;LnhtbFBLBQYAAAAABAAEAPUAAACDAwAAAAA=&#10;" fillcolor="#4f81bd [3204]" strokecolor="#243f60 [1604]" strokeweight="2pt">
                  <v:textbox>
                    <w:txbxContent>
                      <w:p w14:paraId="1842C226" w14:textId="77777777" w:rsidR="00794F91" w:rsidRDefault="00794F91" w:rsidP="003E41FB">
                        <w:pPr>
                          <w:jc w:val="center"/>
                        </w:pPr>
                        <w:r>
                          <w:t>Índice de Salud del Ecosistema</w:t>
                        </w:r>
                      </w:p>
                    </w:txbxContent>
                  </v:textbox>
                </v:roundrect>
                <v:roundrect id="31 Rectángulo redondeado" o:spid="_x0000_s1032" style="position:absolute;left:65436;top:1714;width:19927;height:28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KJb0A&#10;AADbAAAADwAAAGRycy9kb3ducmV2LnhtbESPzQrCMBCE74LvEFbwIpqqIFqNIoI/V1sfYGnWtths&#10;SpNqfXsjCB6HmfmG2ew6U4knNa60rGA6iUAQZ1aXnCu4pcfxEoTzyBory6TgTQ52235vg7G2L77S&#10;M/G5CBB2MSoovK9jKV1WkEE3sTVx8O62MeiDbHKpG3wFuKnkLIoW0mDJYaHAmg4FZY+kNQpW7fmd&#10;lPI+T9GP2hPZVYK5Vmo46PZrEJ46/w//2hetYD6F75fwA+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KZKJb0AAADbAAAADwAAAAAAAAAAAAAAAACYAgAAZHJzL2Rvd25yZXYu&#10;eG1sUEsFBgAAAAAEAAQA9QAAAIIDAAAAAA==&#10;" fillcolor="#4f81bd [3204]" strokecolor="#243f60 [1604]" strokeweight="2pt">
                  <v:textbox>
                    <w:txbxContent>
                      <w:p w14:paraId="60B74100" w14:textId="77777777" w:rsidR="00794F91" w:rsidRDefault="00794F91" w:rsidP="003E41FB">
                        <w:pPr>
                          <w:jc w:val="center"/>
                        </w:pPr>
                        <w:r>
                          <w:t>Índice de Socio Economía</w:t>
                        </w:r>
                      </w:p>
                    </w:txbxContent>
                  </v:textbox>
                </v:roundrect>
                <v:roundrect id="39 Rectángulo redondeado" o:spid="_x0000_s1033" style="position:absolute;left:65436;top:5905;width:19927;height:28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GI70A&#10;AADbAAAADwAAAGRycy9kb3ducmV2LnhtbESPzQrCMBCE74LvEFbwIpqqILYaRQR/rlYfYGnWtths&#10;SpNqfXsjCB6HmfmGWW87U4knNa60rGA6iUAQZ1aXnCu4XQ/jJQjnkTVWlknBmxxsN/3eGhNtX3yh&#10;Z+pzESDsElRQeF8nUrqsIINuYmvi4N1tY9AH2eRSN/gKcFPJWRQtpMGSw0KBNe0Lyh5paxTE7emd&#10;lvI+v6IftUeycYq5Vmo46HYrEJ46/w//2metYB7D90v4AXL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tBGI70AAADbAAAADwAAAAAAAAAAAAAAAACYAgAAZHJzL2Rvd25yZXYu&#10;eG1sUEsFBgAAAAAEAAQA9QAAAIIDAAAAAA==&#10;" fillcolor="#4f81bd [3204]" strokecolor="#243f60 [1604]" strokeweight="2pt">
                  <v:textbox>
                    <w:txbxContent>
                      <w:p w14:paraId="7CB49F3C" w14:textId="77777777" w:rsidR="00794F91" w:rsidRDefault="00794F91" w:rsidP="003E41FB">
                        <w:pPr>
                          <w:jc w:val="center"/>
                        </w:pPr>
                        <w:r>
                          <w:t>Índice de Gobernanza</w:t>
                        </w:r>
                      </w:p>
                    </w:txbxContent>
                  </v:textbox>
                </v:roundrect>
                <v:line id="25 Conector recto" o:spid="_x0000_s1034" style="position:absolute;visibility:visible;mso-wrap-style:square" from="19907,1333" to="26118,5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eUvcQAAADbAAAADwAAAGRycy9kb3ducmV2LnhtbESPUWvCQBCE3wv9D8cWfKsXI4pGT5FC&#10;QWxfav0Ba25Ngrm99G6r0V/fKxT6OMzMN8xy3btWXSjExrOB0TADRVx623Bl4PD5+jwDFQXZYuuZ&#10;DNwownr1+LDEwvorf9BlL5VKEI4FGqhFukLrWNbkMA59R5y8kw8OJclQaRvwmuCu1XmWTbXDhtNC&#10;jR291FSe99/OwNfb+zbejm0u08l9dw6b2VzG0ZjBU79ZgBLq5T/8195aA/kEfr+kH6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55S9xAAAANsAAAAPAAAAAAAAAAAA&#10;AAAAAKECAABkcnMvZG93bnJldi54bWxQSwUGAAAAAAQABAD5AAAAkgMAAAAA&#10;" strokecolor="#4579b8 [3044]"/>
                <v:line id="38 Conector recto" o:spid="_x0000_s1035" style="position:absolute;visibility:visible;mso-wrap-style:square" from="19907,5334" to="26118,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sAAAADbAAAADwAAAGRycy9kb3ducmV2LnhtbERPzWoCMRC+F3yHMIK3mq1S0a1RRBDE&#10;eqn6ANPNdHdxM1mTUdc+fXMQevz4/ufLzjXqRiHWng28DTNQxIW3NZcGTsfN6xRUFGSLjWcy8KAI&#10;y0XvZY659Xf+ottBSpVCOOZooBJpc61jUZHDOPQtceJ+fHAoCYZS24D3FO4aPcqyiXZYc2qosKV1&#10;RcX5cHUGLp/7bXx8NyOZvP/uzmE1nck4GjPod6sPUEKd/Iuf7q01ME5j05f0A/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rf7AAAAA2wAAAA8AAAAAAAAAAAAAAAAA&#10;oQIAAGRycy9kb3ducmV2LnhtbFBLBQYAAAAABAAEAPkAAACOAwAAAAA=&#10;" strokecolor="#4579b8 [3044]"/>
                <v:line id="36 Conector recto" o:spid="_x0000_s1036" style="position:absolute;flip:y;visibility:visible;mso-wrap-style:square" from="19907,5334" to="26118,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muccUAAADbAAAADwAAAGRycy9kb3ducmV2LnhtbESPT2vCQBTE7wW/w/IEb7qxFpXoKiKI&#10;wUL9e/D4yD6TYPZtmt2atJ++WxB6HGbmN8x82ZpSPKh2hWUFw0EEgji1uuBMweW86U9BOI+ssbRM&#10;Cr7JwXLReZljrG3DR3qcfCYChF2MCnLvq1hKl+Zk0A1sRRy8m60N+iDrTOoamwA3pXyNorE0WHBY&#10;yLGidU7p/fRlFCQJ73Y/vNlfh4fPrR8V7x9vzUSpXrddzUB4av1/+NlOtILRGP6+hB8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muccUAAADbAAAADwAAAAAAAAAA&#10;AAAAAAChAgAAZHJzL2Rvd25yZXYueG1sUEsFBgAAAAAEAAQA+QAAAJMDAAAAAA==&#10;" strokecolor="#4579b8 [3044]"/>
                <v:line id="13 Conector recto" o:spid="_x0000_s1037" style="position:absolute;flip:y;visibility:visible;mso-wrap-style:square" from="61912,2952" to="65453,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tRicMAAADbAAAADwAAAGRycy9kb3ducmV2LnhtbERPTWvCQBC9C/6HZQq96UYtVqKriCAN&#10;FtSqB49DdkxCs7NpdmvS/npXELzN433ObNGaUlypdoVlBYN+BII4tbrgTMHpuO5NQDiPrLG0TAr+&#10;yMFi3u3MMNa24S+6HnwmQgi7GBXk3lexlC7NyaDr24o4cBdbG/QB1pnUNTYh3JRyGEVjabDg0JBj&#10;Rauc0u/Dr1GQJLzZ/PN6dx7sfz78qPjcvjXvSr2+tMspCE+tf4of7kSH+SO4/xIO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rUYnDAAAA2wAAAA8AAAAAAAAAAAAA&#10;AAAAoQIAAGRycy9kb3ducmV2LnhtbFBLBQYAAAAABAAEAPkAAACRAwAAAAA=&#10;" strokecolor="#4579b8 [3044]"/>
                <v:line id="33 Conector recto" o:spid="_x0000_s1038" style="position:absolute;flip:x y;visibility:visible;mso-wrap-style:square" from="61912,5334" to="65453,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EUiMQAAADbAAAADwAAAGRycy9kb3ducmV2LnhtbESPT2sCMRTE70K/Q3gFbzXb+oeyNUoV&#10;FT2J1ou3x+Z1d3Hzsk3iuvrpjVDwOMzMb5jxtDWVaMj50rKC914CgjizuuRcweFn+fYJwgdkjZVl&#10;UnAlD9PJS2eMqbYX3lGzD7mIEPYpKihCqFMpfVaQQd+zNXH0fq0zGKJ0udQOLxFuKvmRJCNpsOS4&#10;UGBN84Ky0/5sFOjFbdVUf9nJyM11ttgOhuhmR6W6r+33F4hAbXiG/9trraDfh8eX+APk5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QRSIxAAAANsAAAAPAAAAAAAAAAAA&#10;AAAAAKECAABkcnMvZG93bnJldi54bWxQSwUGAAAAAAQABAD5AAAAkgMAAAAA&#10;" strokecolor="#4579b8 [3044]"/>
                <v:roundrect id="49 Rectángulo redondeado" o:spid="_x0000_s1039" style="position:absolute;left:35623;top:11715;width:18029;height:51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Y1XsEA&#10;AADbAAAADwAAAGRycy9kb3ducmV2LnhtbESP3YrCMBSE7wXfIRzBG1lTf1i23aYigrq3tvsAh+bY&#10;lm1OSpNqfXsjLHg5zMw3TLobTStu1LvGsoLVMgJBXFrdcKXgtzh+fIFwHllja5kUPMjBLptOUky0&#10;vfOFbrmvRICwS1BB7X2XSOnKmgy6pe2Ig3e1vUEfZF9J3eM9wE0r11H0KQ02HBZq7OhQU/mXD0ZB&#10;PJwfeSOvmwL9YjiRjXOstFLz2bj/BuFp9O/wf/tHK9jG8PoSfo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WNV7BAAAA2wAAAA8AAAAAAAAAAAAAAAAAmAIAAGRycy9kb3du&#10;cmV2LnhtbFBLBQYAAAAABAAEAPUAAACGAwAAAAA=&#10;" fillcolor="#4f81bd [3204]" strokecolor="#243f60 [1604]" strokeweight="2pt">
                  <v:textbox>
                    <w:txbxContent>
                      <w:p w14:paraId="41096C13" w14:textId="77777777" w:rsidR="00794F91" w:rsidRDefault="00794F91" w:rsidP="003E41FB">
                        <w:pPr>
                          <w:jc w:val="center"/>
                        </w:pPr>
                        <w:r>
                          <w:t>Equilibrio de dimensiones (condición de estabilidad)</w:t>
                        </w:r>
                      </w:p>
                      <w:p w14:paraId="2183FE8E" w14:textId="77777777" w:rsidR="00794F91" w:rsidRDefault="00794F91" w:rsidP="003E41FB">
                        <w:pPr>
                          <w:jc w:val="center"/>
                        </w:pPr>
                        <w:r>
                          <w:t>(</w:t>
                        </w:r>
                      </w:p>
                    </w:txbxContent>
                  </v:textbox>
                </v:roundrect>
                <v:line id="43 Conector recto" o:spid="_x0000_s1040" style="position:absolute;visibility:visible;mso-wrap-style:square" from="34290,8191" to="44124,1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1M8sQAAADbAAAADwAAAGRycy9kb3ducmV2LnhtbESPzWoCQRCE74G8w9ABb3E2/qEbR5FA&#10;QEwuMT5Au9PuLu70bGY6uvr0mYDgsaiqr6j5snONOlGItWcDL/0MFHHhbc2lgd33+/MUVBRki41n&#10;MnChCMvF48Mcc+vP/EWnrZQqQTjmaKASaXOtY1GRw9j3LXHyDj44lCRDqW3Ac4K7Rg+ybKId1pwW&#10;KmzpraLiuP11Bn4+Ptfxsm8GMhlfN8ewms5kGI3pPXWrV1BCndzDt/baGhgN4f9L+gF6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nUzyxAAAANsAAAAPAAAAAAAAAAAA&#10;AAAAAKECAABkcnMvZG93bnJldi54bWxQSwUGAAAAAAQABAD5AAAAkgMAAAAA&#10;" strokecolor="#4579b8 [3044]"/>
                <v:line id="42 Conector recto" o:spid="_x0000_s1041" style="position:absolute;flip:x;visibility:visible;mso-wrap-style:square" from="44100,8191" to="53592,1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TbD8YAAADbAAAADwAAAGRycy9kb3ducmV2LnhtbESPQWvCQBSE70L/w/IKvelGK7ak2Ugp&#10;iEFBW/XQ4yP7moRm38bs1qT+elcQPA4z8w2TzHtTixO1rrKsYDyKQBDnVldcKDjsF8NXEM4ja6wt&#10;k4J/cjBPHwYJxtp2/EWnnS9EgLCLUUHpfRNL6fKSDLqRbYiD92Nbgz7ItpC6xS7ATS0nUTSTBisO&#10;CyU29FFS/rv7MwqyjFerMy+23+PP49I/V+vNtHtR6umxf38D4an39/CtnWkF0wlcv4QfIN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U2w/GAAAA2wAAAA8AAAAAAAAA&#10;AAAAAAAAoQIAAGRycy9kb3ducmV2LnhtbFBLBQYAAAAABAAEAPkAAACUAwAAAAA=&#10;" strokecolor="#4579b8 [3044]"/>
                <w10:wrap type="square"/>
              </v:group>
            </w:pict>
          </mc:Fallback>
        </mc:AlternateContent>
      </w:r>
    </w:p>
    <w:p w14:paraId="18C1D38F" w14:textId="730E1B55" w:rsidR="003E41FB" w:rsidRDefault="003E41FB" w:rsidP="003E41FB">
      <w:pPr>
        <w:spacing w:after="0"/>
        <w:jc w:val="both"/>
        <w:rPr>
          <w:rFonts w:cs="Arial"/>
        </w:rPr>
      </w:pPr>
    </w:p>
    <w:p w14:paraId="49F8075D" w14:textId="0AAA4424" w:rsidR="003E41FB" w:rsidRDefault="003E41FB" w:rsidP="003E41FB">
      <w:pPr>
        <w:spacing w:after="0"/>
        <w:jc w:val="both"/>
        <w:rPr>
          <w:rFonts w:cs="Arial"/>
        </w:rPr>
      </w:pPr>
      <w:r>
        <w:rPr>
          <w:rFonts w:cs="Arial"/>
        </w:rPr>
        <w:t xml:space="preserve">Cabe señalar que los indicadores seleccionados procuran no sólo una descripción adecuada de cada SP desde una perspectiva ecosistémica </w:t>
      </w:r>
      <w:r w:rsidR="00584CC4">
        <w:rPr>
          <w:rFonts w:cs="Arial"/>
        </w:rPr>
        <w:t xml:space="preserve">y de </w:t>
      </w:r>
      <w:r>
        <w:rPr>
          <w:rFonts w:cs="Arial"/>
        </w:rPr>
        <w:t>sostenibilidad</w:t>
      </w:r>
      <w:r w:rsidR="00584CC4">
        <w:rPr>
          <w:rFonts w:cs="Arial"/>
        </w:rPr>
        <w:t>-</w:t>
      </w:r>
      <w:r>
        <w:rPr>
          <w:rFonts w:cs="Arial"/>
        </w:rPr>
        <w:t>resiliencia, si no también establecer un</w:t>
      </w:r>
      <w:r w:rsidR="00584CC4">
        <w:rPr>
          <w:rFonts w:cs="Arial"/>
        </w:rPr>
        <w:t>a propuesta</w:t>
      </w:r>
      <w:r>
        <w:rPr>
          <w:rFonts w:cs="Arial"/>
        </w:rPr>
        <w:t xml:space="preserve"> estándar de indicadores </w:t>
      </w:r>
      <w:r w:rsidR="00584CC4">
        <w:rPr>
          <w:rFonts w:cs="Arial"/>
        </w:rPr>
        <w:t xml:space="preserve">en el contexto del </w:t>
      </w:r>
      <w:r>
        <w:rPr>
          <w:rFonts w:cs="Arial"/>
        </w:rPr>
        <w:t xml:space="preserve"> Proyecto GEF-PNUD-Humboldt</w:t>
      </w:r>
      <w:r w:rsidR="00584CC4">
        <w:rPr>
          <w:rFonts w:cs="Arial"/>
        </w:rPr>
        <w:t>, lo</w:t>
      </w:r>
      <w:r>
        <w:rPr>
          <w:rFonts w:cs="Arial"/>
        </w:rPr>
        <w:t xml:space="preserve"> que </w:t>
      </w:r>
      <w:r w:rsidR="00584CC4">
        <w:rPr>
          <w:rFonts w:cs="Arial"/>
        </w:rPr>
        <w:t xml:space="preserve">facilitará </w:t>
      </w:r>
      <w:r>
        <w:rPr>
          <w:rFonts w:cs="Arial"/>
        </w:rPr>
        <w:t>el seguimiento y monitoreo</w:t>
      </w:r>
      <w:r w:rsidR="00584CC4">
        <w:rPr>
          <w:rFonts w:cs="Arial"/>
        </w:rPr>
        <w:t xml:space="preserve"> de los SP. </w:t>
      </w:r>
    </w:p>
    <w:p w14:paraId="7FD691BB" w14:textId="77777777" w:rsidR="003B57D5" w:rsidRDefault="003B57D5" w:rsidP="003E41FB">
      <w:pPr>
        <w:spacing w:after="0"/>
        <w:jc w:val="center"/>
        <w:rPr>
          <w:rFonts w:cs="Arial"/>
          <w:b/>
        </w:rPr>
      </w:pPr>
    </w:p>
    <w:p w14:paraId="28A0EC11" w14:textId="77777777" w:rsidR="003E41FB" w:rsidRDefault="003E41FB" w:rsidP="003E41FB">
      <w:pPr>
        <w:spacing w:after="0"/>
        <w:jc w:val="center"/>
        <w:rPr>
          <w:rFonts w:cs="Arial"/>
          <w:b/>
        </w:rPr>
      </w:pPr>
      <w:r>
        <w:rPr>
          <w:rFonts w:cs="Arial"/>
          <w:b/>
        </w:rPr>
        <w:t xml:space="preserve">EQUILIBRIO DE DIMENSIONES </w:t>
      </w:r>
    </w:p>
    <w:p w14:paraId="408D1461" w14:textId="77777777" w:rsidR="003E41FB" w:rsidRDefault="003E41FB" w:rsidP="003E41FB">
      <w:pPr>
        <w:spacing w:after="0"/>
        <w:jc w:val="center"/>
        <w:rPr>
          <w:rFonts w:cs="Arial"/>
          <w:b/>
        </w:rPr>
      </w:pPr>
      <w:r>
        <w:rPr>
          <w:rFonts w:cs="Arial"/>
          <w:b/>
        </w:rPr>
        <w:t>(CONDICIÓN DE ESTABILIDAD)</w:t>
      </w:r>
    </w:p>
    <w:p w14:paraId="7F539CA9" w14:textId="77777777" w:rsidR="003E41FB" w:rsidRDefault="003E41FB" w:rsidP="003E41FB">
      <w:pPr>
        <w:spacing w:after="0"/>
        <w:jc w:val="center"/>
        <w:rPr>
          <w:rFonts w:cs="Arial"/>
          <w:b/>
        </w:rPr>
      </w:pPr>
    </w:p>
    <w:p w14:paraId="45ADEDEA" w14:textId="77777777" w:rsidR="003E41FB" w:rsidRDefault="003E41FB" w:rsidP="003E41FB">
      <w:pPr>
        <w:spacing w:after="0"/>
        <w:jc w:val="both"/>
        <w:rPr>
          <w:rFonts w:cs="Arial"/>
        </w:rPr>
      </w:pPr>
      <w:r w:rsidRPr="00AA504A">
        <w:rPr>
          <w:rFonts w:cs="Arial"/>
        </w:rPr>
        <w:t xml:space="preserve">Los </w:t>
      </w:r>
      <w:r>
        <w:rPr>
          <w:rFonts w:cs="Arial"/>
        </w:rPr>
        <w:t xml:space="preserve">cinco </w:t>
      </w:r>
      <w:r w:rsidRPr="00AA504A">
        <w:rPr>
          <w:rFonts w:cs="Arial"/>
        </w:rPr>
        <w:t>índices</w:t>
      </w:r>
      <w:r>
        <w:rPr>
          <w:rFonts w:cs="Arial"/>
        </w:rPr>
        <w:t xml:space="preserve"> definidos (uno para cada dimensión) permiten normalizar las diferentes unidades de medida dado que estos toman valores entre cero y uno, en el que cero revela que la dimensión o subsistema se ubica en el umbral de la peor situación mientras que un valor de uno significa que la dimensión o subsistema está en la mejor situación posible. Cada índice cuenta con un rango de valores, definido por la especialidad respectiva, que ubica a la dimensión o subsistema en la situación de sostenible (gobernanza y socio-economía) o de resiliente (productividad, recursos-pesquerías y salud del ecosistema), en este sentido si las cinco dimensiones se ubican en ese rango se declarará una situación de equilibrio estable en el sitio piloto, de lo contrario se declarará una situación de desequilibrio (que puede ser estable o inestable en función al estado definido).</w:t>
      </w:r>
    </w:p>
    <w:p w14:paraId="3C8D00DA" w14:textId="77777777" w:rsidR="003E41FB" w:rsidRDefault="003E41FB" w:rsidP="003E41FB">
      <w:pPr>
        <w:spacing w:after="0"/>
        <w:jc w:val="both"/>
        <w:rPr>
          <w:rFonts w:cs="Arial"/>
        </w:rPr>
      </w:pPr>
    </w:p>
    <w:p w14:paraId="086672AE" w14:textId="77777777" w:rsidR="003E41FB" w:rsidRDefault="003E41FB" w:rsidP="003E41FB">
      <w:pPr>
        <w:spacing w:after="0"/>
        <w:jc w:val="center"/>
        <w:rPr>
          <w:rFonts w:cs="Arial"/>
        </w:rPr>
      </w:pPr>
      <w:r w:rsidRPr="00E97EEB">
        <w:rPr>
          <w:rFonts w:cs="Arial"/>
          <w:position w:val="-10"/>
        </w:rPr>
        <w:object w:dxaOrig="4560" w:dyaOrig="380" w14:anchorId="3AB11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18.75pt" o:ole="">
            <v:imagedata r:id="rId26" o:title=""/>
          </v:shape>
          <o:OLEObject Type="Embed" ProgID="Equation.3" ShapeID="_x0000_i1025" DrawAspect="Content" ObjectID="_1509866680" r:id="rId27"/>
        </w:object>
      </w:r>
    </w:p>
    <w:p w14:paraId="5D4A3BA0" w14:textId="77777777" w:rsidR="003E41FB" w:rsidRDefault="003E41FB" w:rsidP="003E41FB">
      <w:pPr>
        <w:spacing w:after="0"/>
        <w:jc w:val="both"/>
        <w:rPr>
          <w:rFonts w:cs="Arial"/>
        </w:rPr>
      </w:pPr>
    </w:p>
    <w:p w14:paraId="03DE4EBB" w14:textId="77777777" w:rsidR="003E41FB" w:rsidRDefault="003E41FB" w:rsidP="003E41FB">
      <w:pPr>
        <w:spacing w:after="0"/>
        <w:jc w:val="both"/>
        <w:rPr>
          <w:rFonts w:cs="Arial"/>
        </w:rPr>
      </w:pPr>
      <w:r>
        <w:rPr>
          <w:rFonts w:cs="Arial"/>
        </w:rPr>
        <w:t xml:space="preserve">Asimismo, se resumirá los tres índices de la dimensión ecológica en un indicador de resiliencia del sitio piloto y los dos índices antrópicos de la dimensión social en un indicador de sostenibilidad. Cualquier cambio que surja en el ecosistema (sitio piloto) afectará a uno o más de los indicadores utilizados para describir cada dimensión, lo cual provocará una degradación o mejora de uno o más índices dimensionales, los que a su vez provocarán cambios en los índices de desempeño. Bajo esta lógica es que tendremos dos medidas del grado de recuperación alcanzado después del </w:t>
      </w:r>
      <w:r w:rsidRPr="00DF602A">
        <w:rPr>
          <w:rFonts w:cs="Arial"/>
          <w:i/>
        </w:rPr>
        <w:t>shock</w:t>
      </w:r>
      <w:r>
        <w:rPr>
          <w:rFonts w:cs="Arial"/>
        </w:rPr>
        <w:t xml:space="preserve"> o disturbio, una para sostenibilidad de actividades productivas y otra para resiliencia del ecosistema, asimismo se podrá obtener las tasas de recuperación de ambos relacionando el estado después al disturbio con el estado anterior al disturbio (Herrick y Wander, 1998).</w:t>
      </w:r>
    </w:p>
    <w:p w14:paraId="027F1B1A" w14:textId="77777777" w:rsidR="003B57D5" w:rsidRDefault="003B57D5" w:rsidP="003E41FB">
      <w:pPr>
        <w:spacing w:after="0"/>
        <w:jc w:val="both"/>
        <w:rPr>
          <w:rFonts w:cs="Arial"/>
        </w:rPr>
        <w:sectPr w:rsidR="003B57D5" w:rsidSect="001C4F48">
          <w:type w:val="continuous"/>
          <w:pgSz w:w="11907" w:h="16839" w:code="9"/>
          <w:pgMar w:top="1134" w:right="1418" w:bottom="1134" w:left="1418" w:header="709" w:footer="709" w:gutter="0"/>
          <w:cols w:space="708"/>
          <w:docGrid w:linePitch="360"/>
        </w:sectPr>
      </w:pPr>
    </w:p>
    <w:p w14:paraId="613F6CA4" w14:textId="77777777" w:rsidR="003E41FB" w:rsidRDefault="003E41FB" w:rsidP="003E41FB">
      <w:pPr>
        <w:spacing w:after="0"/>
        <w:jc w:val="both"/>
        <w:rPr>
          <w:rFonts w:cs="Arial"/>
        </w:rPr>
      </w:pPr>
    </w:p>
    <w:p w14:paraId="411155D1" w14:textId="77777777" w:rsidR="00DD3698" w:rsidRDefault="003E41FB" w:rsidP="003E41FB">
      <w:pPr>
        <w:spacing w:after="0"/>
        <w:ind w:left="1416" w:firstLine="708"/>
        <w:jc w:val="both"/>
        <w:rPr>
          <w:rFonts w:cs="Arial"/>
        </w:rPr>
      </w:pPr>
      <w:r>
        <w:rPr>
          <w:rFonts w:cs="Arial"/>
        </w:rPr>
        <w:t xml:space="preserve">Tasa de recuperación de sostenibilidad </w:t>
      </w:r>
      <w:r>
        <w:rPr>
          <w:rFonts w:cs="Arial"/>
        </w:rPr>
        <w:tab/>
      </w:r>
      <w:r>
        <w:rPr>
          <w:rFonts w:cs="Arial"/>
        </w:rPr>
        <w:tab/>
      </w:r>
      <w:r>
        <w:rPr>
          <w:rFonts w:cs="Arial"/>
        </w:rPr>
        <w:tab/>
      </w:r>
      <w:r>
        <w:rPr>
          <w:rFonts w:cs="Arial"/>
        </w:rPr>
        <w:tab/>
        <w:t xml:space="preserve">       </w:t>
      </w:r>
    </w:p>
    <w:p w14:paraId="5937B243" w14:textId="5115F89C" w:rsidR="003E41FB" w:rsidRDefault="003E41FB" w:rsidP="003E41FB">
      <w:pPr>
        <w:spacing w:after="0"/>
        <w:ind w:left="1416" w:firstLine="708"/>
        <w:jc w:val="both"/>
        <w:rPr>
          <w:rFonts w:cs="Arial"/>
        </w:rPr>
      </w:pPr>
      <w:r>
        <w:rPr>
          <w:rFonts w:cs="Arial"/>
        </w:rPr>
        <w:t xml:space="preserve"> Tasa de recuperación de resiliencia</w:t>
      </w:r>
    </w:p>
    <w:p w14:paraId="48BE8749" w14:textId="77777777" w:rsidR="003E41FB" w:rsidRPr="00AA504A" w:rsidRDefault="003E41FB" w:rsidP="003E41FB">
      <w:pPr>
        <w:spacing w:after="0"/>
        <w:ind w:left="1416" w:firstLine="708"/>
        <w:jc w:val="both"/>
        <w:rPr>
          <w:rFonts w:cs="Arial"/>
        </w:rPr>
      </w:pPr>
      <w:r w:rsidRPr="00E62FE5">
        <w:rPr>
          <w:rFonts w:cs="Arial"/>
          <w:position w:val="-24"/>
        </w:rPr>
        <w:object w:dxaOrig="3580" w:dyaOrig="920" w14:anchorId="372564FD">
          <v:shape id="_x0000_i1026" type="#_x0000_t75" style="width:177.75pt;height:49.5pt" o:ole="">
            <v:imagedata r:id="rId28" o:title=""/>
          </v:shape>
          <o:OLEObject Type="Embed" ProgID="Equation.3" ShapeID="_x0000_i1026" DrawAspect="Content" ObjectID="_1509866681" r:id="rId29"/>
        </w:object>
      </w:r>
      <w:r>
        <w:rPr>
          <w:rFonts w:cs="Arial"/>
        </w:rPr>
        <w:tab/>
      </w:r>
      <w:r>
        <w:rPr>
          <w:rFonts w:cs="Arial"/>
        </w:rPr>
        <w:tab/>
      </w:r>
      <w:r>
        <w:rPr>
          <w:rFonts w:cs="Arial"/>
        </w:rPr>
        <w:tab/>
      </w:r>
      <w:r w:rsidRPr="00E62FE5">
        <w:rPr>
          <w:rFonts w:cs="Arial"/>
          <w:position w:val="-24"/>
        </w:rPr>
        <w:object w:dxaOrig="4080" w:dyaOrig="920" w14:anchorId="309FFD9A">
          <v:shape id="_x0000_i1027" type="#_x0000_t75" style="width:204.75pt;height:49.5pt" o:ole="">
            <v:imagedata r:id="rId30" o:title=""/>
          </v:shape>
          <o:OLEObject Type="Embed" ProgID="Equation.3" ShapeID="_x0000_i1027" DrawAspect="Content" ObjectID="_1509866682" r:id="rId31"/>
        </w:object>
      </w:r>
    </w:p>
    <w:p w14:paraId="5058D848" w14:textId="77777777" w:rsidR="003E41FB" w:rsidRDefault="003E41FB" w:rsidP="003E41FB">
      <w:pPr>
        <w:spacing w:after="0"/>
        <w:jc w:val="center"/>
        <w:rPr>
          <w:rFonts w:cstheme="minorHAnsi"/>
          <w:b/>
        </w:rPr>
      </w:pPr>
    </w:p>
    <w:p w14:paraId="2C9E4F6C" w14:textId="77777777" w:rsidR="00DD3698" w:rsidRDefault="003E41FB" w:rsidP="003E41FB">
      <w:pPr>
        <w:spacing w:after="0"/>
        <w:jc w:val="both"/>
      </w:pPr>
      <w:r>
        <w:rPr>
          <w:i/>
        </w:rPr>
        <w:t>Sost</w:t>
      </w:r>
      <w:r>
        <w:rPr>
          <w:i/>
          <w:vertAlign w:val="subscript"/>
        </w:rPr>
        <w:t>Rec</w:t>
      </w:r>
      <w:r>
        <w:t>:</w:t>
      </w:r>
      <w:r>
        <w:tab/>
      </w:r>
      <w:r>
        <w:tab/>
        <w:t>Nivel de recuperación de sostenibilidad</w:t>
      </w:r>
      <w:r>
        <w:tab/>
      </w:r>
      <w:r>
        <w:tab/>
      </w:r>
      <w:r>
        <w:tab/>
      </w:r>
      <w:r>
        <w:tab/>
      </w:r>
      <w:r>
        <w:tab/>
      </w:r>
    </w:p>
    <w:p w14:paraId="7B6E170C" w14:textId="5059B268" w:rsidR="003E41FB" w:rsidRDefault="003E41FB" w:rsidP="003E41FB">
      <w:pPr>
        <w:spacing w:after="0"/>
        <w:jc w:val="both"/>
      </w:pPr>
      <w:r>
        <w:rPr>
          <w:i/>
        </w:rPr>
        <w:t>Resil</w:t>
      </w:r>
      <w:r>
        <w:rPr>
          <w:i/>
          <w:vertAlign w:val="subscript"/>
        </w:rPr>
        <w:t>Rec</w:t>
      </w:r>
      <w:r>
        <w:t>:</w:t>
      </w:r>
      <w:r>
        <w:tab/>
      </w:r>
      <w:r>
        <w:tab/>
        <w:t>Nivel de recuperación de resiliencia</w:t>
      </w:r>
    </w:p>
    <w:p w14:paraId="1C1E2742" w14:textId="77777777" w:rsidR="00DD3698" w:rsidRDefault="003E41FB" w:rsidP="003E41FB">
      <w:pPr>
        <w:spacing w:after="0"/>
        <w:jc w:val="both"/>
      </w:pPr>
      <w:r>
        <w:rPr>
          <w:i/>
        </w:rPr>
        <w:t>Sost</w:t>
      </w:r>
      <w:r>
        <w:rPr>
          <w:i/>
          <w:vertAlign w:val="subscript"/>
        </w:rPr>
        <w:t>DS</w:t>
      </w:r>
      <w:r>
        <w:t>:</w:t>
      </w:r>
      <w:r>
        <w:tab/>
      </w:r>
      <w:r>
        <w:tab/>
        <w:t>Nivel de sostenibilidad después del shock</w:t>
      </w:r>
      <w:r>
        <w:tab/>
      </w:r>
      <w:r>
        <w:tab/>
      </w:r>
      <w:r>
        <w:tab/>
      </w:r>
      <w:r>
        <w:tab/>
      </w:r>
    </w:p>
    <w:p w14:paraId="49771FD8" w14:textId="4BD4E2E5" w:rsidR="003E41FB" w:rsidRDefault="003E41FB" w:rsidP="003E41FB">
      <w:pPr>
        <w:spacing w:after="0"/>
        <w:jc w:val="both"/>
      </w:pPr>
      <w:r>
        <w:rPr>
          <w:i/>
        </w:rPr>
        <w:t>Resil</w:t>
      </w:r>
      <w:r>
        <w:rPr>
          <w:i/>
          <w:vertAlign w:val="subscript"/>
        </w:rPr>
        <w:t>DS</w:t>
      </w:r>
      <w:r>
        <w:t>:</w:t>
      </w:r>
      <w:r>
        <w:tab/>
      </w:r>
      <w:r>
        <w:tab/>
        <w:t>Nivel de resiliencia después del shock</w:t>
      </w:r>
    </w:p>
    <w:p w14:paraId="52EF4FAA" w14:textId="77777777" w:rsidR="00DD3698" w:rsidRDefault="003E41FB" w:rsidP="003E41FB">
      <w:pPr>
        <w:spacing w:after="0"/>
        <w:jc w:val="both"/>
      </w:pPr>
      <w:r>
        <w:rPr>
          <w:i/>
        </w:rPr>
        <w:t>Sost</w:t>
      </w:r>
      <w:r>
        <w:rPr>
          <w:i/>
          <w:vertAlign w:val="subscript"/>
        </w:rPr>
        <w:t>AD</w:t>
      </w:r>
      <w:r>
        <w:t xml:space="preserve">: </w:t>
      </w:r>
      <w:r>
        <w:tab/>
      </w:r>
      <w:r>
        <w:tab/>
        <w:t>Nivel de sostenibilidad antes del shock</w:t>
      </w:r>
      <w:r>
        <w:tab/>
      </w:r>
      <w:r>
        <w:tab/>
      </w:r>
      <w:r>
        <w:tab/>
      </w:r>
      <w:r>
        <w:tab/>
      </w:r>
      <w:r>
        <w:tab/>
      </w:r>
    </w:p>
    <w:p w14:paraId="7A0D7E4D" w14:textId="41D0022D" w:rsidR="003E41FB" w:rsidRDefault="003E41FB" w:rsidP="003E41FB">
      <w:pPr>
        <w:spacing w:after="0"/>
        <w:jc w:val="both"/>
      </w:pPr>
      <w:r>
        <w:rPr>
          <w:i/>
        </w:rPr>
        <w:t>Resil</w:t>
      </w:r>
      <w:r>
        <w:rPr>
          <w:i/>
          <w:vertAlign w:val="subscript"/>
        </w:rPr>
        <w:t>AS</w:t>
      </w:r>
      <w:r>
        <w:t>:</w:t>
      </w:r>
      <w:r>
        <w:tab/>
      </w:r>
      <w:r>
        <w:tab/>
        <w:t>Nivel de resiliencia antes del shock</w:t>
      </w:r>
    </w:p>
    <w:p w14:paraId="72B35232" w14:textId="77777777" w:rsidR="003E41FB" w:rsidRDefault="003E41FB" w:rsidP="003E41FB">
      <w:pPr>
        <w:spacing w:after="0"/>
        <w:jc w:val="both"/>
        <w:rPr>
          <w:rFonts w:cs="Arial"/>
        </w:rPr>
        <w:sectPr w:rsidR="003E41FB" w:rsidSect="001C4F48">
          <w:type w:val="continuous"/>
          <w:pgSz w:w="11907" w:h="16839" w:code="9"/>
          <w:pgMar w:top="1134" w:right="1418" w:bottom="1134" w:left="1418" w:header="709" w:footer="709" w:gutter="0"/>
          <w:cols w:space="708"/>
          <w:docGrid w:linePitch="360"/>
        </w:sectPr>
      </w:pPr>
    </w:p>
    <w:p w14:paraId="64653CAD" w14:textId="77777777" w:rsidR="003E41FB" w:rsidRDefault="003E41FB" w:rsidP="003E41FB">
      <w:pPr>
        <w:spacing w:after="0"/>
        <w:jc w:val="both"/>
        <w:rPr>
          <w:rFonts w:cs="Arial"/>
        </w:rPr>
      </w:pPr>
      <w:r>
        <w:rPr>
          <w:rFonts w:cs="Arial"/>
        </w:rPr>
        <w:lastRenderedPageBreak/>
        <w:t xml:space="preserve"> </w:t>
      </w:r>
    </w:p>
    <w:p w14:paraId="298C34C2" w14:textId="77777777" w:rsidR="00D824EE" w:rsidRDefault="00D824EE" w:rsidP="003E41FB">
      <w:pPr>
        <w:spacing w:after="0"/>
        <w:jc w:val="center"/>
        <w:rPr>
          <w:rFonts w:cs="Arial"/>
          <w:b/>
        </w:rPr>
        <w:sectPr w:rsidR="00D824EE" w:rsidSect="001C4F48">
          <w:type w:val="continuous"/>
          <w:pgSz w:w="11907" w:h="16839" w:code="9"/>
          <w:pgMar w:top="1134" w:right="1418" w:bottom="1134" w:left="1418" w:header="709" w:footer="709" w:gutter="0"/>
          <w:cols w:space="708"/>
          <w:docGrid w:linePitch="360"/>
        </w:sectPr>
      </w:pPr>
    </w:p>
    <w:p w14:paraId="65F09FB1" w14:textId="77777777" w:rsidR="003E41FB" w:rsidRDefault="003E41FB" w:rsidP="003E41FB">
      <w:pPr>
        <w:spacing w:after="0"/>
        <w:jc w:val="center"/>
        <w:rPr>
          <w:rFonts w:cs="Arial"/>
          <w:b/>
        </w:rPr>
      </w:pPr>
      <w:r>
        <w:rPr>
          <w:rFonts w:cs="Arial"/>
          <w:b/>
        </w:rPr>
        <w:lastRenderedPageBreak/>
        <w:t>ÍNDICE DE PRODUCTIVIDAD MARINA (IPM)</w:t>
      </w:r>
    </w:p>
    <w:p w14:paraId="5B2B4814" w14:textId="77777777" w:rsidR="003E41FB" w:rsidRDefault="003E41FB" w:rsidP="003E41FB">
      <w:pPr>
        <w:spacing w:after="0"/>
        <w:jc w:val="center"/>
        <w:rPr>
          <w:rFonts w:cs="Arial"/>
          <w:b/>
        </w:rPr>
      </w:pPr>
    </w:p>
    <w:p w14:paraId="26790DFF" w14:textId="77777777" w:rsidR="003E41FB" w:rsidRPr="00EB38F0" w:rsidRDefault="003E41FB" w:rsidP="003E41FB">
      <w:pPr>
        <w:spacing w:after="0"/>
        <w:jc w:val="center"/>
        <w:rPr>
          <w:rFonts w:cs="Arial"/>
        </w:rPr>
      </w:pPr>
      <w:r>
        <w:rPr>
          <w:rFonts w:cs="Arial"/>
        </w:rPr>
        <w:t>Mide la</w:t>
      </w:r>
      <w:r w:rsidRPr="00EB38F0">
        <w:rPr>
          <w:rFonts w:cs="Arial"/>
        </w:rPr>
        <w:t xml:space="preserve"> producción marina</w:t>
      </w:r>
      <w:r>
        <w:rPr>
          <w:rFonts w:cs="Arial"/>
        </w:rPr>
        <w:t xml:space="preserve"> o</w:t>
      </w:r>
      <w:r w:rsidRPr="00EB38F0">
        <w:rPr>
          <w:rFonts w:cs="Arial"/>
        </w:rPr>
        <w:t xml:space="preserve"> cantidad de material biológico que se produce en </w:t>
      </w:r>
      <w:r>
        <w:rPr>
          <w:rFonts w:cs="Arial"/>
        </w:rPr>
        <w:t>todos lo</w:t>
      </w:r>
      <w:r w:rsidRPr="00EB38F0">
        <w:rPr>
          <w:rFonts w:cs="Arial"/>
        </w:rPr>
        <w:t>s niveles de la cadena trófica.</w:t>
      </w:r>
    </w:p>
    <w:p w14:paraId="0D1AA43D" w14:textId="77777777" w:rsidR="003E41FB" w:rsidRDefault="003E41FB" w:rsidP="003E41FB">
      <w:pPr>
        <w:spacing w:after="0"/>
        <w:jc w:val="center"/>
        <w:rPr>
          <w:rFonts w:cs="Arial"/>
        </w:rPr>
      </w:pPr>
      <w:r w:rsidRPr="008B482E">
        <w:rPr>
          <w:rFonts w:cs="Arial"/>
          <w:position w:val="-12"/>
        </w:rPr>
        <w:object w:dxaOrig="3180" w:dyaOrig="400" w14:anchorId="04D0BF8F">
          <v:shape id="_x0000_i1028" type="#_x0000_t75" style="width:161.25pt;height:18.75pt" o:ole="">
            <v:imagedata r:id="rId32" o:title=""/>
          </v:shape>
          <o:OLEObject Type="Embed" ProgID="Equation.3" ShapeID="_x0000_i1028" DrawAspect="Content" ObjectID="_1509866683" r:id="rId33"/>
        </w:object>
      </w:r>
    </w:p>
    <w:p w14:paraId="521B7F44" w14:textId="77777777" w:rsidR="003E41FB" w:rsidRPr="00080B4A" w:rsidRDefault="003E41FB" w:rsidP="003E41FB">
      <w:pPr>
        <w:spacing w:after="0"/>
        <w:jc w:val="both"/>
        <w:rPr>
          <w:rFonts w:cs="Arial"/>
        </w:rPr>
      </w:pPr>
    </w:p>
    <w:p w14:paraId="03EE3C02" w14:textId="77777777" w:rsidR="003E41FB" w:rsidRDefault="003E41FB" w:rsidP="003E41FB">
      <w:pPr>
        <w:spacing w:after="0"/>
        <w:jc w:val="both"/>
        <w:rPr>
          <w:b/>
        </w:rPr>
      </w:pPr>
      <w:r>
        <w:rPr>
          <w:b/>
        </w:rPr>
        <w:t>Indicador de Parámetros de Producción P</w:t>
      </w:r>
      <w:r w:rsidRPr="000A5892">
        <w:rPr>
          <w:b/>
        </w:rPr>
        <w:t>rimaria</w:t>
      </w:r>
      <w:r>
        <w:rPr>
          <w:b/>
        </w:rPr>
        <w:t xml:space="preserve"> (</w:t>
      </w:r>
      <w:r w:rsidRPr="00F40453">
        <w:rPr>
          <w:b/>
          <w:i/>
        </w:rPr>
        <w:t>I</w:t>
      </w:r>
      <w:r w:rsidRPr="00F40453">
        <w:rPr>
          <w:b/>
          <w:i/>
          <w:vertAlign w:val="subscript"/>
        </w:rPr>
        <w:t>PPr</w:t>
      </w:r>
      <w:r>
        <w:rPr>
          <w:b/>
        </w:rPr>
        <w:t>)</w:t>
      </w:r>
    </w:p>
    <w:p w14:paraId="6580C635" w14:textId="77777777" w:rsidR="003E41FB" w:rsidRDefault="003E41FB" w:rsidP="003E41FB">
      <w:pPr>
        <w:spacing w:after="0"/>
        <w:jc w:val="center"/>
      </w:pPr>
      <w:r w:rsidRPr="00E351B5">
        <w:rPr>
          <w:rFonts w:cs="Arial"/>
          <w:position w:val="-12"/>
        </w:rPr>
        <w:object w:dxaOrig="1900" w:dyaOrig="400" w14:anchorId="575196C8">
          <v:shape id="_x0000_i1029" type="#_x0000_t75" style="width:94.5pt;height:18.75pt" o:ole="">
            <v:imagedata r:id="rId34" o:title=""/>
          </v:shape>
          <o:OLEObject Type="Embed" ProgID="Equation.3" ShapeID="_x0000_i1029" DrawAspect="Content" ObjectID="_1509866684" r:id="rId35"/>
        </w:object>
      </w:r>
    </w:p>
    <w:p w14:paraId="1840C2E9" w14:textId="77777777" w:rsidR="003E41FB" w:rsidRDefault="003E41FB" w:rsidP="003E41FB">
      <w:pPr>
        <w:spacing w:after="0"/>
        <w:jc w:val="both"/>
      </w:pPr>
    </w:p>
    <w:p w14:paraId="07822E74" w14:textId="77777777" w:rsidR="003E41FB" w:rsidRDefault="003E41FB" w:rsidP="003E41FB">
      <w:pPr>
        <w:spacing w:after="0"/>
        <w:jc w:val="both"/>
      </w:pPr>
      <w:r w:rsidRPr="00290ED8">
        <w:rPr>
          <w:i/>
        </w:rPr>
        <w:t>Concentración de Clorofila a</w:t>
      </w:r>
      <w:r>
        <w:rPr>
          <w:i/>
        </w:rPr>
        <w:t xml:space="preserve"> (Ccl):</w:t>
      </w:r>
      <w:r>
        <w:t xml:space="preserve"> muestra cuán cercana está la producción </w:t>
      </w:r>
      <w:r w:rsidRPr="00C31AD5">
        <w:t xml:space="preserve">de la biomasa del plancton </w:t>
      </w:r>
      <w:r>
        <w:t>al máximo del patrón estacional.</w:t>
      </w:r>
    </w:p>
    <w:p w14:paraId="283CC865" w14:textId="77777777" w:rsidR="003E41FB" w:rsidRDefault="003E41FB" w:rsidP="003E41FB">
      <w:pPr>
        <w:spacing w:after="0"/>
        <w:jc w:val="both"/>
      </w:pPr>
    </w:p>
    <w:p w14:paraId="3EE0A3A2" w14:textId="77777777" w:rsidR="003E41FB" w:rsidRDefault="003E41FB" w:rsidP="003E41FB">
      <w:pPr>
        <w:spacing w:after="0"/>
        <w:jc w:val="center"/>
        <w:rPr>
          <w:position w:val="-30"/>
        </w:rPr>
      </w:pPr>
      <w:r w:rsidRPr="000A5892">
        <w:rPr>
          <w:position w:val="-30"/>
        </w:rPr>
        <w:object w:dxaOrig="2220" w:dyaOrig="680" w14:anchorId="70125B95">
          <v:shape id="_x0000_i1030" type="#_x0000_t75" style="width:110.25pt;height:33.75pt" o:ole="">
            <v:imagedata r:id="rId36" o:title=""/>
          </v:shape>
          <o:OLEObject Type="Embed" ProgID="Equation.3" ShapeID="_x0000_i1030" DrawAspect="Content" ObjectID="_1509866685" r:id="rId37"/>
        </w:object>
      </w:r>
    </w:p>
    <w:p w14:paraId="4AF248A1" w14:textId="77777777" w:rsidR="003E41FB" w:rsidRDefault="003E41FB" w:rsidP="003E41FB">
      <w:pPr>
        <w:spacing w:after="0"/>
        <w:jc w:val="both"/>
      </w:pPr>
      <w:r>
        <w:rPr>
          <w:i/>
        </w:rPr>
        <w:t>Ccl</w:t>
      </w:r>
      <w:r w:rsidRPr="00CD657C">
        <w:rPr>
          <w:i/>
          <w:vertAlign w:val="subscript"/>
        </w:rPr>
        <w:t>MAX</w:t>
      </w:r>
      <w:r>
        <w:t>:</w:t>
      </w:r>
      <w:r>
        <w:tab/>
      </w:r>
      <w:r>
        <w:tab/>
        <w:t xml:space="preserve">Máxima  concentración de </w:t>
      </w:r>
      <w:r w:rsidRPr="006A0752">
        <w:rPr>
          <w:i/>
        </w:rPr>
        <w:t>Clorofila a</w:t>
      </w:r>
    </w:p>
    <w:p w14:paraId="4BD92CF7" w14:textId="77777777" w:rsidR="003E41FB" w:rsidRDefault="003E41FB" w:rsidP="003E41FB">
      <w:pPr>
        <w:spacing w:after="0"/>
        <w:jc w:val="both"/>
      </w:pPr>
      <w:r>
        <w:rPr>
          <w:i/>
        </w:rPr>
        <w:t>Ccl</w:t>
      </w:r>
      <w:r w:rsidRPr="00CD657C">
        <w:rPr>
          <w:i/>
          <w:vertAlign w:val="subscript"/>
        </w:rPr>
        <w:t>M</w:t>
      </w:r>
      <w:r>
        <w:rPr>
          <w:i/>
          <w:vertAlign w:val="subscript"/>
        </w:rPr>
        <w:t>IN</w:t>
      </w:r>
      <w:r>
        <w:t>:</w:t>
      </w:r>
      <w:r>
        <w:tab/>
      </w:r>
      <w:r>
        <w:tab/>
        <w:t xml:space="preserve">Mínima concentración de </w:t>
      </w:r>
      <w:r w:rsidRPr="0095558E">
        <w:rPr>
          <w:i/>
        </w:rPr>
        <w:t>Clorofila a</w:t>
      </w:r>
      <w:r>
        <w:t xml:space="preserve"> </w:t>
      </w:r>
    </w:p>
    <w:p w14:paraId="659EEFD2" w14:textId="77777777" w:rsidR="003E41FB" w:rsidRDefault="003E41FB" w:rsidP="003E41FB">
      <w:pPr>
        <w:spacing w:after="0"/>
        <w:jc w:val="both"/>
      </w:pPr>
      <w:r>
        <w:rPr>
          <w:i/>
        </w:rPr>
        <w:t>Ccl</w:t>
      </w:r>
      <w:r>
        <w:rPr>
          <w:i/>
          <w:vertAlign w:val="subscript"/>
        </w:rPr>
        <w:t>REG</w:t>
      </w:r>
      <w:r>
        <w:t>:</w:t>
      </w:r>
      <w:r>
        <w:tab/>
      </w:r>
      <w:r>
        <w:tab/>
        <w:t xml:space="preserve">Concentración de </w:t>
      </w:r>
      <w:r w:rsidRPr="0095558E">
        <w:rPr>
          <w:i/>
        </w:rPr>
        <w:t>Clorofila a</w:t>
      </w:r>
      <w:r>
        <w:rPr>
          <w:i/>
        </w:rPr>
        <w:t xml:space="preserve"> </w:t>
      </w:r>
      <w:r>
        <w:t>registrada</w:t>
      </w:r>
    </w:p>
    <w:p w14:paraId="1D63414E" w14:textId="77777777" w:rsidR="003E41FB" w:rsidRDefault="003E41FB" w:rsidP="003E41FB">
      <w:pPr>
        <w:spacing w:after="0"/>
        <w:jc w:val="both"/>
      </w:pPr>
    </w:p>
    <w:p w14:paraId="03CD040A" w14:textId="77777777" w:rsidR="003E41FB" w:rsidRDefault="003E41FB" w:rsidP="003E41FB">
      <w:pPr>
        <w:spacing w:after="0"/>
        <w:jc w:val="both"/>
      </w:pPr>
      <w:r>
        <w:rPr>
          <w:i/>
        </w:rPr>
        <w:t xml:space="preserve">Abundancia de macroalgas (Am): </w:t>
      </w:r>
      <w:r>
        <w:t>muestra cuán cercana está la producción registrada de algas al máximo de capacidad de generación.</w:t>
      </w:r>
    </w:p>
    <w:p w14:paraId="6B2097AC" w14:textId="77777777" w:rsidR="003E41FB" w:rsidRDefault="003E41FB" w:rsidP="003E41FB">
      <w:pPr>
        <w:spacing w:after="0"/>
        <w:jc w:val="both"/>
      </w:pPr>
    </w:p>
    <w:p w14:paraId="5C67897C" w14:textId="77777777" w:rsidR="003E41FB" w:rsidRDefault="003E41FB" w:rsidP="003E41FB">
      <w:pPr>
        <w:spacing w:after="0"/>
        <w:jc w:val="both"/>
      </w:pPr>
      <w:r>
        <w:t xml:space="preserve">                                           </w:t>
      </w:r>
      <w:r w:rsidRPr="000A5892">
        <w:rPr>
          <w:position w:val="-30"/>
        </w:rPr>
        <w:object w:dxaOrig="2220" w:dyaOrig="680" w14:anchorId="0B5056AC">
          <v:shape id="_x0000_i1031" type="#_x0000_t75" style="width:110.25pt;height:33.75pt" o:ole="">
            <v:imagedata r:id="rId38" o:title=""/>
          </v:shape>
          <o:OLEObject Type="Embed" ProgID="Equation.3" ShapeID="_x0000_i1031" DrawAspect="Content" ObjectID="_1509866686" r:id="rId39"/>
        </w:object>
      </w:r>
    </w:p>
    <w:p w14:paraId="0B123863" w14:textId="77777777" w:rsidR="003E41FB" w:rsidRDefault="003E41FB" w:rsidP="003E41FB">
      <w:pPr>
        <w:spacing w:after="0"/>
        <w:jc w:val="both"/>
      </w:pPr>
      <w:r w:rsidRPr="00230F50">
        <w:rPr>
          <w:i/>
        </w:rPr>
        <w:t>Am</w:t>
      </w:r>
      <w:r w:rsidRPr="00230F50">
        <w:rPr>
          <w:i/>
          <w:vertAlign w:val="subscript"/>
        </w:rPr>
        <w:t>MAX</w:t>
      </w:r>
      <w:r>
        <w:t>:</w:t>
      </w:r>
      <w:r>
        <w:tab/>
      </w:r>
      <w:r>
        <w:tab/>
        <w:t>Máxima producción de algas por m</w:t>
      </w:r>
      <w:r w:rsidRPr="0095558E">
        <w:rPr>
          <w:vertAlign w:val="superscript"/>
        </w:rPr>
        <w:t>2</w:t>
      </w:r>
      <w:r>
        <w:t xml:space="preserve"> </w:t>
      </w:r>
    </w:p>
    <w:p w14:paraId="5509D560" w14:textId="77777777" w:rsidR="003E41FB" w:rsidRDefault="003E41FB" w:rsidP="003E41FB">
      <w:pPr>
        <w:spacing w:after="0"/>
        <w:jc w:val="both"/>
      </w:pPr>
      <w:r w:rsidRPr="00230F50">
        <w:rPr>
          <w:i/>
        </w:rPr>
        <w:t>Am</w:t>
      </w:r>
      <w:r w:rsidRPr="00230F50">
        <w:rPr>
          <w:i/>
          <w:vertAlign w:val="subscript"/>
        </w:rPr>
        <w:t>MIN</w:t>
      </w:r>
      <w:r>
        <w:t>:</w:t>
      </w:r>
      <w:r>
        <w:tab/>
      </w:r>
      <w:r>
        <w:tab/>
        <w:t>Mínima producción</w:t>
      </w:r>
      <w:r w:rsidRPr="0098109B">
        <w:rPr>
          <w:vertAlign w:val="superscript"/>
        </w:rPr>
        <w:footnoteReference w:id="3"/>
      </w:r>
      <w:r>
        <w:t>de algas por m</w:t>
      </w:r>
      <w:r w:rsidRPr="0095558E">
        <w:rPr>
          <w:vertAlign w:val="superscript"/>
        </w:rPr>
        <w:t>2</w:t>
      </w:r>
    </w:p>
    <w:p w14:paraId="754BB28B" w14:textId="77777777" w:rsidR="003E41FB" w:rsidRDefault="003E41FB" w:rsidP="003E41FB">
      <w:pPr>
        <w:spacing w:after="0"/>
        <w:jc w:val="both"/>
      </w:pPr>
      <w:r w:rsidRPr="00161716">
        <w:rPr>
          <w:i/>
        </w:rPr>
        <w:lastRenderedPageBreak/>
        <w:t>AM</w:t>
      </w:r>
      <w:r w:rsidRPr="00161716">
        <w:rPr>
          <w:i/>
          <w:vertAlign w:val="subscript"/>
        </w:rPr>
        <w:t>REG</w:t>
      </w:r>
      <w:r>
        <w:t>:</w:t>
      </w:r>
      <w:r>
        <w:tab/>
      </w:r>
      <w:r>
        <w:tab/>
        <w:t>Producción registrada de algas por m</w:t>
      </w:r>
      <w:r w:rsidRPr="0095558E">
        <w:rPr>
          <w:vertAlign w:val="superscript"/>
        </w:rPr>
        <w:t>2</w:t>
      </w:r>
    </w:p>
    <w:p w14:paraId="740D6332" w14:textId="77777777" w:rsidR="003E41FB" w:rsidRDefault="003E41FB" w:rsidP="003E41FB">
      <w:pPr>
        <w:spacing w:after="0"/>
        <w:jc w:val="both"/>
      </w:pPr>
      <w:r w:rsidRPr="00114706">
        <w:rPr>
          <w:b/>
        </w:rPr>
        <w:t xml:space="preserve">Indicador </w:t>
      </w:r>
      <w:r>
        <w:rPr>
          <w:b/>
        </w:rPr>
        <w:t xml:space="preserve">de </w:t>
      </w:r>
      <w:r w:rsidRPr="00114706">
        <w:rPr>
          <w:b/>
        </w:rPr>
        <w:t>Desembarques</w:t>
      </w:r>
      <w:r>
        <w:rPr>
          <w:b/>
        </w:rPr>
        <w:t xml:space="preserve"> (</w:t>
      </w:r>
      <w:r w:rsidRPr="00114706">
        <w:rPr>
          <w:b/>
          <w:i/>
        </w:rPr>
        <w:t>I</w:t>
      </w:r>
      <w:r w:rsidRPr="00114706">
        <w:rPr>
          <w:b/>
          <w:i/>
          <w:vertAlign w:val="subscript"/>
        </w:rPr>
        <w:t>D</w:t>
      </w:r>
      <w:r>
        <w:rPr>
          <w:b/>
        </w:rPr>
        <w:t>)</w:t>
      </w:r>
      <w:r w:rsidRPr="00114706">
        <w:rPr>
          <w:b/>
        </w:rPr>
        <w:t xml:space="preserve">, </w:t>
      </w:r>
      <w:r>
        <w:t>muestra cuán cercano está el desembarque registrado de recursos pesqueros a la máxima biomasa del sitio piloto.</w:t>
      </w:r>
    </w:p>
    <w:p w14:paraId="40A37A29" w14:textId="77777777" w:rsidR="003E41FB" w:rsidRDefault="003E41FB" w:rsidP="003E41FB">
      <w:pPr>
        <w:spacing w:after="0"/>
        <w:jc w:val="center"/>
      </w:pPr>
      <w:r w:rsidRPr="000A5892">
        <w:rPr>
          <w:position w:val="-30"/>
        </w:rPr>
        <w:object w:dxaOrig="1900" w:dyaOrig="700" w14:anchorId="2419BB8F">
          <v:shape id="_x0000_i1032" type="#_x0000_t75" style="width:98.25pt;height:34.5pt" o:ole="">
            <v:imagedata r:id="rId40" o:title=""/>
          </v:shape>
          <o:OLEObject Type="Embed" ProgID="Equation.3" ShapeID="_x0000_i1032" DrawAspect="Content" ObjectID="_1509866687" r:id="rId41"/>
        </w:object>
      </w:r>
    </w:p>
    <w:p w14:paraId="5A92609E" w14:textId="77777777" w:rsidR="003E41FB" w:rsidRDefault="003E41FB" w:rsidP="003E41FB">
      <w:pPr>
        <w:spacing w:after="0"/>
        <w:ind w:firstLine="708"/>
        <w:jc w:val="both"/>
      </w:pPr>
      <w:r>
        <w:rPr>
          <w:i/>
        </w:rPr>
        <w:t>D</w:t>
      </w:r>
      <w:r w:rsidRPr="00CD657C">
        <w:rPr>
          <w:i/>
          <w:vertAlign w:val="subscript"/>
        </w:rPr>
        <w:t>MAX</w:t>
      </w:r>
      <w:r>
        <w:t xml:space="preserve">: </w:t>
      </w:r>
      <w:r>
        <w:tab/>
      </w:r>
      <w:r>
        <w:tab/>
        <w:t>Máximo desembarque en toneladas registrado</w:t>
      </w:r>
    </w:p>
    <w:p w14:paraId="3C91728D" w14:textId="77777777" w:rsidR="003E41FB" w:rsidRDefault="003E41FB" w:rsidP="003E41FB">
      <w:pPr>
        <w:spacing w:after="0"/>
        <w:ind w:firstLine="708"/>
        <w:jc w:val="both"/>
      </w:pPr>
      <w:r>
        <w:rPr>
          <w:i/>
        </w:rPr>
        <w:t>D</w:t>
      </w:r>
      <w:r w:rsidRPr="00CD657C">
        <w:rPr>
          <w:i/>
          <w:vertAlign w:val="subscript"/>
        </w:rPr>
        <w:t>M</w:t>
      </w:r>
      <w:r>
        <w:rPr>
          <w:i/>
          <w:vertAlign w:val="subscript"/>
        </w:rPr>
        <w:t>IN</w:t>
      </w:r>
      <w:r>
        <w:t>:</w:t>
      </w:r>
      <w:r>
        <w:tab/>
      </w:r>
      <w:r>
        <w:tab/>
        <w:t>Mínimo desembarque en toneladas registrado</w:t>
      </w:r>
    </w:p>
    <w:p w14:paraId="32E46D4E" w14:textId="77777777" w:rsidR="003E41FB" w:rsidRDefault="003E41FB" w:rsidP="003E41FB">
      <w:pPr>
        <w:spacing w:after="0"/>
        <w:ind w:firstLine="708"/>
        <w:jc w:val="both"/>
      </w:pPr>
      <w:r>
        <w:rPr>
          <w:i/>
        </w:rPr>
        <w:t>D</w:t>
      </w:r>
      <w:r>
        <w:rPr>
          <w:i/>
          <w:vertAlign w:val="subscript"/>
        </w:rPr>
        <w:t>REG</w:t>
      </w:r>
      <w:r>
        <w:t>:</w:t>
      </w:r>
      <w:r>
        <w:tab/>
      </w:r>
      <w:r>
        <w:tab/>
        <w:t>Desembarque en toneladas registrado</w:t>
      </w:r>
    </w:p>
    <w:p w14:paraId="00421A43" w14:textId="77777777" w:rsidR="003E41FB" w:rsidRDefault="003E41FB" w:rsidP="003E41FB">
      <w:pPr>
        <w:spacing w:after="0"/>
        <w:jc w:val="both"/>
        <w:rPr>
          <w:b/>
        </w:rPr>
      </w:pPr>
    </w:p>
    <w:p w14:paraId="02F6366A" w14:textId="77777777" w:rsidR="003E41FB" w:rsidRDefault="003E41FB" w:rsidP="003E41FB">
      <w:pPr>
        <w:spacing w:after="0"/>
        <w:jc w:val="both"/>
      </w:pPr>
      <w:r>
        <w:rPr>
          <w:b/>
        </w:rPr>
        <w:t xml:space="preserve">Indicador de Número de </w:t>
      </w:r>
      <w:r w:rsidRPr="00BB099C">
        <w:rPr>
          <w:b/>
        </w:rPr>
        <w:t>Áreas de Pesca</w:t>
      </w:r>
      <w:r>
        <w:rPr>
          <w:b/>
        </w:rPr>
        <w:t xml:space="preserve"> (</w:t>
      </w:r>
      <w:r>
        <w:rPr>
          <w:b/>
          <w:i/>
        </w:rPr>
        <w:t>I</w:t>
      </w:r>
      <w:r w:rsidRPr="00681911">
        <w:rPr>
          <w:b/>
          <w:i/>
          <w:vertAlign w:val="subscript"/>
        </w:rPr>
        <w:t>NAP</w:t>
      </w:r>
      <w:r>
        <w:rPr>
          <w:b/>
        </w:rPr>
        <w:t>)</w:t>
      </w:r>
      <w:r>
        <w:t>, muestra cuán cercano está el número de áreas de pesca del máximo registrado.</w:t>
      </w:r>
    </w:p>
    <w:p w14:paraId="3A922B38" w14:textId="77777777" w:rsidR="003E41FB" w:rsidRDefault="003E41FB" w:rsidP="003E41FB">
      <w:pPr>
        <w:spacing w:after="0"/>
        <w:jc w:val="center"/>
        <w:rPr>
          <w:position w:val="-30"/>
        </w:rPr>
      </w:pPr>
      <w:r w:rsidRPr="000A5892">
        <w:rPr>
          <w:position w:val="-30"/>
        </w:rPr>
        <w:object w:dxaOrig="2520" w:dyaOrig="700" w14:anchorId="0A3D23D6">
          <v:shape id="_x0000_i1033" type="#_x0000_t75" style="width:125.25pt;height:33.75pt" o:ole="">
            <v:imagedata r:id="rId42" o:title=""/>
          </v:shape>
          <o:OLEObject Type="Embed" ProgID="Equation.3" ShapeID="_x0000_i1033" DrawAspect="Content" ObjectID="_1509866688" r:id="rId43"/>
        </w:object>
      </w:r>
    </w:p>
    <w:p w14:paraId="1490D9BA" w14:textId="77777777" w:rsidR="003E41FB" w:rsidRPr="00B43998" w:rsidRDefault="003E41FB" w:rsidP="003E41FB">
      <w:pPr>
        <w:spacing w:after="0"/>
        <w:ind w:firstLine="708"/>
        <w:jc w:val="both"/>
        <w:rPr>
          <w:lang w:val="pt-BR"/>
        </w:rPr>
      </w:pPr>
      <w:r w:rsidRPr="00B43998">
        <w:rPr>
          <w:lang w:val="pt-BR"/>
        </w:rPr>
        <w:t>NAP</w:t>
      </w:r>
      <w:r w:rsidRPr="00B43998">
        <w:rPr>
          <w:i/>
          <w:vertAlign w:val="subscript"/>
          <w:lang w:val="pt-BR"/>
        </w:rPr>
        <w:t>MAX</w:t>
      </w:r>
      <w:r w:rsidRPr="00B43998">
        <w:rPr>
          <w:lang w:val="pt-BR"/>
        </w:rPr>
        <w:t>:</w:t>
      </w:r>
      <w:r w:rsidRPr="00B43998">
        <w:rPr>
          <w:lang w:val="pt-BR"/>
        </w:rPr>
        <w:tab/>
        <w:t>Número máximo de áreas de pesca</w:t>
      </w:r>
    </w:p>
    <w:p w14:paraId="13FD78AF" w14:textId="77777777" w:rsidR="003E41FB" w:rsidRPr="00B43998" w:rsidRDefault="003E41FB" w:rsidP="003E41FB">
      <w:pPr>
        <w:spacing w:after="0"/>
        <w:ind w:firstLine="708"/>
        <w:jc w:val="both"/>
        <w:rPr>
          <w:lang w:val="pt-BR"/>
        </w:rPr>
      </w:pPr>
      <w:r w:rsidRPr="00B43998">
        <w:rPr>
          <w:i/>
          <w:lang w:val="pt-BR"/>
        </w:rPr>
        <w:t>NAP</w:t>
      </w:r>
      <w:r w:rsidRPr="00B43998">
        <w:rPr>
          <w:i/>
          <w:vertAlign w:val="subscript"/>
          <w:lang w:val="pt-BR"/>
        </w:rPr>
        <w:t>MIN</w:t>
      </w:r>
      <w:r w:rsidRPr="00B43998">
        <w:rPr>
          <w:lang w:val="pt-BR"/>
        </w:rPr>
        <w:t>:</w:t>
      </w:r>
      <w:r w:rsidRPr="00B43998">
        <w:rPr>
          <w:lang w:val="pt-BR"/>
        </w:rPr>
        <w:tab/>
      </w:r>
      <w:r w:rsidRPr="00B43998">
        <w:rPr>
          <w:lang w:val="pt-BR"/>
        </w:rPr>
        <w:tab/>
        <w:t>Número mínimo de áreas de pesca</w:t>
      </w:r>
    </w:p>
    <w:p w14:paraId="7E0B8951" w14:textId="77777777" w:rsidR="003E41FB" w:rsidRPr="00B43998" w:rsidRDefault="003E41FB" w:rsidP="003E41FB">
      <w:pPr>
        <w:spacing w:after="0"/>
        <w:jc w:val="both"/>
        <w:rPr>
          <w:b/>
          <w:lang w:val="pt-BR"/>
        </w:rPr>
      </w:pPr>
      <w:r w:rsidRPr="00B43998">
        <w:rPr>
          <w:i/>
          <w:lang w:val="pt-BR"/>
        </w:rPr>
        <w:t>NAP</w:t>
      </w:r>
      <w:r w:rsidRPr="00B43998">
        <w:rPr>
          <w:i/>
          <w:vertAlign w:val="subscript"/>
          <w:lang w:val="pt-BR"/>
        </w:rPr>
        <w:t>REG</w:t>
      </w:r>
      <w:r w:rsidRPr="00B43998">
        <w:rPr>
          <w:lang w:val="pt-BR"/>
        </w:rPr>
        <w:t>:</w:t>
      </w:r>
      <w:r w:rsidRPr="00B43998">
        <w:rPr>
          <w:lang w:val="pt-BR"/>
        </w:rPr>
        <w:tab/>
      </w:r>
      <w:r w:rsidRPr="00B43998">
        <w:rPr>
          <w:lang w:val="pt-BR"/>
        </w:rPr>
        <w:tab/>
        <w:t>Numero de áreas de pesca registradas</w:t>
      </w:r>
    </w:p>
    <w:p w14:paraId="1B9FEE07" w14:textId="77777777" w:rsidR="003E41FB" w:rsidRPr="00B43998" w:rsidRDefault="003E41FB" w:rsidP="003E41FB">
      <w:pPr>
        <w:spacing w:after="0"/>
        <w:jc w:val="both"/>
        <w:rPr>
          <w:lang w:val="pt-BR"/>
        </w:rPr>
      </w:pPr>
    </w:p>
    <w:p w14:paraId="617B30EC" w14:textId="77777777" w:rsidR="003E41FB" w:rsidRDefault="003E41FB" w:rsidP="003E41FB">
      <w:pPr>
        <w:spacing w:after="0"/>
        <w:jc w:val="both"/>
      </w:pPr>
      <w:r>
        <w:rPr>
          <w:b/>
        </w:rPr>
        <w:t>Indicador de Hábitat (</w:t>
      </w:r>
      <w:r w:rsidRPr="0043394F">
        <w:rPr>
          <w:b/>
          <w:i/>
        </w:rPr>
        <w:t>I</w:t>
      </w:r>
      <w:r w:rsidRPr="0043394F">
        <w:rPr>
          <w:b/>
          <w:i/>
          <w:vertAlign w:val="subscript"/>
        </w:rPr>
        <w:t>B</w:t>
      </w:r>
      <w:r>
        <w:rPr>
          <w:b/>
          <w:i/>
          <w:vertAlign w:val="subscript"/>
        </w:rPr>
        <w:t>io</w:t>
      </w:r>
      <w:r>
        <w:rPr>
          <w:b/>
        </w:rPr>
        <w:t>)</w:t>
      </w:r>
      <w:r>
        <w:t>: muestra cuán cercano está el número de biotopos del máximo registrado.</w:t>
      </w:r>
    </w:p>
    <w:p w14:paraId="4E10B848" w14:textId="77777777" w:rsidR="003E41FB" w:rsidRDefault="003E41FB" w:rsidP="003E41FB">
      <w:pPr>
        <w:spacing w:after="0"/>
        <w:jc w:val="both"/>
      </w:pPr>
    </w:p>
    <w:p w14:paraId="727A873B" w14:textId="77777777" w:rsidR="003E41FB" w:rsidRDefault="003E41FB" w:rsidP="003E41FB">
      <w:pPr>
        <w:spacing w:after="0"/>
        <w:jc w:val="center"/>
        <w:rPr>
          <w:position w:val="-30"/>
        </w:rPr>
      </w:pPr>
      <w:r w:rsidRPr="000A5892">
        <w:rPr>
          <w:position w:val="-30"/>
        </w:rPr>
        <w:object w:dxaOrig="2299" w:dyaOrig="700" w14:anchorId="669475C6">
          <v:shape id="_x0000_i1034" type="#_x0000_t75" style="width:114pt;height:33.75pt" o:ole="">
            <v:imagedata r:id="rId44" o:title=""/>
          </v:shape>
          <o:OLEObject Type="Embed" ProgID="Equation.3" ShapeID="_x0000_i1034" DrawAspect="Content" ObjectID="_1509866689" r:id="rId45"/>
        </w:object>
      </w:r>
    </w:p>
    <w:p w14:paraId="61A2E3E8" w14:textId="77777777" w:rsidR="003E41FB" w:rsidRDefault="003E41FB" w:rsidP="003E41FB">
      <w:pPr>
        <w:spacing w:after="0"/>
        <w:jc w:val="both"/>
      </w:pPr>
      <w:r>
        <w:rPr>
          <w:i/>
        </w:rPr>
        <w:t>Bio</w:t>
      </w:r>
      <w:r w:rsidRPr="00CD657C">
        <w:rPr>
          <w:i/>
          <w:vertAlign w:val="subscript"/>
        </w:rPr>
        <w:t>MAX</w:t>
      </w:r>
      <w:r>
        <w:t>:</w:t>
      </w:r>
      <w:r>
        <w:tab/>
      </w:r>
      <w:r>
        <w:tab/>
        <w:t xml:space="preserve">Número máximo de biotopos </w:t>
      </w:r>
    </w:p>
    <w:p w14:paraId="410E36B0" w14:textId="77777777" w:rsidR="003E41FB" w:rsidRDefault="003E41FB" w:rsidP="003E41FB">
      <w:pPr>
        <w:spacing w:after="0"/>
        <w:jc w:val="both"/>
      </w:pPr>
      <w:r>
        <w:rPr>
          <w:i/>
        </w:rPr>
        <w:t>Bio</w:t>
      </w:r>
      <w:r w:rsidRPr="00CD657C">
        <w:rPr>
          <w:i/>
          <w:vertAlign w:val="subscript"/>
        </w:rPr>
        <w:t>M</w:t>
      </w:r>
      <w:r>
        <w:rPr>
          <w:i/>
          <w:vertAlign w:val="subscript"/>
        </w:rPr>
        <w:t>IN</w:t>
      </w:r>
      <w:r>
        <w:t xml:space="preserve">: </w:t>
      </w:r>
      <w:r>
        <w:tab/>
      </w:r>
      <w:r>
        <w:tab/>
        <w:t>Número mínimo de biotopos</w:t>
      </w:r>
    </w:p>
    <w:p w14:paraId="5954DDFF" w14:textId="77777777" w:rsidR="003E41FB" w:rsidRDefault="003E41FB" w:rsidP="003E41FB">
      <w:pPr>
        <w:spacing w:after="0"/>
        <w:rPr>
          <w:rFonts w:cs="Arial"/>
          <w:b/>
        </w:rPr>
      </w:pPr>
      <w:r>
        <w:rPr>
          <w:i/>
        </w:rPr>
        <w:t>Bio</w:t>
      </w:r>
      <w:r>
        <w:rPr>
          <w:i/>
          <w:vertAlign w:val="subscript"/>
        </w:rPr>
        <w:t>REG</w:t>
      </w:r>
      <w:r>
        <w:t xml:space="preserve">: </w:t>
      </w:r>
      <w:r>
        <w:tab/>
      </w:r>
      <w:r>
        <w:tab/>
        <w:t>Número de biotopos registrados</w:t>
      </w:r>
    </w:p>
    <w:p w14:paraId="27D5543C" w14:textId="77777777" w:rsidR="003E41FB" w:rsidRDefault="003E41FB" w:rsidP="003E41FB">
      <w:pPr>
        <w:pStyle w:val="Prrafodelista"/>
        <w:tabs>
          <w:tab w:val="left" w:pos="426"/>
        </w:tabs>
        <w:spacing w:after="0"/>
        <w:ind w:left="0"/>
        <w:jc w:val="center"/>
        <w:rPr>
          <w:rFonts w:cstheme="minorHAnsi"/>
          <w:b/>
        </w:rPr>
      </w:pPr>
    </w:p>
    <w:p w14:paraId="08C78D79" w14:textId="77777777" w:rsidR="003E41FB" w:rsidRDefault="003E41FB" w:rsidP="003E41FB">
      <w:pPr>
        <w:pStyle w:val="Prrafodelista"/>
        <w:tabs>
          <w:tab w:val="left" w:pos="426"/>
        </w:tabs>
        <w:spacing w:after="0"/>
        <w:ind w:left="0"/>
        <w:jc w:val="center"/>
        <w:rPr>
          <w:rFonts w:cstheme="minorHAnsi"/>
          <w:b/>
        </w:rPr>
        <w:sectPr w:rsidR="003E41FB" w:rsidSect="001C4F48">
          <w:type w:val="continuous"/>
          <w:pgSz w:w="11907" w:h="16839" w:code="9"/>
          <w:pgMar w:top="1134" w:right="1418" w:bottom="1134" w:left="1418" w:header="709" w:footer="709" w:gutter="0"/>
          <w:cols w:space="708"/>
          <w:docGrid w:linePitch="360"/>
        </w:sectPr>
      </w:pPr>
    </w:p>
    <w:p w14:paraId="6A8B177F" w14:textId="270D8A8B" w:rsidR="003E41FB" w:rsidRPr="00116947" w:rsidRDefault="00116947" w:rsidP="00116947">
      <w:pPr>
        <w:pStyle w:val="Descripcin"/>
        <w:keepNext/>
        <w:spacing w:after="0" w:line="276" w:lineRule="auto"/>
        <w:jc w:val="center"/>
        <w:rPr>
          <w:b w:val="0"/>
          <w:sz w:val="22"/>
          <w:szCs w:val="22"/>
        </w:rPr>
      </w:pPr>
      <w:r>
        <w:rPr>
          <w:b w:val="0"/>
          <w:sz w:val="22"/>
          <w:szCs w:val="22"/>
        </w:rPr>
        <w:lastRenderedPageBreak/>
        <w:t xml:space="preserve">Cuadro </w:t>
      </w:r>
      <w:r w:rsidR="00A53303">
        <w:rPr>
          <w:b w:val="0"/>
          <w:sz w:val="22"/>
          <w:szCs w:val="22"/>
        </w:rPr>
        <w:t>0</w:t>
      </w:r>
      <w:r>
        <w:rPr>
          <w:b w:val="0"/>
          <w:sz w:val="22"/>
          <w:szCs w:val="22"/>
        </w:rPr>
        <w:t>6</w:t>
      </w:r>
      <w:r w:rsidR="003E41FB" w:rsidRPr="00116947">
        <w:rPr>
          <w:b w:val="0"/>
          <w:sz w:val="22"/>
          <w:szCs w:val="22"/>
        </w:rPr>
        <w:t xml:space="preserve"> Indicadores para el Índice de Productividad Marina</w:t>
      </w:r>
    </w:p>
    <w:tbl>
      <w:tblPr>
        <w:tblStyle w:val="Tablaconcuadrcula"/>
        <w:tblW w:w="5128"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878"/>
        <w:gridCol w:w="2455"/>
        <w:gridCol w:w="2329"/>
        <w:gridCol w:w="1676"/>
        <w:gridCol w:w="1955"/>
      </w:tblGrid>
      <w:tr w:rsidR="003E41FB" w:rsidRPr="00200579" w14:paraId="3634142E" w14:textId="77777777" w:rsidTr="003E41FB">
        <w:trPr>
          <w:trHeight w:val="374"/>
        </w:trPr>
        <w:tc>
          <w:tcPr>
            <w:tcW w:w="472" w:type="pct"/>
            <w:shd w:val="clear" w:color="auto" w:fill="1F497D" w:themeFill="text2"/>
            <w:vAlign w:val="center"/>
          </w:tcPr>
          <w:p w14:paraId="75115A58" w14:textId="77777777" w:rsidR="003E41FB" w:rsidRPr="00200579" w:rsidRDefault="003E41FB" w:rsidP="003E41FB">
            <w:pPr>
              <w:pStyle w:val="Prrafodelista"/>
              <w:ind w:left="0"/>
              <w:jc w:val="center"/>
              <w:rPr>
                <w:rFonts w:cs="Arial"/>
                <w:b/>
                <w:color w:val="FFFFFF" w:themeColor="background1"/>
                <w:sz w:val="20"/>
                <w:szCs w:val="20"/>
              </w:rPr>
            </w:pPr>
            <w:r w:rsidRPr="00200579">
              <w:rPr>
                <w:rFonts w:cs="Arial"/>
                <w:b/>
                <w:color w:val="FFFFFF" w:themeColor="background1"/>
                <w:sz w:val="20"/>
                <w:szCs w:val="20"/>
              </w:rPr>
              <w:t>Indicador</w:t>
            </w:r>
          </w:p>
        </w:tc>
        <w:tc>
          <w:tcPr>
            <w:tcW w:w="1321" w:type="pct"/>
            <w:shd w:val="clear" w:color="auto" w:fill="1F497D" w:themeFill="text2"/>
            <w:vAlign w:val="center"/>
          </w:tcPr>
          <w:p w14:paraId="35C3E1CC" w14:textId="77777777" w:rsidR="003E41FB" w:rsidRPr="00200579" w:rsidRDefault="003E41FB" w:rsidP="003E41FB">
            <w:pPr>
              <w:pStyle w:val="Prrafodelista"/>
              <w:ind w:left="0"/>
              <w:jc w:val="center"/>
              <w:rPr>
                <w:rFonts w:cs="Arial"/>
                <w:b/>
                <w:color w:val="FFFFFF" w:themeColor="background1"/>
                <w:sz w:val="20"/>
                <w:szCs w:val="20"/>
              </w:rPr>
            </w:pPr>
            <w:r w:rsidRPr="00200579">
              <w:rPr>
                <w:rFonts w:cs="Arial"/>
                <w:b/>
                <w:color w:val="FFFFFF" w:themeColor="background1"/>
                <w:sz w:val="20"/>
                <w:szCs w:val="20"/>
              </w:rPr>
              <w:t>Medidor</w:t>
            </w:r>
          </w:p>
        </w:tc>
        <w:tc>
          <w:tcPr>
            <w:tcW w:w="1253" w:type="pct"/>
            <w:shd w:val="clear" w:color="auto" w:fill="1F497D" w:themeFill="text2"/>
            <w:vAlign w:val="center"/>
          </w:tcPr>
          <w:p w14:paraId="36BA2474" w14:textId="77777777" w:rsidR="003E41FB" w:rsidRPr="00200579" w:rsidRDefault="003E41FB" w:rsidP="003E41FB">
            <w:pPr>
              <w:pStyle w:val="Prrafodelista"/>
              <w:ind w:left="0"/>
              <w:jc w:val="center"/>
              <w:rPr>
                <w:rFonts w:cs="Arial"/>
                <w:b/>
                <w:color w:val="FFFFFF" w:themeColor="background1"/>
                <w:sz w:val="20"/>
                <w:szCs w:val="20"/>
              </w:rPr>
            </w:pPr>
            <w:r w:rsidRPr="00200579">
              <w:rPr>
                <w:rFonts w:cs="Arial"/>
                <w:b/>
                <w:color w:val="FFFFFF" w:themeColor="background1"/>
                <w:sz w:val="20"/>
                <w:szCs w:val="20"/>
              </w:rPr>
              <w:t>Fundamento</w:t>
            </w:r>
          </w:p>
        </w:tc>
        <w:tc>
          <w:tcPr>
            <w:tcW w:w="902" w:type="pct"/>
            <w:shd w:val="clear" w:color="auto" w:fill="1F497D" w:themeFill="text2"/>
            <w:vAlign w:val="center"/>
          </w:tcPr>
          <w:p w14:paraId="1E154BB6" w14:textId="77777777" w:rsidR="003E41FB" w:rsidRPr="00200579" w:rsidRDefault="003E41FB" w:rsidP="003E41FB">
            <w:pPr>
              <w:pStyle w:val="Prrafodelista"/>
              <w:ind w:left="0"/>
              <w:jc w:val="center"/>
              <w:rPr>
                <w:rFonts w:cs="Arial"/>
                <w:b/>
                <w:color w:val="FFFFFF" w:themeColor="background1"/>
                <w:sz w:val="20"/>
                <w:szCs w:val="20"/>
              </w:rPr>
            </w:pPr>
            <w:r w:rsidRPr="00200579">
              <w:rPr>
                <w:rFonts w:cs="Arial"/>
                <w:b/>
                <w:color w:val="FFFFFF" w:themeColor="background1"/>
                <w:sz w:val="20"/>
                <w:szCs w:val="20"/>
              </w:rPr>
              <w:t>Unidad de medida</w:t>
            </w:r>
          </w:p>
        </w:tc>
        <w:tc>
          <w:tcPr>
            <w:tcW w:w="1052" w:type="pct"/>
            <w:shd w:val="clear" w:color="auto" w:fill="1F497D" w:themeFill="text2"/>
            <w:vAlign w:val="center"/>
          </w:tcPr>
          <w:p w14:paraId="3206493A" w14:textId="77777777" w:rsidR="003E41FB" w:rsidRPr="00200579" w:rsidRDefault="003E41FB" w:rsidP="003E41FB">
            <w:pPr>
              <w:pStyle w:val="Prrafodelista"/>
              <w:ind w:left="0"/>
              <w:jc w:val="center"/>
              <w:rPr>
                <w:rFonts w:cs="Arial"/>
                <w:b/>
                <w:color w:val="FFFFFF" w:themeColor="background1"/>
                <w:sz w:val="20"/>
                <w:szCs w:val="20"/>
              </w:rPr>
            </w:pPr>
            <w:r w:rsidRPr="00200579">
              <w:rPr>
                <w:rFonts w:cs="Arial"/>
                <w:b/>
                <w:color w:val="FFFFFF" w:themeColor="background1"/>
                <w:sz w:val="20"/>
                <w:szCs w:val="20"/>
              </w:rPr>
              <w:t xml:space="preserve">Fuentes de datos </w:t>
            </w:r>
          </w:p>
        </w:tc>
      </w:tr>
      <w:tr w:rsidR="003E41FB" w:rsidRPr="00320D52" w14:paraId="2BF41E84" w14:textId="77777777" w:rsidTr="003E41FB">
        <w:trPr>
          <w:trHeight w:val="2412"/>
        </w:trPr>
        <w:tc>
          <w:tcPr>
            <w:tcW w:w="472" w:type="pct"/>
            <w:vMerge w:val="restart"/>
            <w:vAlign w:val="center"/>
          </w:tcPr>
          <w:p w14:paraId="06F707F3" w14:textId="77777777" w:rsidR="003E41FB" w:rsidRPr="00320D52" w:rsidRDefault="003E41FB" w:rsidP="003E41FB">
            <w:pPr>
              <w:pStyle w:val="Prrafodelista"/>
              <w:ind w:left="0"/>
              <w:jc w:val="center"/>
              <w:rPr>
                <w:rFonts w:cs="Arial"/>
                <w:sz w:val="18"/>
                <w:szCs w:val="18"/>
              </w:rPr>
            </w:pPr>
            <w:r w:rsidRPr="00551FFF">
              <w:rPr>
                <w:rFonts w:cs="Arial"/>
                <w:b/>
                <w:sz w:val="18"/>
                <w:szCs w:val="18"/>
              </w:rPr>
              <w:t>Promedio Geométrico de Parámetros de Producción Primaria</w:t>
            </w:r>
          </w:p>
        </w:tc>
        <w:tc>
          <w:tcPr>
            <w:tcW w:w="1321" w:type="pct"/>
            <w:vAlign w:val="center"/>
          </w:tcPr>
          <w:p w14:paraId="4DF8A395" w14:textId="77777777" w:rsidR="003E41FB" w:rsidRDefault="003E41FB" w:rsidP="003E41FB">
            <w:pPr>
              <w:pStyle w:val="Prrafodelista"/>
              <w:ind w:left="0"/>
              <w:jc w:val="center"/>
              <w:rPr>
                <w:rFonts w:cs="Arial"/>
                <w:b/>
                <w:sz w:val="18"/>
                <w:szCs w:val="18"/>
              </w:rPr>
            </w:pPr>
            <w:r>
              <w:rPr>
                <w:rFonts w:cs="Arial"/>
                <w:b/>
                <w:sz w:val="18"/>
                <w:szCs w:val="18"/>
              </w:rPr>
              <w:t>C</w:t>
            </w:r>
            <w:r w:rsidRPr="00320D52">
              <w:rPr>
                <w:rFonts w:cs="Arial"/>
                <w:b/>
                <w:sz w:val="18"/>
                <w:szCs w:val="18"/>
              </w:rPr>
              <w:t>oncentración de Clorofila</w:t>
            </w:r>
            <w:r>
              <w:rPr>
                <w:rFonts w:cs="Arial"/>
                <w:b/>
                <w:sz w:val="18"/>
                <w:szCs w:val="18"/>
              </w:rPr>
              <w:t xml:space="preserve"> (</w:t>
            </w:r>
            <w:r w:rsidRPr="0043394F">
              <w:rPr>
                <w:rFonts w:cs="Arial"/>
                <w:b/>
                <w:i/>
                <w:sz w:val="18"/>
                <w:szCs w:val="18"/>
              </w:rPr>
              <w:t>Ccl</w:t>
            </w:r>
            <w:r>
              <w:rPr>
                <w:rFonts w:cs="Arial"/>
                <w:b/>
                <w:sz w:val="18"/>
                <w:szCs w:val="18"/>
              </w:rPr>
              <w:t>)</w:t>
            </w:r>
          </w:p>
          <w:p w14:paraId="56A86EB5" w14:textId="77777777" w:rsidR="003E41FB" w:rsidRPr="00320D52" w:rsidRDefault="003E41FB" w:rsidP="003E41FB">
            <w:pPr>
              <w:pStyle w:val="Prrafodelista"/>
              <w:ind w:left="0"/>
              <w:jc w:val="center"/>
              <w:rPr>
                <w:rFonts w:cs="Arial"/>
                <w:color w:val="FF0000"/>
                <w:sz w:val="18"/>
                <w:szCs w:val="18"/>
              </w:rPr>
            </w:pPr>
            <w:r>
              <w:rPr>
                <w:rFonts w:cs="Arial"/>
                <w:sz w:val="18"/>
                <w:szCs w:val="18"/>
              </w:rPr>
              <w:t>Muestra</w:t>
            </w:r>
            <w:r w:rsidRPr="00320D52">
              <w:rPr>
                <w:rFonts w:cs="Arial"/>
                <w:sz w:val="18"/>
                <w:szCs w:val="18"/>
              </w:rPr>
              <w:t xml:space="preserve"> la abundancia de productores primarios que crecen en todos los </w:t>
            </w:r>
            <w:r>
              <w:rPr>
                <w:rFonts w:cs="Arial"/>
                <w:sz w:val="18"/>
                <w:szCs w:val="18"/>
              </w:rPr>
              <w:t xml:space="preserve">ambientes acuáticos </w:t>
            </w:r>
            <w:r w:rsidRPr="00320D52">
              <w:rPr>
                <w:rFonts w:cs="Arial"/>
                <w:sz w:val="18"/>
                <w:szCs w:val="18"/>
              </w:rPr>
              <w:t>(King, 1966).</w:t>
            </w:r>
          </w:p>
        </w:tc>
        <w:tc>
          <w:tcPr>
            <w:tcW w:w="1253" w:type="pct"/>
            <w:vMerge w:val="restart"/>
            <w:vAlign w:val="center"/>
          </w:tcPr>
          <w:p w14:paraId="16ABFEF5" w14:textId="77777777" w:rsidR="003E41FB" w:rsidRPr="00320D52" w:rsidRDefault="003E41FB" w:rsidP="003E41FB">
            <w:pPr>
              <w:pStyle w:val="Prrafodelista"/>
              <w:ind w:left="0"/>
              <w:jc w:val="center"/>
              <w:rPr>
                <w:rFonts w:cs="Arial"/>
                <w:color w:val="FF0000"/>
                <w:sz w:val="18"/>
                <w:szCs w:val="18"/>
              </w:rPr>
            </w:pPr>
            <w:r w:rsidRPr="00113B2F">
              <w:rPr>
                <w:rFonts w:cs="Arial"/>
                <w:sz w:val="18"/>
                <w:szCs w:val="18"/>
              </w:rPr>
              <w:t xml:space="preserve">La biomasa generada </w:t>
            </w:r>
            <w:r>
              <w:rPr>
                <w:rFonts w:cs="Arial"/>
                <w:sz w:val="18"/>
                <w:szCs w:val="18"/>
              </w:rPr>
              <w:t>por productores primarios</w:t>
            </w:r>
            <w:r w:rsidRPr="00113B2F">
              <w:rPr>
                <w:rFonts w:cs="Arial"/>
                <w:sz w:val="18"/>
                <w:szCs w:val="18"/>
              </w:rPr>
              <w:t xml:space="preserve"> se utiliza para la obtención de energía </w:t>
            </w:r>
            <w:r>
              <w:rPr>
                <w:rFonts w:cs="Arial"/>
                <w:sz w:val="18"/>
                <w:szCs w:val="18"/>
              </w:rPr>
              <w:t>y</w:t>
            </w:r>
            <w:r w:rsidRPr="00113B2F">
              <w:rPr>
                <w:rFonts w:cs="Arial"/>
                <w:sz w:val="18"/>
                <w:szCs w:val="18"/>
              </w:rPr>
              <w:t xml:space="preserve"> la construcción de sus estructuras</w:t>
            </w:r>
            <w:r>
              <w:rPr>
                <w:rFonts w:cs="Arial"/>
                <w:sz w:val="18"/>
                <w:szCs w:val="18"/>
              </w:rPr>
              <w:t>,</w:t>
            </w:r>
            <w:r w:rsidRPr="00113B2F">
              <w:rPr>
                <w:rFonts w:cs="Arial"/>
                <w:sz w:val="18"/>
                <w:szCs w:val="18"/>
              </w:rPr>
              <w:t xml:space="preserve"> luego una parte </w:t>
            </w:r>
            <w:r>
              <w:rPr>
                <w:rFonts w:cs="Arial"/>
                <w:sz w:val="18"/>
                <w:szCs w:val="18"/>
              </w:rPr>
              <w:t xml:space="preserve">de dicha energía </w:t>
            </w:r>
            <w:r w:rsidRPr="00113B2F">
              <w:rPr>
                <w:rFonts w:cs="Arial"/>
                <w:sz w:val="18"/>
                <w:szCs w:val="18"/>
              </w:rPr>
              <w:t>pasa a los consumidores primarios llamados herbívoros, que a su vez  transforman y elaboran sus propios componentes, denominándose productores secundarios, o las degradan para obtener energía, la que se disipa a medida que la materia orgánica circula por los distintos niveles de la cadena trófica</w:t>
            </w:r>
            <w:r>
              <w:rPr>
                <w:rFonts w:cs="Arial"/>
                <w:sz w:val="18"/>
                <w:szCs w:val="18"/>
              </w:rPr>
              <w:t xml:space="preserve">, la que está compuesta por un conjunto de especies razón por la cual es necesario el indicador que describa de manera general por un lado la biocenosis (diversidad) y por </w:t>
            </w:r>
            <w:r>
              <w:rPr>
                <w:rFonts w:cs="Arial"/>
                <w:sz w:val="18"/>
                <w:szCs w:val="18"/>
              </w:rPr>
              <w:lastRenderedPageBreak/>
              <w:t xml:space="preserve">otro el biotopo, como los dos grades componentes de los ecosistemas, lo que permitirá complementar la información para tener una descripción general de la productividad marina en la zona. </w:t>
            </w:r>
            <w:r w:rsidRPr="00113B2F">
              <w:rPr>
                <w:rFonts w:cs="Arial"/>
                <w:sz w:val="18"/>
                <w:szCs w:val="18"/>
              </w:rPr>
              <w:t>Es necesario precisar que debido a las características climáticas y oceanográficas esta productividad marina posee una alta variabilidad.</w:t>
            </w:r>
          </w:p>
        </w:tc>
        <w:tc>
          <w:tcPr>
            <w:tcW w:w="902" w:type="pct"/>
            <w:vAlign w:val="center"/>
          </w:tcPr>
          <w:p w14:paraId="5F60B161" w14:textId="77777777" w:rsidR="003E41FB" w:rsidRPr="00320D52" w:rsidRDefault="003E41FB" w:rsidP="003E41FB">
            <w:pPr>
              <w:jc w:val="center"/>
              <w:rPr>
                <w:rFonts w:cs="Calibri"/>
                <w:color w:val="000000"/>
                <w:sz w:val="18"/>
                <w:szCs w:val="18"/>
              </w:rPr>
            </w:pPr>
          </w:p>
          <w:p w14:paraId="1B81AECE" w14:textId="77777777" w:rsidR="003E41FB" w:rsidRPr="00320D52" w:rsidRDefault="003E41FB" w:rsidP="003E41FB">
            <w:pPr>
              <w:jc w:val="center"/>
              <w:rPr>
                <w:rFonts w:cs="Calibri"/>
                <w:color w:val="000000"/>
                <w:sz w:val="18"/>
                <w:szCs w:val="18"/>
              </w:rPr>
            </w:pPr>
            <w:r w:rsidRPr="00320D52">
              <w:rPr>
                <w:rFonts w:cs="Calibri"/>
                <w:color w:val="000000"/>
                <w:sz w:val="18"/>
                <w:szCs w:val="18"/>
              </w:rPr>
              <w:t>mg/m3</w:t>
            </w:r>
          </w:p>
          <w:p w14:paraId="591BE323" w14:textId="77777777" w:rsidR="003E41FB" w:rsidRPr="00320D52" w:rsidRDefault="003E41FB" w:rsidP="003E41FB">
            <w:pPr>
              <w:pStyle w:val="Prrafodelista"/>
              <w:ind w:left="0"/>
              <w:jc w:val="center"/>
              <w:rPr>
                <w:rFonts w:cs="Arial"/>
                <w:sz w:val="18"/>
                <w:szCs w:val="18"/>
              </w:rPr>
            </w:pPr>
          </w:p>
        </w:tc>
        <w:tc>
          <w:tcPr>
            <w:tcW w:w="1052" w:type="pct"/>
            <w:vAlign w:val="center"/>
          </w:tcPr>
          <w:p w14:paraId="1DE58870" w14:textId="77777777" w:rsidR="003E41FB" w:rsidRPr="00320D52" w:rsidRDefault="003E41FB" w:rsidP="003E41FB">
            <w:pPr>
              <w:pStyle w:val="Prrafodelista"/>
              <w:ind w:left="0"/>
              <w:jc w:val="center"/>
              <w:rPr>
                <w:rFonts w:cs="Arial"/>
                <w:sz w:val="18"/>
                <w:szCs w:val="18"/>
              </w:rPr>
            </w:pPr>
            <w:r>
              <w:rPr>
                <w:rFonts w:cs="Arial"/>
                <w:sz w:val="18"/>
                <w:szCs w:val="18"/>
              </w:rPr>
              <w:t>Reporte Temá</w:t>
            </w:r>
            <w:r w:rsidRPr="00320D52">
              <w:rPr>
                <w:rFonts w:cs="Arial"/>
                <w:sz w:val="18"/>
                <w:szCs w:val="18"/>
              </w:rPr>
              <w:t>tico de Productividad 2012.</w:t>
            </w:r>
          </w:p>
          <w:p w14:paraId="09AFF88C" w14:textId="77777777" w:rsidR="003E41FB" w:rsidRPr="00320D52" w:rsidRDefault="003E41FB" w:rsidP="003E41FB">
            <w:pPr>
              <w:pStyle w:val="Prrafodelista"/>
              <w:ind w:left="0"/>
              <w:jc w:val="center"/>
              <w:rPr>
                <w:rFonts w:cs="Arial"/>
                <w:sz w:val="18"/>
                <w:szCs w:val="18"/>
              </w:rPr>
            </w:pPr>
            <w:r w:rsidRPr="00320D52">
              <w:rPr>
                <w:rFonts w:cs="Arial"/>
                <w:sz w:val="18"/>
                <w:szCs w:val="18"/>
              </w:rPr>
              <w:t>ELBA MARCONA 2009</w:t>
            </w:r>
          </w:p>
          <w:p w14:paraId="3EDECDC1" w14:textId="77777777" w:rsidR="003E41FB" w:rsidRPr="00320D52" w:rsidRDefault="003E41FB" w:rsidP="003E41FB">
            <w:pPr>
              <w:pStyle w:val="Prrafodelista"/>
              <w:ind w:left="0"/>
              <w:jc w:val="center"/>
              <w:rPr>
                <w:rFonts w:cs="Arial"/>
                <w:sz w:val="18"/>
                <w:szCs w:val="18"/>
              </w:rPr>
            </w:pPr>
            <w:r w:rsidRPr="00320D52">
              <w:rPr>
                <w:rFonts w:cs="Arial"/>
                <w:sz w:val="18"/>
                <w:szCs w:val="18"/>
              </w:rPr>
              <w:t>Plan de Manejo Biregional de Isla Lobos de Tierra 2005.</w:t>
            </w:r>
          </w:p>
          <w:p w14:paraId="0488361D" w14:textId="77777777" w:rsidR="003E41FB" w:rsidRPr="00320D52" w:rsidRDefault="003E41FB" w:rsidP="003E41FB">
            <w:pPr>
              <w:pStyle w:val="Prrafodelista"/>
              <w:ind w:left="0"/>
              <w:jc w:val="center"/>
              <w:rPr>
                <w:rFonts w:cs="Arial"/>
                <w:sz w:val="18"/>
                <w:szCs w:val="18"/>
              </w:rPr>
            </w:pPr>
            <w:r>
              <w:rPr>
                <w:rFonts w:cs="Arial"/>
                <w:sz w:val="18"/>
                <w:szCs w:val="18"/>
              </w:rPr>
              <w:t>ELA</w:t>
            </w:r>
            <w:r w:rsidRPr="00320D52">
              <w:rPr>
                <w:rFonts w:cs="Arial"/>
                <w:sz w:val="18"/>
                <w:szCs w:val="18"/>
              </w:rPr>
              <w:t>BA de Paracas</w:t>
            </w:r>
          </w:p>
          <w:p w14:paraId="7890B792" w14:textId="77777777" w:rsidR="003E41FB" w:rsidRPr="00320D52" w:rsidRDefault="003E41FB" w:rsidP="003E41FB">
            <w:pPr>
              <w:pStyle w:val="Prrafodelista"/>
              <w:ind w:left="0"/>
              <w:jc w:val="center"/>
              <w:rPr>
                <w:rFonts w:cs="Arial"/>
                <w:sz w:val="18"/>
                <w:szCs w:val="18"/>
              </w:rPr>
            </w:pPr>
            <w:r w:rsidRPr="00320D52">
              <w:rPr>
                <w:rFonts w:cs="Arial"/>
                <w:sz w:val="18"/>
                <w:szCs w:val="18"/>
              </w:rPr>
              <w:t>Inform</w:t>
            </w:r>
            <w:r>
              <w:rPr>
                <w:rFonts w:cs="Arial"/>
                <w:sz w:val="18"/>
                <w:szCs w:val="18"/>
              </w:rPr>
              <w:t>e</w:t>
            </w:r>
            <w:r w:rsidRPr="00320D52">
              <w:rPr>
                <w:rFonts w:cs="Arial"/>
                <w:sz w:val="18"/>
                <w:szCs w:val="18"/>
              </w:rPr>
              <w:t xml:space="preserve"> de campo ELBA Paracas, ILT y Marcona proyecto GEF Humboldt.</w:t>
            </w:r>
          </w:p>
          <w:p w14:paraId="62DF4F5A" w14:textId="77777777" w:rsidR="003E41FB" w:rsidRPr="00320D52" w:rsidRDefault="003E41FB" w:rsidP="003E41FB">
            <w:pPr>
              <w:pStyle w:val="Prrafodelista"/>
              <w:ind w:left="0"/>
              <w:jc w:val="center"/>
              <w:rPr>
                <w:rFonts w:cs="Arial"/>
                <w:sz w:val="18"/>
                <w:szCs w:val="18"/>
              </w:rPr>
            </w:pPr>
            <w:r w:rsidRPr="00320D52">
              <w:rPr>
                <w:rFonts w:cs="Arial"/>
                <w:sz w:val="18"/>
                <w:szCs w:val="18"/>
              </w:rPr>
              <w:t>Imágenes Satelitales MODIS NASA.</w:t>
            </w:r>
          </w:p>
        </w:tc>
      </w:tr>
      <w:tr w:rsidR="003E41FB" w:rsidRPr="00320D52" w14:paraId="1C3445A3" w14:textId="77777777" w:rsidTr="003E41FB">
        <w:trPr>
          <w:trHeight w:val="93"/>
        </w:trPr>
        <w:tc>
          <w:tcPr>
            <w:tcW w:w="472" w:type="pct"/>
            <w:vMerge/>
            <w:vAlign w:val="center"/>
          </w:tcPr>
          <w:p w14:paraId="4F437A3B" w14:textId="77777777" w:rsidR="003E41FB" w:rsidRPr="00320D52" w:rsidRDefault="003E41FB" w:rsidP="003E41FB">
            <w:pPr>
              <w:jc w:val="center"/>
              <w:rPr>
                <w:rFonts w:cs="Arial"/>
                <w:sz w:val="18"/>
                <w:szCs w:val="18"/>
              </w:rPr>
            </w:pPr>
          </w:p>
        </w:tc>
        <w:tc>
          <w:tcPr>
            <w:tcW w:w="1321" w:type="pct"/>
            <w:vAlign w:val="center"/>
          </w:tcPr>
          <w:p w14:paraId="6AB4FFD3" w14:textId="77777777" w:rsidR="003E41FB" w:rsidRDefault="003E41FB" w:rsidP="003E41FB">
            <w:pPr>
              <w:jc w:val="center"/>
              <w:rPr>
                <w:rFonts w:cs="Calibri"/>
                <w:b/>
                <w:color w:val="000000"/>
                <w:sz w:val="18"/>
                <w:szCs w:val="18"/>
              </w:rPr>
            </w:pPr>
            <w:r w:rsidRPr="00320D52">
              <w:rPr>
                <w:rFonts w:cs="Calibri"/>
                <w:b/>
                <w:color w:val="000000"/>
                <w:sz w:val="18"/>
                <w:szCs w:val="18"/>
              </w:rPr>
              <w:t>Abundancia de macroalgas</w:t>
            </w:r>
            <w:r>
              <w:rPr>
                <w:rFonts w:cs="Calibri"/>
                <w:b/>
                <w:color w:val="000000"/>
                <w:sz w:val="18"/>
                <w:szCs w:val="18"/>
              </w:rPr>
              <w:t xml:space="preserve"> (</w:t>
            </w:r>
            <w:r w:rsidRPr="0043394F">
              <w:rPr>
                <w:rFonts w:cs="Calibri"/>
                <w:b/>
                <w:i/>
                <w:color w:val="000000"/>
                <w:sz w:val="18"/>
                <w:szCs w:val="18"/>
              </w:rPr>
              <w:t>Am</w:t>
            </w:r>
            <w:r>
              <w:rPr>
                <w:rFonts w:cs="Calibri"/>
                <w:b/>
                <w:color w:val="000000"/>
                <w:sz w:val="18"/>
                <w:szCs w:val="18"/>
              </w:rPr>
              <w:t>)</w:t>
            </w:r>
          </w:p>
          <w:p w14:paraId="3CC72C0D" w14:textId="77777777" w:rsidR="003E41FB" w:rsidRPr="00320D52" w:rsidRDefault="003E41FB" w:rsidP="003E41FB">
            <w:pPr>
              <w:jc w:val="center"/>
              <w:rPr>
                <w:rFonts w:cs="Calibri"/>
                <w:color w:val="000000"/>
                <w:sz w:val="18"/>
                <w:szCs w:val="18"/>
              </w:rPr>
            </w:pPr>
            <w:r>
              <w:rPr>
                <w:rFonts w:cs="Calibri"/>
                <w:color w:val="000000"/>
                <w:sz w:val="18"/>
                <w:szCs w:val="18"/>
              </w:rPr>
              <w:t xml:space="preserve">Muestra la cantidad de </w:t>
            </w:r>
            <w:r w:rsidRPr="00320D52">
              <w:rPr>
                <w:rFonts w:cs="Calibri"/>
                <w:color w:val="000000"/>
                <w:sz w:val="18"/>
                <w:szCs w:val="18"/>
              </w:rPr>
              <w:t>organismos fotosintéticos macroscópicos que se encuentran en la base de la cadena trófica (MARGALEF, 1978).</w:t>
            </w:r>
          </w:p>
        </w:tc>
        <w:tc>
          <w:tcPr>
            <w:tcW w:w="1253" w:type="pct"/>
            <w:vMerge/>
            <w:vAlign w:val="center"/>
          </w:tcPr>
          <w:p w14:paraId="3FF1C5DD" w14:textId="77777777" w:rsidR="003E41FB" w:rsidRPr="00320D52" w:rsidRDefault="003E41FB" w:rsidP="003E41FB">
            <w:pPr>
              <w:pStyle w:val="Prrafodelista"/>
              <w:ind w:left="0"/>
              <w:jc w:val="center"/>
              <w:rPr>
                <w:rFonts w:cs="Arial"/>
                <w:sz w:val="18"/>
                <w:szCs w:val="18"/>
              </w:rPr>
            </w:pPr>
          </w:p>
        </w:tc>
        <w:tc>
          <w:tcPr>
            <w:tcW w:w="902" w:type="pct"/>
            <w:vAlign w:val="center"/>
          </w:tcPr>
          <w:p w14:paraId="394092A4" w14:textId="77777777" w:rsidR="003E41FB" w:rsidRPr="00320D52" w:rsidRDefault="003E41FB" w:rsidP="003E41FB">
            <w:pPr>
              <w:jc w:val="center"/>
              <w:rPr>
                <w:rFonts w:cs="Calibri"/>
                <w:color w:val="000000"/>
                <w:sz w:val="18"/>
                <w:szCs w:val="18"/>
              </w:rPr>
            </w:pPr>
          </w:p>
          <w:p w14:paraId="7D4671DE" w14:textId="77777777" w:rsidR="003E41FB" w:rsidRPr="00320D52" w:rsidRDefault="003E41FB" w:rsidP="003E41FB">
            <w:pPr>
              <w:jc w:val="center"/>
              <w:rPr>
                <w:rFonts w:cs="Calibri"/>
                <w:color w:val="000000"/>
                <w:sz w:val="18"/>
                <w:szCs w:val="18"/>
              </w:rPr>
            </w:pPr>
            <w:r w:rsidRPr="00320D52">
              <w:rPr>
                <w:rFonts w:cs="Calibri"/>
                <w:color w:val="000000"/>
                <w:sz w:val="18"/>
                <w:szCs w:val="18"/>
              </w:rPr>
              <w:t>kg/2m2, gr/m2</w:t>
            </w:r>
          </w:p>
          <w:p w14:paraId="128B5F1E" w14:textId="77777777" w:rsidR="003E41FB" w:rsidRPr="00320D52" w:rsidRDefault="003E41FB" w:rsidP="003E41FB">
            <w:pPr>
              <w:pStyle w:val="Prrafodelista"/>
              <w:ind w:left="0"/>
              <w:jc w:val="center"/>
              <w:rPr>
                <w:rFonts w:cs="Arial"/>
                <w:sz w:val="18"/>
                <w:szCs w:val="18"/>
              </w:rPr>
            </w:pPr>
          </w:p>
        </w:tc>
        <w:tc>
          <w:tcPr>
            <w:tcW w:w="1052" w:type="pct"/>
            <w:vAlign w:val="center"/>
          </w:tcPr>
          <w:p w14:paraId="07CCB2FB" w14:textId="77777777" w:rsidR="003E41FB" w:rsidRDefault="003E41FB" w:rsidP="003E41FB">
            <w:pPr>
              <w:pStyle w:val="Prrafodelista"/>
              <w:ind w:left="0"/>
              <w:jc w:val="center"/>
              <w:rPr>
                <w:rFonts w:cs="Arial"/>
                <w:sz w:val="18"/>
                <w:szCs w:val="18"/>
              </w:rPr>
            </w:pPr>
          </w:p>
          <w:p w14:paraId="52FAF9AF" w14:textId="77777777" w:rsidR="003E41FB" w:rsidRPr="00320D52" w:rsidRDefault="003E41FB" w:rsidP="003E41FB">
            <w:pPr>
              <w:pStyle w:val="Prrafodelista"/>
              <w:ind w:left="0"/>
              <w:jc w:val="center"/>
              <w:rPr>
                <w:rFonts w:cs="Arial"/>
                <w:sz w:val="18"/>
                <w:szCs w:val="18"/>
              </w:rPr>
            </w:pPr>
            <w:r w:rsidRPr="00320D52">
              <w:rPr>
                <w:rFonts w:cs="Arial"/>
                <w:sz w:val="18"/>
                <w:szCs w:val="18"/>
              </w:rPr>
              <w:t>ELBA MARCONA 2009</w:t>
            </w:r>
          </w:p>
          <w:p w14:paraId="014998C0" w14:textId="77777777" w:rsidR="003E41FB" w:rsidRPr="00320D52" w:rsidRDefault="003E41FB" w:rsidP="003E41FB">
            <w:pPr>
              <w:pStyle w:val="Prrafodelista"/>
              <w:ind w:left="0"/>
              <w:jc w:val="center"/>
              <w:rPr>
                <w:rFonts w:cs="Arial"/>
                <w:sz w:val="18"/>
                <w:szCs w:val="18"/>
              </w:rPr>
            </w:pPr>
            <w:r w:rsidRPr="00320D52">
              <w:rPr>
                <w:rFonts w:cs="Arial"/>
                <w:sz w:val="18"/>
                <w:szCs w:val="18"/>
              </w:rPr>
              <w:t>Plan de Manejo Birregional de Isla Lobos de Tierra 2005.</w:t>
            </w:r>
          </w:p>
          <w:p w14:paraId="7F75BFFC" w14:textId="77777777" w:rsidR="003E41FB" w:rsidRPr="00320D52" w:rsidRDefault="003E41FB" w:rsidP="003E41FB">
            <w:pPr>
              <w:pStyle w:val="Prrafodelista"/>
              <w:ind w:left="0"/>
              <w:jc w:val="center"/>
              <w:rPr>
                <w:rFonts w:cs="Arial"/>
                <w:sz w:val="18"/>
                <w:szCs w:val="18"/>
              </w:rPr>
            </w:pPr>
            <w:r w:rsidRPr="00320D52">
              <w:rPr>
                <w:rFonts w:cs="Arial"/>
                <w:sz w:val="18"/>
                <w:szCs w:val="18"/>
              </w:rPr>
              <w:t>Informe de evaluación de macroalgas en San Juan de Marcona 2009-2012.</w:t>
            </w:r>
          </w:p>
          <w:p w14:paraId="63531644" w14:textId="77777777" w:rsidR="003E41FB" w:rsidRDefault="003E41FB" w:rsidP="003E41FB">
            <w:pPr>
              <w:pStyle w:val="Prrafodelista"/>
              <w:ind w:left="0"/>
              <w:jc w:val="center"/>
              <w:rPr>
                <w:rFonts w:cs="Arial"/>
                <w:sz w:val="18"/>
                <w:szCs w:val="18"/>
              </w:rPr>
            </w:pPr>
            <w:r w:rsidRPr="00320D52">
              <w:rPr>
                <w:rFonts w:cs="Arial"/>
                <w:sz w:val="18"/>
                <w:szCs w:val="18"/>
              </w:rPr>
              <w:t>Informa de macroalgas en Paracas 2008.</w:t>
            </w:r>
          </w:p>
          <w:p w14:paraId="058A0D7E" w14:textId="77777777" w:rsidR="003E41FB" w:rsidRPr="00320D52" w:rsidRDefault="003E41FB" w:rsidP="003E41FB">
            <w:pPr>
              <w:pStyle w:val="Prrafodelista"/>
              <w:ind w:left="0"/>
              <w:jc w:val="center"/>
              <w:rPr>
                <w:rFonts w:cs="Arial"/>
                <w:sz w:val="18"/>
                <w:szCs w:val="18"/>
              </w:rPr>
            </w:pPr>
          </w:p>
        </w:tc>
      </w:tr>
      <w:tr w:rsidR="003E41FB" w:rsidRPr="00320D52" w14:paraId="60EC9B1D" w14:textId="77777777" w:rsidTr="003E41FB">
        <w:trPr>
          <w:trHeight w:val="93"/>
        </w:trPr>
        <w:tc>
          <w:tcPr>
            <w:tcW w:w="472" w:type="pct"/>
            <w:vAlign w:val="center"/>
          </w:tcPr>
          <w:p w14:paraId="1C602DCC" w14:textId="77777777" w:rsidR="003E41FB" w:rsidRPr="00F530F7" w:rsidRDefault="003E41FB" w:rsidP="003E41FB">
            <w:pPr>
              <w:pStyle w:val="Prrafodelista"/>
              <w:ind w:left="0"/>
              <w:jc w:val="center"/>
              <w:rPr>
                <w:rFonts w:cs="Arial"/>
                <w:b/>
                <w:sz w:val="18"/>
                <w:szCs w:val="18"/>
              </w:rPr>
            </w:pPr>
            <w:r w:rsidRPr="00F530F7">
              <w:rPr>
                <w:rFonts w:cs="Arial"/>
                <w:b/>
                <w:sz w:val="18"/>
                <w:szCs w:val="18"/>
              </w:rPr>
              <w:lastRenderedPageBreak/>
              <w:t>Razón de cambio del D</w:t>
            </w:r>
          </w:p>
        </w:tc>
        <w:tc>
          <w:tcPr>
            <w:tcW w:w="1321" w:type="pct"/>
            <w:vAlign w:val="center"/>
          </w:tcPr>
          <w:p w14:paraId="30C9ABB3" w14:textId="77777777" w:rsidR="003E41FB" w:rsidRDefault="003E41FB" w:rsidP="003E41FB">
            <w:pPr>
              <w:pStyle w:val="Prrafodelista"/>
              <w:ind w:left="0"/>
              <w:jc w:val="center"/>
              <w:rPr>
                <w:rFonts w:cs="Arial"/>
                <w:b/>
                <w:sz w:val="18"/>
                <w:szCs w:val="18"/>
              </w:rPr>
            </w:pPr>
            <w:r w:rsidRPr="00A84715">
              <w:rPr>
                <w:rFonts w:cs="Arial"/>
                <w:b/>
                <w:sz w:val="18"/>
                <w:szCs w:val="18"/>
              </w:rPr>
              <w:t>Desembarque</w:t>
            </w:r>
            <w:r>
              <w:rPr>
                <w:rFonts w:cs="Arial"/>
                <w:b/>
                <w:sz w:val="18"/>
                <w:szCs w:val="18"/>
              </w:rPr>
              <w:t xml:space="preserve"> de Peces</w:t>
            </w:r>
            <w:r w:rsidRPr="00A84715">
              <w:rPr>
                <w:rFonts w:cs="Arial"/>
                <w:b/>
                <w:sz w:val="18"/>
                <w:szCs w:val="18"/>
              </w:rPr>
              <w:t xml:space="preserve"> </w:t>
            </w:r>
            <w:r>
              <w:rPr>
                <w:rFonts w:cs="Arial"/>
                <w:b/>
                <w:sz w:val="18"/>
                <w:szCs w:val="18"/>
              </w:rPr>
              <w:t>(DP)</w:t>
            </w:r>
          </w:p>
          <w:p w14:paraId="43CCBB88" w14:textId="77777777" w:rsidR="003E41FB" w:rsidRPr="00A84715" w:rsidRDefault="003E41FB" w:rsidP="003E41FB">
            <w:pPr>
              <w:pStyle w:val="Prrafodelista"/>
              <w:ind w:left="0"/>
              <w:jc w:val="center"/>
              <w:rPr>
                <w:rFonts w:cs="Arial"/>
                <w:sz w:val="18"/>
                <w:szCs w:val="18"/>
              </w:rPr>
            </w:pPr>
            <w:r>
              <w:rPr>
                <w:rFonts w:cs="Calibri"/>
                <w:color w:val="000000"/>
                <w:sz w:val="18"/>
                <w:szCs w:val="18"/>
              </w:rPr>
              <w:t xml:space="preserve">Cantidad (peso) de especies capturadas por </w:t>
            </w:r>
            <w:r w:rsidRPr="00320D52">
              <w:rPr>
                <w:rFonts w:cs="Calibri"/>
                <w:color w:val="000000"/>
                <w:sz w:val="18"/>
                <w:szCs w:val="18"/>
              </w:rPr>
              <w:t xml:space="preserve">la </w:t>
            </w:r>
            <w:r>
              <w:rPr>
                <w:rFonts w:cs="Calibri"/>
                <w:color w:val="000000"/>
                <w:sz w:val="18"/>
                <w:szCs w:val="18"/>
              </w:rPr>
              <w:t>pesca artesanal en general</w:t>
            </w:r>
          </w:p>
        </w:tc>
        <w:tc>
          <w:tcPr>
            <w:tcW w:w="1253" w:type="pct"/>
            <w:vMerge/>
            <w:vAlign w:val="center"/>
          </w:tcPr>
          <w:p w14:paraId="20433184" w14:textId="77777777" w:rsidR="003E41FB" w:rsidRPr="00320D52" w:rsidRDefault="003E41FB" w:rsidP="003E41FB">
            <w:pPr>
              <w:pStyle w:val="Prrafodelista"/>
              <w:ind w:left="0"/>
              <w:jc w:val="center"/>
              <w:rPr>
                <w:rFonts w:cs="Arial"/>
                <w:sz w:val="18"/>
                <w:szCs w:val="18"/>
              </w:rPr>
            </w:pPr>
          </w:p>
        </w:tc>
        <w:tc>
          <w:tcPr>
            <w:tcW w:w="902" w:type="pct"/>
            <w:vAlign w:val="center"/>
          </w:tcPr>
          <w:p w14:paraId="4CCF5803" w14:textId="77777777" w:rsidR="003E41FB" w:rsidRPr="00320D52" w:rsidRDefault="003E41FB" w:rsidP="003E41FB">
            <w:pPr>
              <w:jc w:val="center"/>
              <w:rPr>
                <w:rFonts w:cs="Calibri"/>
                <w:color w:val="000000"/>
                <w:sz w:val="18"/>
                <w:szCs w:val="18"/>
              </w:rPr>
            </w:pPr>
            <w:r w:rsidRPr="00320D52">
              <w:rPr>
                <w:rFonts w:cs="Calibri"/>
                <w:color w:val="000000"/>
                <w:sz w:val="18"/>
                <w:szCs w:val="18"/>
              </w:rPr>
              <w:t>Tn, kg</w:t>
            </w:r>
          </w:p>
          <w:p w14:paraId="49705ABC" w14:textId="77777777" w:rsidR="003E41FB" w:rsidRPr="003A3AA3" w:rsidRDefault="003E41FB" w:rsidP="003E41FB">
            <w:pPr>
              <w:jc w:val="center"/>
              <w:rPr>
                <w:rFonts w:cs="Arial"/>
                <w:sz w:val="18"/>
                <w:szCs w:val="18"/>
              </w:rPr>
            </w:pPr>
          </w:p>
        </w:tc>
        <w:tc>
          <w:tcPr>
            <w:tcW w:w="1052" w:type="pct"/>
            <w:vAlign w:val="center"/>
          </w:tcPr>
          <w:p w14:paraId="7655AA7F" w14:textId="77777777" w:rsidR="003E41FB" w:rsidRDefault="003E41FB" w:rsidP="003E41FB">
            <w:pPr>
              <w:pStyle w:val="Prrafodelista"/>
              <w:ind w:left="0"/>
              <w:jc w:val="center"/>
              <w:rPr>
                <w:rFonts w:cs="Arial"/>
                <w:sz w:val="18"/>
                <w:szCs w:val="18"/>
              </w:rPr>
            </w:pPr>
          </w:p>
          <w:p w14:paraId="4F7ABFEC" w14:textId="77777777" w:rsidR="003E41FB" w:rsidRPr="00320D52" w:rsidRDefault="003E41FB" w:rsidP="003E41FB">
            <w:pPr>
              <w:pStyle w:val="Prrafodelista"/>
              <w:ind w:left="0"/>
              <w:jc w:val="center"/>
              <w:rPr>
                <w:rFonts w:cs="Arial"/>
                <w:sz w:val="18"/>
                <w:szCs w:val="18"/>
              </w:rPr>
            </w:pPr>
            <w:r w:rsidRPr="00320D52">
              <w:rPr>
                <w:rFonts w:cs="Arial"/>
                <w:sz w:val="18"/>
                <w:szCs w:val="18"/>
              </w:rPr>
              <w:t>IMARPE</w:t>
            </w:r>
          </w:p>
          <w:p w14:paraId="3321AF41" w14:textId="77777777" w:rsidR="003E41FB" w:rsidRPr="00320D52" w:rsidRDefault="003E41FB" w:rsidP="003E41FB">
            <w:pPr>
              <w:pStyle w:val="Prrafodelista"/>
              <w:ind w:left="0"/>
              <w:jc w:val="center"/>
              <w:rPr>
                <w:rFonts w:cs="Arial"/>
                <w:sz w:val="18"/>
                <w:szCs w:val="18"/>
              </w:rPr>
            </w:pPr>
            <w:r w:rsidRPr="00320D52">
              <w:rPr>
                <w:rFonts w:cs="Arial"/>
                <w:sz w:val="18"/>
                <w:szCs w:val="18"/>
              </w:rPr>
              <w:t>PRODUCE</w:t>
            </w:r>
          </w:p>
          <w:p w14:paraId="2E4D2762" w14:textId="77777777" w:rsidR="003E41FB" w:rsidRPr="00320D52" w:rsidRDefault="003E41FB" w:rsidP="003E41FB">
            <w:pPr>
              <w:pStyle w:val="Prrafodelista"/>
              <w:ind w:left="0"/>
              <w:jc w:val="center"/>
              <w:rPr>
                <w:rFonts w:cs="Arial"/>
                <w:sz w:val="18"/>
                <w:szCs w:val="18"/>
              </w:rPr>
            </w:pPr>
          </w:p>
        </w:tc>
      </w:tr>
      <w:tr w:rsidR="003E41FB" w:rsidRPr="00320D52" w14:paraId="0B42F02C" w14:textId="77777777" w:rsidTr="003E41FB">
        <w:trPr>
          <w:trHeight w:val="93"/>
        </w:trPr>
        <w:tc>
          <w:tcPr>
            <w:tcW w:w="472" w:type="pct"/>
            <w:vAlign w:val="center"/>
          </w:tcPr>
          <w:p w14:paraId="7007906F" w14:textId="77777777" w:rsidR="003E41FB" w:rsidRPr="00F530F7" w:rsidRDefault="003E41FB" w:rsidP="003E41FB">
            <w:pPr>
              <w:pStyle w:val="Prrafodelista"/>
              <w:ind w:left="0"/>
              <w:jc w:val="center"/>
              <w:rPr>
                <w:rFonts w:cs="Arial"/>
                <w:b/>
                <w:sz w:val="18"/>
                <w:szCs w:val="18"/>
              </w:rPr>
            </w:pPr>
            <w:r w:rsidRPr="00F530F7">
              <w:rPr>
                <w:rFonts w:cs="Arial"/>
                <w:b/>
                <w:sz w:val="18"/>
                <w:szCs w:val="18"/>
              </w:rPr>
              <w:lastRenderedPageBreak/>
              <w:t>Razón de cambio del NAP</w:t>
            </w:r>
          </w:p>
        </w:tc>
        <w:tc>
          <w:tcPr>
            <w:tcW w:w="1321" w:type="pct"/>
            <w:vAlign w:val="center"/>
          </w:tcPr>
          <w:p w14:paraId="6D3CD78D" w14:textId="77777777" w:rsidR="003E41FB" w:rsidRPr="00B43998" w:rsidRDefault="003E41FB" w:rsidP="003E41FB">
            <w:pPr>
              <w:autoSpaceDE w:val="0"/>
              <w:autoSpaceDN w:val="0"/>
              <w:adjustRightInd w:val="0"/>
              <w:jc w:val="center"/>
              <w:rPr>
                <w:rFonts w:cs="Arial"/>
                <w:b/>
                <w:sz w:val="18"/>
                <w:szCs w:val="18"/>
                <w:lang w:val="pt-BR"/>
              </w:rPr>
            </w:pPr>
            <w:r w:rsidRPr="00B43998">
              <w:rPr>
                <w:rFonts w:cs="Arial"/>
                <w:b/>
                <w:sz w:val="18"/>
                <w:szCs w:val="18"/>
                <w:lang w:val="pt-BR"/>
              </w:rPr>
              <w:t>Número de áreas de pesca (NAP)</w:t>
            </w:r>
          </w:p>
          <w:p w14:paraId="52262559" w14:textId="77777777" w:rsidR="003E41FB" w:rsidRPr="00A84715" w:rsidRDefault="003E41FB" w:rsidP="003E41FB">
            <w:pPr>
              <w:autoSpaceDE w:val="0"/>
              <w:autoSpaceDN w:val="0"/>
              <w:adjustRightInd w:val="0"/>
              <w:jc w:val="center"/>
              <w:rPr>
                <w:rFonts w:cs="Arial"/>
                <w:sz w:val="18"/>
                <w:szCs w:val="18"/>
              </w:rPr>
            </w:pPr>
            <w:r>
              <w:rPr>
                <w:rFonts w:cs="Arial"/>
                <w:sz w:val="18"/>
                <w:szCs w:val="18"/>
              </w:rPr>
              <w:t>M</w:t>
            </w:r>
            <w:r w:rsidRPr="00320D52">
              <w:rPr>
                <w:rFonts w:cs="Arial"/>
                <w:sz w:val="18"/>
                <w:szCs w:val="18"/>
              </w:rPr>
              <w:t>uestra</w:t>
            </w:r>
            <w:r>
              <w:rPr>
                <w:rFonts w:cs="Arial"/>
                <w:sz w:val="18"/>
                <w:szCs w:val="18"/>
              </w:rPr>
              <w:t>,</w:t>
            </w:r>
            <w:r w:rsidRPr="00320D52">
              <w:rPr>
                <w:rFonts w:cs="Arial"/>
                <w:sz w:val="18"/>
                <w:szCs w:val="18"/>
              </w:rPr>
              <w:t xml:space="preserve"> de manera indirecta</w:t>
            </w:r>
            <w:r>
              <w:rPr>
                <w:rFonts w:cs="Arial"/>
                <w:sz w:val="18"/>
                <w:szCs w:val="18"/>
              </w:rPr>
              <w:t>,</w:t>
            </w:r>
            <w:r w:rsidRPr="00320D52">
              <w:rPr>
                <w:rFonts w:cs="Arial"/>
                <w:sz w:val="18"/>
                <w:szCs w:val="18"/>
              </w:rPr>
              <w:t xml:space="preserve"> la intensidad de la actividad </w:t>
            </w:r>
            <w:r>
              <w:rPr>
                <w:rFonts w:cs="Arial"/>
                <w:sz w:val="18"/>
                <w:szCs w:val="18"/>
              </w:rPr>
              <w:t xml:space="preserve">pesquera </w:t>
            </w:r>
            <w:r w:rsidRPr="00320D52">
              <w:rPr>
                <w:rFonts w:cs="Arial"/>
                <w:sz w:val="18"/>
                <w:szCs w:val="18"/>
              </w:rPr>
              <w:t>en escala espacial.</w:t>
            </w:r>
          </w:p>
        </w:tc>
        <w:tc>
          <w:tcPr>
            <w:tcW w:w="1253" w:type="pct"/>
            <w:vMerge/>
            <w:vAlign w:val="center"/>
          </w:tcPr>
          <w:p w14:paraId="1C739B2E" w14:textId="77777777" w:rsidR="003E41FB" w:rsidRPr="00320D52" w:rsidRDefault="003E41FB" w:rsidP="003E41FB">
            <w:pPr>
              <w:pStyle w:val="Prrafodelista"/>
              <w:ind w:left="0"/>
              <w:jc w:val="center"/>
              <w:rPr>
                <w:rFonts w:cs="Arial"/>
                <w:sz w:val="18"/>
                <w:szCs w:val="18"/>
              </w:rPr>
            </w:pPr>
          </w:p>
        </w:tc>
        <w:tc>
          <w:tcPr>
            <w:tcW w:w="902" w:type="pct"/>
            <w:vAlign w:val="center"/>
          </w:tcPr>
          <w:p w14:paraId="1A14F101" w14:textId="77777777" w:rsidR="003E41FB" w:rsidRPr="00320D52" w:rsidRDefault="003E41FB" w:rsidP="003E41FB">
            <w:pPr>
              <w:pStyle w:val="Prrafodelista"/>
              <w:ind w:left="0"/>
              <w:jc w:val="center"/>
              <w:rPr>
                <w:rFonts w:cs="Arial"/>
                <w:sz w:val="18"/>
                <w:szCs w:val="18"/>
              </w:rPr>
            </w:pPr>
            <w:r>
              <w:rPr>
                <w:rFonts w:cs="Arial"/>
                <w:sz w:val="18"/>
                <w:szCs w:val="18"/>
              </w:rPr>
              <w:t>N°</w:t>
            </w:r>
          </w:p>
        </w:tc>
        <w:tc>
          <w:tcPr>
            <w:tcW w:w="1052" w:type="pct"/>
            <w:vAlign w:val="center"/>
          </w:tcPr>
          <w:p w14:paraId="306E7D2B" w14:textId="77777777" w:rsidR="003E41FB" w:rsidRDefault="003E41FB" w:rsidP="003E41FB">
            <w:pPr>
              <w:pStyle w:val="Prrafodelista"/>
              <w:ind w:left="0"/>
              <w:jc w:val="center"/>
              <w:rPr>
                <w:rFonts w:cs="Arial"/>
                <w:sz w:val="18"/>
                <w:szCs w:val="18"/>
              </w:rPr>
            </w:pPr>
          </w:p>
          <w:p w14:paraId="19C4B13E" w14:textId="77777777" w:rsidR="003E41FB" w:rsidRPr="00320D52" w:rsidRDefault="003E41FB" w:rsidP="003E41FB">
            <w:pPr>
              <w:pStyle w:val="Prrafodelista"/>
              <w:ind w:left="0"/>
              <w:jc w:val="center"/>
              <w:rPr>
                <w:rFonts w:cs="Arial"/>
                <w:sz w:val="18"/>
                <w:szCs w:val="18"/>
              </w:rPr>
            </w:pPr>
            <w:r w:rsidRPr="00320D52">
              <w:rPr>
                <w:rFonts w:cs="Arial"/>
                <w:sz w:val="18"/>
                <w:szCs w:val="18"/>
              </w:rPr>
              <w:t>IMARPE</w:t>
            </w:r>
          </w:p>
          <w:p w14:paraId="29D04A1A" w14:textId="77777777" w:rsidR="003E41FB" w:rsidRPr="00320D52" w:rsidRDefault="003E41FB" w:rsidP="003E41FB">
            <w:pPr>
              <w:pStyle w:val="Prrafodelista"/>
              <w:ind w:left="0"/>
              <w:jc w:val="center"/>
              <w:rPr>
                <w:rFonts w:cs="Arial"/>
                <w:sz w:val="18"/>
                <w:szCs w:val="18"/>
              </w:rPr>
            </w:pPr>
            <w:r w:rsidRPr="00320D52">
              <w:rPr>
                <w:rFonts w:cs="Arial"/>
                <w:sz w:val="18"/>
                <w:szCs w:val="18"/>
              </w:rPr>
              <w:t>SERNANP</w:t>
            </w:r>
          </w:p>
          <w:p w14:paraId="36B7923A" w14:textId="77777777" w:rsidR="003E41FB" w:rsidRPr="00320D52" w:rsidRDefault="003E41FB" w:rsidP="003E41FB">
            <w:pPr>
              <w:pStyle w:val="Prrafodelista"/>
              <w:ind w:left="0"/>
              <w:jc w:val="center"/>
              <w:rPr>
                <w:rFonts w:cs="Arial"/>
                <w:sz w:val="18"/>
                <w:szCs w:val="18"/>
              </w:rPr>
            </w:pPr>
            <w:r w:rsidRPr="00320D52">
              <w:rPr>
                <w:rFonts w:cs="Arial"/>
                <w:sz w:val="18"/>
                <w:szCs w:val="18"/>
              </w:rPr>
              <w:t>INEI</w:t>
            </w:r>
          </w:p>
          <w:p w14:paraId="3B717930" w14:textId="77777777" w:rsidR="003E41FB" w:rsidRPr="00320D52" w:rsidRDefault="003E41FB" w:rsidP="003E41FB">
            <w:pPr>
              <w:pStyle w:val="Prrafodelista"/>
              <w:ind w:left="0"/>
              <w:jc w:val="center"/>
              <w:rPr>
                <w:rFonts w:cs="Arial"/>
                <w:sz w:val="18"/>
                <w:szCs w:val="18"/>
              </w:rPr>
            </w:pPr>
          </w:p>
        </w:tc>
      </w:tr>
      <w:tr w:rsidR="003E41FB" w:rsidRPr="00320D52" w14:paraId="0F66E687" w14:textId="77777777" w:rsidTr="003E41FB">
        <w:trPr>
          <w:trHeight w:val="93"/>
        </w:trPr>
        <w:tc>
          <w:tcPr>
            <w:tcW w:w="472" w:type="pct"/>
            <w:vAlign w:val="center"/>
          </w:tcPr>
          <w:p w14:paraId="22047146" w14:textId="77777777" w:rsidR="003E41FB" w:rsidRPr="00320D52" w:rsidRDefault="003E41FB" w:rsidP="003E41FB">
            <w:pPr>
              <w:pStyle w:val="Prrafodelista"/>
              <w:ind w:left="0"/>
              <w:jc w:val="center"/>
              <w:rPr>
                <w:rFonts w:cs="Arial"/>
                <w:b/>
                <w:sz w:val="18"/>
                <w:szCs w:val="18"/>
              </w:rPr>
            </w:pPr>
            <w:r>
              <w:rPr>
                <w:rFonts w:cs="Arial"/>
                <w:b/>
                <w:sz w:val="18"/>
                <w:szCs w:val="18"/>
              </w:rPr>
              <w:t xml:space="preserve">Indicador de </w:t>
            </w:r>
            <w:r w:rsidRPr="00320D52">
              <w:rPr>
                <w:rFonts w:cs="Arial"/>
                <w:b/>
                <w:sz w:val="18"/>
                <w:szCs w:val="18"/>
              </w:rPr>
              <w:t>Hábitat</w:t>
            </w:r>
            <w:r>
              <w:rPr>
                <w:rFonts w:cs="Arial"/>
                <w:b/>
                <w:sz w:val="18"/>
                <w:szCs w:val="18"/>
              </w:rPr>
              <w:t>: Razón de cambio de biotopos</w:t>
            </w:r>
          </w:p>
        </w:tc>
        <w:tc>
          <w:tcPr>
            <w:tcW w:w="1321" w:type="pct"/>
            <w:vAlign w:val="center"/>
          </w:tcPr>
          <w:p w14:paraId="1F7A4121" w14:textId="77777777" w:rsidR="003E41FB" w:rsidRDefault="003E41FB" w:rsidP="003E41FB">
            <w:pPr>
              <w:pStyle w:val="Prrafodelista"/>
              <w:ind w:left="0"/>
              <w:jc w:val="center"/>
              <w:rPr>
                <w:rFonts w:cs="Arial"/>
                <w:b/>
                <w:sz w:val="18"/>
                <w:szCs w:val="18"/>
              </w:rPr>
            </w:pPr>
          </w:p>
          <w:p w14:paraId="30215965" w14:textId="77777777" w:rsidR="003E41FB" w:rsidRDefault="003E41FB" w:rsidP="003E41FB">
            <w:pPr>
              <w:pStyle w:val="Prrafodelista"/>
              <w:ind w:left="0"/>
              <w:jc w:val="center"/>
              <w:rPr>
                <w:rFonts w:cs="Arial"/>
                <w:b/>
                <w:sz w:val="18"/>
                <w:szCs w:val="18"/>
              </w:rPr>
            </w:pPr>
            <w:r w:rsidRPr="00320D52">
              <w:rPr>
                <w:rFonts w:cs="Arial"/>
                <w:b/>
                <w:sz w:val="18"/>
                <w:szCs w:val="18"/>
              </w:rPr>
              <w:t>Numero de Biotopos</w:t>
            </w:r>
            <w:r>
              <w:rPr>
                <w:rFonts w:cs="Arial"/>
                <w:b/>
                <w:sz w:val="18"/>
                <w:szCs w:val="18"/>
              </w:rPr>
              <w:t xml:space="preserve"> (</w:t>
            </w:r>
            <w:r w:rsidRPr="00695A47">
              <w:rPr>
                <w:rFonts w:cs="Arial"/>
                <w:b/>
                <w:i/>
                <w:sz w:val="18"/>
                <w:szCs w:val="18"/>
              </w:rPr>
              <w:t>Bio</w:t>
            </w:r>
            <w:r>
              <w:rPr>
                <w:rFonts w:cs="Arial"/>
                <w:b/>
                <w:sz w:val="18"/>
                <w:szCs w:val="18"/>
              </w:rPr>
              <w:t>)</w:t>
            </w:r>
          </w:p>
          <w:p w14:paraId="0A6F3955" w14:textId="77777777" w:rsidR="003E41FB" w:rsidRDefault="003E41FB" w:rsidP="003E41FB">
            <w:pPr>
              <w:pStyle w:val="Prrafodelista"/>
              <w:ind w:left="0"/>
              <w:jc w:val="center"/>
              <w:rPr>
                <w:rFonts w:cs="Arial"/>
                <w:sz w:val="18"/>
                <w:szCs w:val="18"/>
              </w:rPr>
            </w:pPr>
            <w:r w:rsidRPr="00320D52">
              <w:rPr>
                <w:rFonts w:cs="Arial"/>
                <w:sz w:val="18"/>
                <w:szCs w:val="18"/>
              </w:rPr>
              <w:t>Otro nivel de diversidad capaz de ser evaluada y relacionado al nivel de producción es el número de ecosistemas, siendo mayor no solo podría ser mayor la presencia de especies comerciales sino que también ofrecería mejores condiciones para su recuperación.</w:t>
            </w:r>
          </w:p>
          <w:p w14:paraId="67F729D9" w14:textId="77777777" w:rsidR="003E41FB" w:rsidRPr="00320D52" w:rsidRDefault="003E41FB" w:rsidP="003E41FB">
            <w:pPr>
              <w:pStyle w:val="Prrafodelista"/>
              <w:ind w:left="0"/>
              <w:jc w:val="center"/>
              <w:rPr>
                <w:rFonts w:cs="Arial"/>
                <w:sz w:val="18"/>
                <w:szCs w:val="18"/>
              </w:rPr>
            </w:pPr>
          </w:p>
        </w:tc>
        <w:tc>
          <w:tcPr>
            <w:tcW w:w="1253" w:type="pct"/>
            <w:vMerge/>
            <w:vAlign w:val="center"/>
          </w:tcPr>
          <w:p w14:paraId="100D5DF9" w14:textId="77777777" w:rsidR="003E41FB" w:rsidRPr="00320D52" w:rsidRDefault="003E41FB" w:rsidP="003E41FB">
            <w:pPr>
              <w:pStyle w:val="Prrafodelista"/>
              <w:ind w:left="0"/>
              <w:jc w:val="center"/>
              <w:rPr>
                <w:rFonts w:cs="Arial"/>
                <w:sz w:val="18"/>
                <w:szCs w:val="18"/>
              </w:rPr>
            </w:pPr>
          </w:p>
        </w:tc>
        <w:tc>
          <w:tcPr>
            <w:tcW w:w="902" w:type="pct"/>
            <w:vAlign w:val="center"/>
          </w:tcPr>
          <w:p w14:paraId="6BDAE1C3" w14:textId="77777777" w:rsidR="003E41FB" w:rsidRPr="00320D52" w:rsidRDefault="003E41FB" w:rsidP="003E41FB">
            <w:pPr>
              <w:pStyle w:val="Prrafodelista"/>
              <w:ind w:left="0"/>
              <w:jc w:val="center"/>
              <w:rPr>
                <w:rFonts w:cs="Calibri"/>
                <w:color w:val="000000"/>
                <w:sz w:val="18"/>
                <w:szCs w:val="18"/>
              </w:rPr>
            </w:pPr>
          </w:p>
          <w:p w14:paraId="4713DA8B" w14:textId="77777777" w:rsidR="003E41FB" w:rsidRPr="00320D52" w:rsidRDefault="003E41FB" w:rsidP="003E41FB">
            <w:pPr>
              <w:pStyle w:val="Prrafodelista"/>
              <w:ind w:left="0"/>
              <w:jc w:val="center"/>
              <w:rPr>
                <w:rFonts w:cs="Arial"/>
                <w:sz w:val="18"/>
                <w:szCs w:val="18"/>
              </w:rPr>
            </w:pPr>
            <w:r w:rsidRPr="00320D52">
              <w:rPr>
                <w:rFonts w:cs="Calibri"/>
                <w:color w:val="000000"/>
                <w:sz w:val="18"/>
                <w:szCs w:val="18"/>
              </w:rPr>
              <w:t>N°</w:t>
            </w:r>
          </w:p>
        </w:tc>
        <w:tc>
          <w:tcPr>
            <w:tcW w:w="1052" w:type="pct"/>
            <w:vAlign w:val="center"/>
          </w:tcPr>
          <w:p w14:paraId="5FB3E521" w14:textId="77777777" w:rsidR="003E41FB" w:rsidRPr="00320D52" w:rsidRDefault="003E41FB" w:rsidP="003E41FB">
            <w:pPr>
              <w:pStyle w:val="Prrafodelista"/>
              <w:ind w:left="0"/>
              <w:jc w:val="center"/>
              <w:rPr>
                <w:rFonts w:cs="Arial"/>
                <w:sz w:val="18"/>
                <w:szCs w:val="18"/>
              </w:rPr>
            </w:pPr>
            <w:r w:rsidRPr="00320D52">
              <w:rPr>
                <w:rFonts w:cs="Arial"/>
                <w:sz w:val="18"/>
                <w:szCs w:val="18"/>
              </w:rPr>
              <w:t>ELBA MARCONA 2009</w:t>
            </w:r>
          </w:p>
          <w:p w14:paraId="136A0CA4" w14:textId="77777777" w:rsidR="003E41FB" w:rsidRPr="00320D52" w:rsidRDefault="003E41FB" w:rsidP="003E41FB">
            <w:pPr>
              <w:pStyle w:val="Prrafodelista"/>
              <w:ind w:left="0"/>
              <w:jc w:val="center"/>
              <w:rPr>
                <w:rFonts w:cs="Arial"/>
                <w:sz w:val="18"/>
                <w:szCs w:val="18"/>
              </w:rPr>
            </w:pPr>
            <w:r w:rsidRPr="00320D52">
              <w:rPr>
                <w:rFonts w:cs="Arial"/>
                <w:sz w:val="18"/>
                <w:szCs w:val="18"/>
              </w:rPr>
              <w:t>Plan de Manejo Biregional de Isla Lobos de Tierra 2005.</w:t>
            </w:r>
          </w:p>
          <w:p w14:paraId="6673A766" w14:textId="77777777" w:rsidR="003E41FB" w:rsidRPr="00320D52" w:rsidRDefault="003E41FB" w:rsidP="003E41FB">
            <w:pPr>
              <w:pStyle w:val="Prrafodelista"/>
              <w:ind w:left="0"/>
              <w:jc w:val="center"/>
              <w:rPr>
                <w:rFonts w:cs="Arial"/>
                <w:sz w:val="18"/>
                <w:szCs w:val="18"/>
              </w:rPr>
            </w:pPr>
            <w:r w:rsidRPr="00320D52">
              <w:rPr>
                <w:rFonts w:cs="Arial"/>
                <w:sz w:val="18"/>
                <w:szCs w:val="18"/>
              </w:rPr>
              <w:t>ELABA de Paracas</w:t>
            </w:r>
          </w:p>
          <w:p w14:paraId="7DE9DA41" w14:textId="77777777" w:rsidR="003E41FB" w:rsidRPr="00320D52" w:rsidRDefault="003E41FB" w:rsidP="003E41FB">
            <w:pPr>
              <w:pStyle w:val="Prrafodelista"/>
              <w:ind w:left="0"/>
              <w:jc w:val="center"/>
              <w:rPr>
                <w:rFonts w:cs="Arial"/>
                <w:sz w:val="18"/>
                <w:szCs w:val="18"/>
              </w:rPr>
            </w:pPr>
            <w:r w:rsidRPr="00320D52">
              <w:rPr>
                <w:rFonts w:cs="Arial"/>
                <w:sz w:val="18"/>
                <w:szCs w:val="18"/>
              </w:rPr>
              <w:t>Informa de campo ELBA Paracas, ILT y Marcona proyecto GEF Humboldt.</w:t>
            </w:r>
          </w:p>
        </w:tc>
      </w:tr>
    </w:tbl>
    <w:p w14:paraId="79A686B5" w14:textId="77777777" w:rsidR="003E41FB" w:rsidRDefault="003E41FB" w:rsidP="003E41FB">
      <w:pPr>
        <w:pStyle w:val="Prrafodelista"/>
        <w:tabs>
          <w:tab w:val="left" w:pos="426"/>
        </w:tabs>
        <w:spacing w:after="0"/>
        <w:ind w:left="0"/>
        <w:jc w:val="center"/>
        <w:rPr>
          <w:rFonts w:cstheme="minorHAnsi"/>
          <w:b/>
        </w:rPr>
      </w:pPr>
    </w:p>
    <w:p w14:paraId="048ABA67" w14:textId="77777777" w:rsidR="003E41FB" w:rsidRDefault="003E41FB" w:rsidP="003E41FB">
      <w:pPr>
        <w:pStyle w:val="Prrafodelista"/>
        <w:tabs>
          <w:tab w:val="left" w:pos="426"/>
        </w:tabs>
        <w:spacing w:after="0"/>
        <w:ind w:left="0"/>
        <w:jc w:val="center"/>
        <w:rPr>
          <w:rFonts w:cstheme="minorHAnsi"/>
          <w:b/>
        </w:rPr>
        <w:sectPr w:rsidR="003E41FB" w:rsidSect="001C4F48">
          <w:type w:val="continuous"/>
          <w:pgSz w:w="11907" w:h="16839" w:code="9"/>
          <w:pgMar w:top="1134" w:right="1418" w:bottom="1134" w:left="1418" w:header="709" w:footer="709" w:gutter="0"/>
          <w:cols w:space="708"/>
          <w:docGrid w:linePitch="360"/>
        </w:sectPr>
      </w:pPr>
    </w:p>
    <w:p w14:paraId="591DC394" w14:textId="77777777" w:rsidR="003E41FB" w:rsidRDefault="003E41FB" w:rsidP="003E41FB">
      <w:pPr>
        <w:pStyle w:val="Prrafodelista"/>
        <w:tabs>
          <w:tab w:val="left" w:pos="426"/>
        </w:tabs>
        <w:spacing w:after="0"/>
        <w:ind w:left="0"/>
        <w:jc w:val="center"/>
        <w:rPr>
          <w:rFonts w:cs="Arial"/>
          <w:b/>
        </w:rPr>
      </w:pPr>
      <w:r>
        <w:rPr>
          <w:rFonts w:cstheme="minorHAnsi"/>
          <w:b/>
        </w:rPr>
        <w:lastRenderedPageBreak/>
        <w:t>ÍNDICE DE RECURSOS Y</w:t>
      </w:r>
      <w:r w:rsidRPr="00A911F4">
        <w:rPr>
          <w:rFonts w:cs="Arial"/>
          <w:b/>
        </w:rPr>
        <w:t xml:space="preserve"> P</w:t>
      </w:r>
      <w:r>
        <w:rPr>
          <w:rFonts w:cs="Arial"/>
          <w:b/>
        </w:rPr>
        <w:t>ESQUERÍAS (</w:t>
      </w:r>
      <w:r w:rsidRPr="00CB764E">
        <w:rPr>
          <w:rFonts w:cs="Arial"/>
          <w:b/>
          <w:i/>
        </w:rPr>
        <w:t>I</w:t>
      </w:r>
      <w:r>
        <w:rPr>
          <w:rFonts w:cs="Arial"/>
          <w:b/>
          <w:i/>
        </w:rPr>
        <w:t>R</w:t>
      </w:r>
      <w:r w:rsidRPr="00CB764E">
        <w:rPr>
          <w:rFonts w:cs="Arial"/>
          <w:b/>
          <w:i/>
        </w:rPr>
        <w:t>P</w:t>
      </w:r>
      <w:r>
        <w:rPr>
          <w:rFonts w:cs="Arial"/>
          <w:b/>
        </w:rPr>
        <w:t>)</w:t>
      </w:r>
    </w:p>
    <w:p w14:paraId="65E4ED83" w14:textId="77777777" w:rsidR="003E41FB" w:rsidRDefault="003E41FB" w:rsidP="003E41FB">
      <w:pPr>
        <w:pStyle w:val="Prrafodelista"/>
        <w:tabs>
          <w:tab w:val="left" w:pos="426"/>
        </w:tabs>
        <w:spacing w:after="0"/>
        <w:ind w:left="0"/>
        <w:jc w:val="both"/>
        <w:rPr>
          <w:rFonts w:cs="Arial"/>
        </w:rPr>
      </w:pPr>
    </w:p>
    <w:p w14:paraId="1A78B83F" w14:textId="77777777" w:rsidR="003E41FB" w:rsidRDefault="003E41FB" w:rsidP="003E41FB">
      <w:pPr>
        <w:pStyle w:val="Prrafodelista"/>
        <w:tabs>
          <w:tab w:val="left" w:pos="426"/>
        </w:tabs>
        <w:spacing w:after="0"/>
        <w:ind w:left="0"/>
        <w:jc w:val="center"/>
        <w:rPr>
          <w:rFonts w:cs="Arial"/>
        </w:rPr>
      </w:pPr>
      <w:r w:rsidRPr="005F607F">
        <w:rPr>
          <w:rFonts w:cs="Arial"/>
        </w:rPr>
        <w:t>D</w:t>
      </w:r>
      <w:r>
        <w:rPr>
          <w:rFonts w:cs="Arial"/>
        </w:rPr>
        <w:t>escribe</w:t>
      </w:r>
      <w:r w:rsidRPr="00A911F4">
        <w:rPr>
          <w:rFonts w:cs="Arial"/>
        </w:rPr>
        <w:t xml:space="preserve"> </w:t>
      </w:r>
      <w:r>
        <w:rPr>
          <w:rFonts w:cs="Arial"/>
        </w:rPr>
        <w:t>la</w:t>
      </w:r>
      <w:r w:rsidRPr="00A911F4">
        <w:rPr>
          <w:rFonts w:cs="Arial"/>
        </w:rPr>
        <w:t xml:space="preserve"> ecol</w:t>
      </w:r>
      <w:r>
        <w:rPr>
          <w:rFonts w:cs="Arial"/>
        </w:rPr>
        <w:t>ogía</w:t>
      </w:r>
      <w:r w:rsidRPr="00A911F4">
        <w:rPr>
          <w:rFonts w:cs="Arial"/>
        </w:rPr>
        <w:t xml:space="preserve"> del </w:t>
      </w:r>
      <w:r>
        <w:rPr>
          <w:rFonts w:cs="Arial"/>
        </w:rPr>
        <w:t>SP desde la perspectiva de especies aprovechables comercialmente</w:t>
      </w:r>
      <w:r>
        <w:rPr>
          <w:rStyle w:val="Refdenotaalpie"/>
          <w:rFonts w:cs="Arial"/>
        </w:rPr>
        <w:footnoteReference w:id="4"/>
      </w:r>
      <w:r>
        <w:rPr>
          <w:rFonts w:cs="Arial"/>
        </w:rPr>
        <w:t xml:space="preserve"> a partir de cinco indicadores.</w:t>
      </w:r>
    </w:p>
    <w:p w14:paraId="244113D1" w14:textId="77777777" w:rsidR="003E41FB" w:rsidRPr="00A911F4" w:rsidRDefault="003E41FB" w:rsidP="003E41FB">
      <w:pPr>
        <w:pStyle w:val="Prrafodelista"/>
        <w:tabs>
          <w:tab w:val="left" w:pos="426"/>
        </w:tabs>
        <w:spacing w:after="0"/>
        <w:ind w:left="0"/>
        <w:jc w:val="both"/>
        <w:rPr>
          <w:rFonts w:cs="Arial"/>
        </w:rPr>
      </w:pPr>
    </w:p>
    <w:p w14:paraId="6FA204FA" w14:textId="77777777" w:rsidR="003E41FB" w:rsidRDefault="003E41FB" w:rsidP="003E41FB">
      <w:pPr>
        <w:pStyle w:val="Prrafodelista"/>
        <w:spacing w:after="0"/>
        <w:ind w:left="0"/>
        <w:jc w:val="center"/>
        <w:rPr>
          <w:rFonts w:cs="Arial"/>
        </w:rPr>
      </w:pPr>
      <w:r w:rsidRPr="00694A33">
        <w:rPr>
          <w:rFonts w:cs="Arial"/>
          <w:position w:val="-12"/>
        </w:rPr>
        <w:object w:dxaOrig="3760" w:dyaOrig="400" w14:anchorId="68770D23">
          <v:shape id="_x0000_i1035" type="#_x0000_t75" style="width:186pt;height:18.75pt" o:ole="">
            <v:imagedata r:id="rId46" o:title=""/>
          </v:shape>
          <o:OLEObject Type="Embed" ProgID="Equation.3" ShapeID="_x0000_i1035" DrawAspect="Content" ObjectID="_1509866690" r:id="rId47"/>
        </w:object>
      </w:r>
    </w:p>
    <w:p w14:paraId="35A5D2AC" w14:textId="77777777" w:rsidR="003E41FB" w:rsidRDefault="003E41FB" w:rsidP="003E41FB">
      <w:pPr>
        <w:pStyle w:val="Prrafodelista"/>
        <w:spacing w:after="0"/>
        <w:ind w:left="0"/>
        <w:jc w:val="center"/>
        <w:rPr>
          <w:rFonts w:cs="Arial"/>
        </w:rPr>
      </w:pPr>
    </w:p>
    <w:p w14:paraId="358FE109" w14:textId="77777777" w:rsidR="003E41FB" w:rsidRDefault="003E41FB" w:rsidP="003E41FB">
      <w:pPr>
        <w:autoSpaceDE w:val="0"/>
        <w:autoSpaceDN w:val="0"/>
        <w:adjustRightInd w:val="0"/>
        <w:spacing w:after="0" w:line="240" w:lineRule="auto"/>
        <w:jc w:val="both"/>
      </w:pPr>
      <w:r>
        <w:rPr>
          <w:b/>
        </w:rPr>
        <w:t>Indicador de Captura por Unidad de Esfuerzo</w:t>
      </w:r>
      <w:r>
        <w:rPr>
          <w:rStyle w:val="Refdenotaalpie"/>
          <w:b/>
        </w:rPr>
        <w:footnoteReference w:id="5"/>
      </w:r>
      <w:r>
        <w:rPr>
          <w:b/>
        </w:rPr>
        <w:t xml:space="preserve"> (</w:t>
      </w:r>
      <w:r w:rsidRPr="00CB764E">
        <w:rPr>
          <w:b/>
          <w:i/>
        </w:rPr>
        <w:t>I</w:t>
      </w:r>
      <w:r w:rsidRPr="00CB764E">
        <w:rPr>
          <w:b/>
          <w:i/>
          <w:vertAlign w:val="subscript"/>
        </w:rPr>
        <w:t>CPUE</w:t>
      </w:r>
      <w:r>
        <w:rPr>
          <w:b/>
        </w:rPr>
        <w:t xml:space="preserve">): </w:t>
      </w:r>
      <w:r>
        <w:t xml:space="preserve">muestra que tan cercana está la CPUE del SP de la máxima CPUE. </w:t>
      </w:r>
    </w:p>
    <w:p w14:paraId="6BB8D3DC" w14:textId="77777777" w:rsidR="003E41FB" w:rsidRDefault="003E41FB" w:rsidP="003E41FB">
      <w:pPr>
        <w:autoSpaceDE w:val="0"/>
        <w:autoSpaceDN w:val="0"/>
        <w:adjustRightInd w:val="0"/>
        <w:spacing w:after="0" w:line="240" w:lineRule="auto"/>
        <w:jc w:val="both"/>
      </w:pPr>
    </w:p>
    <w:p w14:paraId="2CA4849A" w14:textId="77777777" w:rsidR="003E41FB" w:rsidRPr="003F3B02" w:rsidRDefault="001E0501" w:rsidP="003E41FB">
      <w:pPr>
        <w:spacing w:after="0"/>
        <w:jc w:val="center"/>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CPUE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CPUE</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CPUE</m:t>
                  </m:r>
                </m:e>
                <m:sub>
                  <m:r>
                    <w:rPr>
                      <w:rFonts w:ascii="Cambria Math" w:hAnsi="Cambria Math"/>
                    </w:rPr>
                    <m:t>REG</m:t>
                  </m:r>
                </m:sub>
              </m:sSub>
            </m:num>
            <m:den>
              <m:sSub>
                <m:sSubPr>
                  <m:ctrlPr>
                    <w:rPr>
                      <w:rFonts w:ascii="Cambria Math" w:hAnsi="Cambria Math"/>
                      <w:i/>
                    </w:rPr>
                  </m:ctrlPr>
                </m:sSubPr>
                <m:e>
                  <m:r>
                    <w:rPr>
                      <w:rFonts w:ascii="Cambria Math" w:hAnsi="Cambria Math"/>
                    </w:rPr>
                    <m:t>CPUE</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CPUE</m:t>
                  </m:r>
                </m:e>
                <m:sub>
                  <m:r>
                    <w:rPr>
                      <w:rFonts w:ascii="Cambria Math" w:hAnsi="Cambria Math"/>
                    </w:rPr>
                    <m:t>MIN</m:t>
                  </m:r>
                </m:sub>
              </m:sSub>
            </m:den>
          </m:f>
        </m:oMath>
      </m:oMathPara>
    </w:p>
    <w:p w14:paraId="3E7FCE27" w14:textId="77777777" w:rsidR="003E41FB" w:rsidRDefault="003E41FB" w:rsidP="003E41FB">
      <w:pPr>
        <w:spacing w:after="0"/>
        <w:ind w:firstLine="708"/>
        <w:jc w:val="both"/>
      </w:pPr>
      <w:r>
        <w:rPr>
          <w:i/>
        </w:rPr>
        <w:t>CPUE</w:t>
      </w:r>
      <w:r w:rsidRPr="00CD657C">
        <w:rPr>
          <w:i/>
          <w:vertAlign w:val="subscript"/>
        </w:rPr>
        <w:t>MAX</w:t>
      </w:r>
      <w:r>
        <w:t>:</w:t>
      </w:r>
      <w:r>
        <w:tab/>
        <w:t xml:space="preserve">Máxima captura por unidad de esfuerzo </w:t>
      </w:r>
    </w:p>
    <w:p w14:paraId="48148F93" w14:textId="77777777" w:rsidR="003E41FB" w:rsidRDefault="003E41FB" w:rsidP="003E41FB">
      <w:pPr>
        <w:spacing w:after="0"/>
        <w:ind w:firstLine="708"/>
        <w:jc w:val="both"/>
      </w:pPr>
      <w:r>
        <w:rPr>
          <w:i/>
        </w:rPr>
        <w:t>CPUE</w:t>
      </w:r>
      <w:r w:rsidRPr="00CD657C">
        <w:rPr>
          <w:i/>
          <w:vertAlign w:val="subscript"/>
        </w:rPr>
        <w:t>M</w:t>
      </w:r>
      <w:r>
        <w:rPr>
          <w:i/>
          <w:vertAlign w:val="subscript"/>
        </w:rPr>
        <w:t>IN</w:t>
      </w:r>
      <w:r>
        <w:t>:</w:t>
      </w:r>
      <w:r>
        <w:tab/>
        <w:t>Mínima captura por unidad de esfuerzo</w:t>
      </w:r>
    </w:p>
    <w:p w14:paraId="57D4D956" w14:textId="77777777" w:rsidR="003E41FB" w:rsidRDefault="003E41FB" w:rsidP="003E41FB">
      <w:pPr>
        <w:spacing w:after="0"/>
        <w:ind w:firstLine="708"/>
        <w:jc w:val="both"/>
      </w:pPr>
      <w:r>
        <w:rPr>
          <w:i/>
        </w:rPr>
        <w:t>CPUE</w:t>
      </w:r>
      <w:r>
        <w:rPr>
          <w:i/>
          <w:vertAlign w:val="subscript"/>
        </w:rPr>
        <w:t>REG</w:t>
      </w:r>
      <w:r>
        <w:t xml:space="preserve">: </w:t>
      </w:r>
      <w:r>
        <w:tab/>
        <w:t xml:space="preserve">Captura por unidad de esfuerzo registrada </w:t>
      </w:r>
    </w:p>
    <w:p w14:paraId="1BA29767" w14:textId="77777777" w:rsidR="003E41FB" w:rsidRDefault="003E41FB" w:rsidP="003E41FB">
      <w:pPr>
        <w:spacing w:after="0"/>
        <w:jc w:val="both"/>
      </w:pPr>
    </w:p>
    <w:p w14:paraId="4797181E" w14:textId="77777777" w:rsidR="003E41FB" w:rsidRDefault="003E41FB" w:rsidP="003E41FB">
      <w:pPr>
        <w:spacing w:after="0"/>
        <w:jc w:val="both"/>
      </w:pPr>
      <w:r>
        <w:rPr>
          <w:b/>
        </w:rPr>
        <w:t>Indicador de Cantidad de Especies Comerciales</w:t>
      </w:r>
      <w:r>
        <w:rPr>
          <w:rStyle w:val="Refdenotaalpie"/>
        </w:rPr>
        <w:footnoteReference w:id="6"/>
      </w:r>
      <w:r>
        <w:rPr>
          <w:b/>
        </w:rPr>
        <w:t xml:space="preserve"> (</w:t>
      </w:r>
      <w:r w:rsidRPr="00130B15">
        <w:rPr>
          <w:b/>
          <w:i/>
        </w:rPr>
        <w:t>I</w:t>
      </w:r>
      <w:r w:rsidRPr="00130B15">
        <w:rPr>
          <w:b/>
          <w:i/>
          <w:vertAlign w:val="subscript"/>
        </w:rPr>
        <w:t>CEC</w:t>
      </w:r>
      <w:r>
        <w:rPr>
          <w:b/>
        </w:rPr>
        <w:t xml:space="preserve">): </w:t>
      </w:r>
      <w:r w:rsidRPr="00884E9A">
        <w:t>da</w:t>
      </w:r>
      <w:r>
        <w:t xml:space="preserve"> el porcentaje de aprovechamiento del máximo de especies comerciales del SP</w:t>
      </w:r>
    </w:p>
    <w:p w14:paraId="0A851E9A" w14:textId="77777777" w:rsidR="003E41FB" w:rsidRPr="00A84426" w:rsidRDefault="003E41FB" w:rsidP="003E41FB">
      <w:pPr>
        <w:spacing w:after="0"/>
        <w:jc w:val="both"/>
        <w:rPr>
          <w:b/>
        </w:rPr>
      </w:pPr>
    </w:p>
    <w:p w14:paraId="2FF3BC68" w14:textId="77777777" w:rsidR="003E41FB" w:rsidRPr="00C7648C" w:rsidRDefault="001E0501" w:rsidP="003E41FB">
      <w:pPr>
        <w:spacing w:after="0"/>
        <w:jc w:val="center"/>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CEC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CEC</m:t>
                  </m:r>
                </m:e>
                <m:sub>
                  <m:r>
                    <w:rPr>
                      <w:rFonts w:ascii="Cambria Math" w:hAnsi="Cambria Math"/>
                    </w:rPr>
                    <m:t>REG</m:t>
                  </m:r>
                </m:sub>
              </m:sSub>
              <m:r>
                <w:rPr>
                  <w:rFonts w:ascii="Cambria Math" w:hAnsi="Cambria Math"/>
                </w:rPr>
                <m:t>-C</m:t>
              </m:r>
              <m:sSub>
                <m:sSubPr>
                  <m:ctrlPr>
                    <w:rPr>
                      <w:rFonts w:ascii="Cambria Math" w:hAnsi="Cambria Math"/>
                      <w:i/>
                    </w:rPr>
                  </m:ctrlPr>
                </m:sSubPr>
                <m:e>
                  <m:r>
                    <w:rPr>
                      <w:rFonts w:ascii="Cambria Math" w:hAnsi="Cambria Math"/>
                    </w:rPr>
                    <m:t>EC</m:t>
                  </m:r>
                </m:e>
                <m:sub>
                  <m:r>
                    <w:rPr>
                      <w:rFonts w:ascii="Cambria Math" w:hAnsi="Cambria Math"/>
                    </w:rPr>
                    <m:t>MIN</m:t>
                  </m:r>
                </m:sub>
              </m:sSub>
            </m:num>
            <m:den>
              <m:sSub>
                <m:sSubPr>
                  <m:ctrlPr>
                    <w:rPr>
                      <w:rFonts w:ascii="Cambria Math" w:hAnsi="Cambria Math"/>
                      <w:i/>
                    </w:rPr>
                  </m:ctrlPr>
                </m:sSubPr>
                <m:e>
                  <m:r>
                    <w:rPr>
                      <w:rFonts w:ascii="Cambria Math" w:hAnsi="Cambria Math"/>
                    </w:rPr>
                    <m:t>CEC</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CEC</m:t>
                  </m:r>
                </m:e>
                <m:sub>
                  <m:r>
                    <w:rPr>
                      <w:rFonts w:ascii="Cambria Math" w:hAnsi="Cambria Math"/>
                    </w:rPr>
                    <m:t>MIN</m:t>
                  </m:r>
                </m:sub>
              </m:sSub>
            </m:den>
          </m:f>
        </m:oMath>
      </m:oMathPara>
    </w:p>
    <w:p w14:paraId="348FC00B" w14:textId="77777777" w:rsidR="003E41FB" w:rsidRDefault="003E41FB" w:rsidP="003E41FB">
      <w:pPr>
        <w:spacing w:after="0"/>
        <w:ind w:firstLine="708"/>
        <w:jc w:val="both"/>
      </w:pPr>
      <w:r>
        <w:rPr>
          <w:i/>
        </w:rPr>
        <w:t>EC</w:t>
      </w:r>
      <w:r w:rsidRPr="00CD657C">
        <w:rPr>
          <w:i/>
          <w:vertAlign w:val="subscript"/>
        </w:rPr>
        <w:t>MAX</w:t>
      </w:r>
      <w:r>
        <w:t>:</w:t>
      </w:r>
      <w:r>
        <w:tab/>
      </w:r>
      <w:r>
        <w:tab/>
        <w:t>Máximo número de especies comerciales</w:t>
      </w:r>
    </w:p>
    <w:p w14:paraId="09C72CCF" w14:textId="77777777" w:rsidR="003E41FB" w:rsidRDefault="003E41FB" w:rsidP="003E41FB">
      <w:pPr>
        <w:spacing w:after="0"/>
        <w:ind w:firstLine="708"/>
        <w:jc w:val="both"/>
      </w:pPr>
      <w:r>
        <w:rPr>
          <w:i/>
        </w:rPr>
        <w:t>EC</w:t>
      </w:r>
      <w:r w:rsidRPr="00CD657C">
        <w:rPr>
          <w:i/>
          <w:vertAlign w:val="subscript"/>
        </w:rPr>
        <w:t>M</w:t>
      </w:r>
      <w:r>
        <w:rPr>
          <w:i/>
          <w:vertAlign w:val="subscript"/>
        </w:rPr>
        <w:t>IN</w:t>
      </w:r>
      <w:r>
        <w:t>:</w:t>
      </w:r>
      <w:r>
        <w:tab/>
      </w:r>
      <w:r>
        <w:tab/>
        <w:t xml:space="preserve">Mínimo número de especies comerciales </w:t>
      </w:r>
    </w:p>
    <w:p w14:paraId="390EA743" w14:textId="77777777" w:rsidR="003E41FB" w:rsidRDefault="003E41FB" w:rsidP="003E41FB">
      <w:pPr>
        <w:spacing w:after="0"/>
        <w:ind w:firstLine="708"/>
        <w:jc w:val="both"/>
      </w:pPr>
      <w:r>
        <w:rPr>
          <w:i/>
        </w:rPr>
        <w:t>EC</w:t>
      </w:r>
      <w:r>
        <w:rPr>
          <w:i/>
          <w:vertAlign w:val="subscript"/>
        </w:rPr>
        <w:t>REG</w:t>
      </w:r>
      <w:r>
        <w:t>:</w:t>
      </w:r>
      <w:r>
        <w:tab/>
      </w:r>
      <w:r>
        <w:tab/>
        <w:t xml:space="preserve">Número registrado de especies comerciales </w:t>
      </w:r>
    </w:p>
    <w:p w14:paraId="023399AC" w14:textId="77777777" w:rsidR="003E41FB" w:rsidRDefault="003E41FB" w:rsidP="003E41FB">
      <w:pPr>
        <w:spacing w:after="0"/>
        <w:jc w:val="both"/>
      </w:pPr>
      <w:r>
        <w:rPr>
          <w:b/>
        </w:rPr>
        <w:lastRenderedPageBreak/>
        <w:t>Indicador del Nivel Trófico de las Especies</w:t>
      </w:r>
      <w:r>
        <w:rPr>
          <w:rStyle w:val="Refdenotaalpie"/>
        </w:rPr>
        <w:footnoteReference w:id="7"/>
      </w:r>
      <w:r>
        <w:rPr>
          <w:b/>
        </w:rPr>
        <w:t xml:space="preserve"> (</w:t>
      </w:r>
      <w:r w:rsidRPr="00C32F8B">
        <w:rPr>
          <w:b/>
          <w:i/>
        </w:rPr>
        <w:t>I</w:t>
      </w:r>
      <w:r w:rsidRPr="00C32F8B">
        <w:rPr>
          <w:b/>
          <w:i/>
          <w:vertAlign w:val="subscript"/>
        </w:rPr>
        <w:t>NTE</w:t>
      </w:r>
      <w:r>
        <w:rPr>
          <w:b/>
        </w:rPr>
        <w:t>)</w:t>
      </w:r>
      <w:r>
        <w:t>: Muestra que tan cercano está el nivel trófico del SP de aquel que permite el equilibrio.</w:t>
      </w:r>
    </w:p>
    <w:p w14:paraId="109B1748" w14:textId="77777777" w:rsidR="003E41FB" w:rsidRDefault="003E41FB" w:rsidP="003E41FB">
      <w:pPr>
        <w:spacing w:after="0"/>
        <w:jc w:val="both"/>
      </w:pPr>
    </w:p>
    <w:p w14:paraId="28D8D6B0" w14:textId="77777777" w:rsidR="003E41FB" w:rsidRPr="0053222F" w:rsidRDefault="001E0501" w:rsidP="003E41FB">
      <w:pPr>
        <w:spacing w:after="0"/>
        <w:jc w:val="both"/>
      </w:pPr>
      <m:oMathPara>
        <m:oMath>
          <m:sSub>
            <m:sSubPr>
              <m:ctrlPr>
                <w:rPr>
                  <w:rFonts w:ascii="Cambria Math" w:hAnsi="Cambria Math"/>
                  <w:i/>
                </w:rPr>
              </m:ctrlPr>
            </m:sSubPr>
            <m:e>
              <m:r>
                <w:rPr>
                  <w:rFonts w:ascii="Cambria Math" w:hAnsi="Cambria Math"/>
                </w:rPr>
                <m:t>I</m:t>
              </m:r>
            </m:e>
            <m:sub>
              <m:r>
                <w:rPr>
                  <w:rFonts w:ascii="Cambria Math" w:hAnsi="Cambria Math"/>
                </w:rPr>
                <m:t>NTE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NTE</m:t>
                  </m:r>
                </m:e>
                <m:sub>
                  <m:r>
                    <w:rPr>
                      <w:rFonts w:ascii="Cambria Math" w:hAnsi="Cambria Math"/>
                    </w:rPr>
                    <m:t>REG</m:t>
                  </m:r>
                </m:sub>
              </m:sSub>
              <m:r>
                <w:rPr>
                  <w:rFonts w:ascii="Cambria Math" w:hAnsi="Cambria Math"/>
                </w:rPr>
                <m:t>-</m:t>
              </m:r>
              <m:sSub>
                <m:sSubPr>
                  <m:ctrlPr>
                    <w:rPr>
                      <w:rFonts w:ascii="Cambria Math" w:hAnsi="Cambria Math"/>
                      <w:i/>
                    </w:rPr>
                  </m:ctrlPr>
                </m:sSubPr>
                <m:e>
                  <m:r>
                    <w:rPr>
                      <w:rFonts w:ascii="Cambria Math" w:hAnsi="Cambria Math"/>
                    </w:rPr>
                    <m:t>NTE</m:t>
                  </m:r>
                </m:e>
                <m:sub>
                  <m:r>
                    <w:rPr>
                      <w:rFonts w:ascii="Cambria Math" w:hAnsi="Cambria Math"/>
                    </w:rPr>
                    <m:t>MIN</m:t>
                  </m:r>
                </m:sub>
              </m:sSub>
            </m:num>
            <m:den>
              <m:sSub>
                <m:sSubPr>
                  <m:ctrlPr>
                    <w:rPr>
                      <w:rFonts w:ascii="Cambria Math" w:hAnsi="Cambria Math"/>
                      <w:i/>
                    </w:rPr>
                  </m:ctrlPr>
                </m:sSubPr>
                <m:e>
                  <m:r>
                    <w:rPr>
                      <w:rFonts w:ascii="Cambria Math" w:hAnsi="Cambria Math"/>
                    </w:rPr>
                    <m:t>NTE</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NTE</m:t>
                  </m:r>
                </m:e>
                <m:sub>
                  <m:r>
                    <w:rPr>
                      <w:rFonts w:ascii="Cambria Math" w:hAnsi="Cambria Math"/>
                    </w:rPr>
                    <m:t>MIN</m:t>
                  </m:r>
                </m:sub>
              </m:sSub>
            </m:den>
          </m:f>
        </m:oMath>
      </m:oMathPara>
    </w:p>
    <w:p w14:paraId="21B0EAE4" w14:textId="77777777" w:rsidR="003E41FB" w:rsidRDefault="003E41FB" w:rsidP="003E41FB">
      <w:pPr>
        <w:spacing w:after="0"/>
        <w:ind w:firstLine="708"/>
        <w:jc w:val="both"/>
      </w:pPr>
      <w:r>
        <w:rPr>
          <w:i/>
        </w:rPr>
        <w:t>NTE</w:t>
      </w:r>
      <w:r w:rsidRPr="00CD657C">
        <w:rPr>
          <w:i/>
          <w:vertAlign w:val="subscript"/>
        </w:rPr>
        <w:t>MAX</w:t>
      </w:r>
      <w:r>
        <w:t xml:space="preserve">: </w:t>
      </w:r>
      <w:r>
        <w:tab/>
        <w:t>Máximo nivel trófico en el sitio piloto.</w:t>
      </w:r>
    </w:p>
    <w:p w14:paraId="1B2FF536" w14:textId="77777777" w:rsidR="003E41FB" w:rsidRDefault="003E41FB" w:rsidP="003E41FB">
      <w:pPr>
        <w:spacing w:after="0"/>
        <w:ind w:firstLine="708"/>
        <w:jc w:val="both"/>
      </w:pPr>
      <w:r>
        <w:rPr>
          <w:i/>
        </w:rPr>
        <w:t>NTE</w:t>
      </w:r>
      <w:r w:rsidRPr="00CD657C">
        <w:rPr>
          <w:i/>
          <w:vertAlign w:val="subscript"/>
        </w:rPr>
        <w:t>M</w:t>
      </w:r>
      <w:r>
        <w:rPr>
          <w:i/>
          <w:vertAlign w:val="subscript"/>
        </w:rPr>
        <w:t>IN</w:t>
      </w:r>
      <w:r>
        <w:t xml:space="preserve">: </w:t>
      </w:r>
      <w:r>
        <w:tab/>
        <w:t>Mínimo nivel trófico en el sitio piloto.</w:t>
      </w:r>
    </w:p>
    <w:p w14:paraId="19DEDDEE" w14:textId="77777777" w:rsidR="003E41FB" w:rsidRDefault="003E41FB" w:rsidP="003E41FB">
      <w:pPr>
        <w:spacing w:after="0"/>
        <w:ind w:firstLine="708"/>
        <w:jc w:val="both"/>
      </w:pPr>
      <w:r>
        <w:rPr>
          <w:i/>
        </w:rPr>
        <w:t>NTE</w:t>
      </w:r>
      <w:r>
        <w:rPr>
          <w:i/>
          <w:vertAlign w:val="subscript"/>
        </w:rPr>
        <w:t>REG</w:t>
      </w:r>
      <w:r>
        <w:t xml:space="preserve">: </w:t>
      </w:r>
      <w:r>
        <w:tab/>
      </w:r>
      <w:r>
        <w:tab/>
      </w:r>
      <w:r w:rsidRPr="00060E20">
        <w:t xml:space="preserve">Nivel trófico </w:t>
      </w:r>
      <w:r>
        <w:t>registrado para el sitio piloto.</w:t>
      </w:r>
    </w:p>
    <w:p w14:paraId="15F4A79D" w14:textId="77777777" w:rsidR="003E41FB" w:rsidRDefault="003E41FB" w:rsidP="003E41FB">
      <w:pPr>
        <w:spacing w:after="0"/>
        <w:jc w:val="both"/>
      </w:pPr>
    </w:p>
    <w:p w14:paraId="65CEF5B2" w14:textId="77777777" w:rsidR="003E41FB" w:rsidRDefault="003E41FB" w:rsidP="003E41FB">
      <w:pPr>
        <w:spacing w:after="0"/>
        <w:jc w:val="both"/>
      </w:pPr>
      <w:r w:rsidRPr="00114706">
        <w:rPr>
          <w:b/>
        </w:rPr>
        <w:t xml:space="preserve">Indicador </w:t>
      </w:r>
      <w:r>
        <w:rPr>
          <w:b/>
        </w:rPr>
        <w:t xml:space="preserve">de </w:t>
      </w:r>
      <w:r w:rsidRPr="00114706">
        <w:rPr>
          <w:b/>
        </w:rPr>
        <w:t>Desembarque</w:t>
      </w:r>
      <w:r>
        <w:rPr>
          <w:b/>
        </w:rPr>
        <w:t xml:space="preserve"> de Peces (</w:t>
      </w:r>
      <w:r w:rsidRPr="00114706">
        <w:rPr>
          <w:b/>
          <w:i/>
        </w:rPr>
        <w:t>I</w:t>
      </w:r>
      <w:r w:rsidRPr="00114706">
        <w:rPr>
          <w:b/>
          <w:i/>
          <w:vertAlign w:val="subscript"/>
        </w:rPr>
        <w:t>D</w:t>
      </w:r>
      <w:r>
        <w:rPr>
          <w:b/>
          <w:i/>
          <w:vertAlign w:val="subscript"/>
        </w:rPr>
        <w:t>P</w:t>
      </w:r>
      <w:r>
        <w:rPr>
          <w:b/>
        </w:rPr>
        <w:t>)</w:t>
      </w:r>
      <w:r w:rsidRPr="00114706">
        <w:rPr>
          <w:b/>
        </w:rPr>
        <w:t xml:space="preserve">, </w:t>
      </w:r>
      <w:r>
        <w:t>muestra cuán cercano está el desembarque registrado de recursos pesqueros a la máxima biomasa del sitio piloto.</w:t>
      </w:r>
    </w:p>
    <w:p w14:paraId="4FB48854" w14:textId="77777777" w:rsidR="003E41FB" w:rsidRDefault="003E41FB" w:rsidP="003E41FB">
      <w:pPr>
        <w:spacing w:after="0"/>
        <w:jc w:val="center"/>
      </w:pPr>
      <w:r w:rsidRPr="000A5892">
        <w:rPr>
          <w:position w:val="-30"/>
        </w:rPr>
        <w:object w:dxaOrig="2220" w:dyaOrig="700" w14:anchorId="3A3FDA3F">
          <v:shape id="_x0000_i1036" type="#_x0000_t75" style="width:114pt;height:34.5pt" o:ole="">
            <v:imagedata r:id="rId48" o:title=""/>
          </v:shape>
          <o:OLEObject Type="Embed" ProgID="Equation.3" ShapeID="_x0000_i1036" DrawAspect="Content" ObjectID="_1509866691" r:id="rId49"/>
        </w:object>
      </w:r>
    </w:p>
    <w:p w14:paraId="5BDED01C" w14:textId="77777777" w:rsidR="003E41FB" w:rsidRDefault="003E41FB" w:rsidP="003E41FB">
      <w:pPr>
        <w:spacing w:after="0"/>
        <w:ind w:firstLine="708"/>
        <w:jc w:val="both"/>
      </w:pPr>
      <w:r>
        <w:rPr>
          <w:i/>
        </w:rPr>
        <w:t>D</w:t>
      </w:r>
      <w:r w:rsidRPr="00CD657C">
        <w:rPr>
          <w:i/>
          <w:vertAlign w:val="subscript"/>
        </w:rPr>
        <w:t>MAX</w:t>
      </w:r>
      <w:r>
        <w:t xml:space="preserve">: </w:t>
      </w:r>
      <w:r>
        <w:tab/>
      </w:r>
      <w:r>
        <w:tab/>
        <w:t>Máximo desembarque en toneladas registrado</w:t>
      </w:r>
    </w:p>
    <w:p w14:paraId="0DE2BAF6" w14:textId="77777777" w:rsidR="003E41FB" w:rsidRDefault="003E41FB" w:rsidP="003E41FB">
      <w:pPr>
        <w:spacing w:after="0"/>
        <w:ind w:firstLine="708"/>
        <w:jc w:val="both"/>
      </w:pPr>
      <w:r>
        <w:rPr>
          <w:i/>
        </w:rPr>
        <w:t>D</w:t>
      </w:r>
      <w:r w:rsidRPr="00CD657C">
        <w:rPr>
          <w:i/>
          <w:vertAlign w:val="subscript"/>
        </w:rPr>
        <w:t>M</w:t>
      </w:r>
      <w:r>
        <w:rPr>
          <w:i/>
          <w:vertAlign w:val="subscript"/>
        </w:rPr>
        <w:t>IN</w:t>
      </w:r>
      <w:r>
        <w:t>:</w:t>
      </w:r>
      <w:r>
        <w:tab/>
      </w:r>
      <w:r>
        <w:tab/>
        <w:t>Mínimo desembarque en toneladas registrado</w:t>
      </w:r>
    </w:p>
    <w:p w14:paraId="4E2B1B59" w14:textId="77777777" w:rsidR="003E41FB" w:rsidRDefault="003E41FB" w:rsidP="003E41FB">
      <w:pPr>
        <w:spacing w:after="0"/>
        <w:ind w:firstLine="708"/>
        <w:jc w:val="both"/>
      </w:pPr>
      <w:r>
        <w:rPr>
          <w:i/>
        </w:rPr>
        <w:t>D</w:t>
      </w:r>
      <w:r>
        <w:rPr>
          <w:i/>
          <w:vertAlign w:val="subscript"/>
        </w:rPr>
        <w:t>REG</w:t>
      </w:r>
      <w:r>
        <w:t>:</w:t>
      </w:r>
      <w:r>
        <w:tab/>
      </w:r>
      <w:r>
        <w:tab/>
        <w:t>Desembarque en toneladas registrado</w:t>
      </w:r>
    </w:p>
    <w:p w14:paraId="66C51712" w14:textId="77777777" w:rsidR="003E41FB" w:rsidRDefault="003E41FB" w:rsidP="003E41FB">
      <w:pPr>
        <w:spacing w:after="0"/>
        <w:jc w:val="both"/>
        <w:rPr>
          <w:b/>
        </w:rPr>
      </w:pPr>
    </w:p>
    <w:p w14:paraId="32130367" w14:textId="77777777" w:rsidR="003E41FB" w:rsidRDefault="003E41FB" w:rsidP="003E41FB">
      <w:pPr>
        <w:spacing w:after="0"/>
        <w:jc w:val="both"/>
      </w:pPr>
      <w:r>
        <w:rPr>
          <w:b/>
        </w:rPr>
        <w:t xml:space="preserve">Indicador de Número de </w:t>
      </w:r>
      <w:r w:rsidRPr="00BB099C">
        <w:rPr>
          <w:b/>
        </w:rPr>
        <w:t>Áreas de Pesca</w:t>
      </w:r>
      <w:r>
        <w:rPr>
          <w:b/>
        </w:rPr>
        <w:t xml:space="preserve"> (</w:t>
      </w:r>
      <w:r>
        <w:rPr>
          <w:b/>
          <w:i/>
        </w:rPr>
        <w:t>I</w:t>
      </w:r>
      <w:r w:rsidRPr="00681911">
        <w:rPr>
          <w:b/>
          <w:i/>
          <w:vertAlign w:val="subscript"/>
        </w:rPr>
        <w:t>NAP</w:t>
      </w:r>
      <w:r>
        <w:rPr>
          <w:b/>
        </w:rPr>
        <w:t>)</w:t>
      </w:r>
      <w:r>
        <w:t>, muestra cuán cercano está el número de áreas de pesca del máximo registrado.</w:t>
      </w:r>
    </w:p>
    <w:p w14:paraId="1E76558B" w14:textId="77777777" w:rsidR="003E41FB" w:rsidRDefault="003E41FB" w:rsidP="003E41FB">
      <w:pPr>
        <w:spacing w:after="0"/>
        <w:jc w:val="center"/>
        <w:rPr>
          <w:position w:val="-30"/>
        </w:rPr>
      </w:pPr>
      <w:r w:rsidRPr="000A5892">
        <w:rPr>
          <w:position w:val="-30"/>
        </w:rPr>
        <w:object w:dxaOrig="2580" w:dyaOrig="700" w14:anchorId="3EA47742">
          <v:shape id="_x0000_i1037" type="#_x0000_t75" style="width:129pt;height:33.75pt" o:ole="">
            <v:imagedata r:id="rId50" o:title=""/>
          </v:shape>
          <o:OLEObject Type="Embed" ProgID="Equation.3" ShapeID="_x0000_i1037" DrawAspect="Content" ObjectID="_1509866692" r:id="rId51"/>
        </w:object>
      </w:r>
    </w:p>
    <w:p w14:paraId="3CBC8824" w14:textId="77777777" w:rsidR="003E41FB" w:rsidRPr="00B43998" w:rsidRDefault="003E41FB" w:rsidP="003E41FB">
      <w:pPr>
        <w:spacing w:after="0"/>
        <w:ind w:firstLine="708"/>
        <w:jc w:val="both"/>
        <w:rPr>
          <w:lang w:val="pt-BR"/>
        </w:rPr>
      </w:pPr>
      <w:r w:rsidRPr="00B43998">
        <w:rPr>
          <w:lang w:val="pt-BR"/>
        </w:rPr>
        <w:t>NAP</w:t>
      </w:r>
      <w:r w:rsidRPr="00B43998">
        <w:rPr>
          <w:i/>
          <w:vertAlign w:val="subscript"/>
          <w:lang w:val="pt-BR"/>
        </w:rPr>
        <w:t>MAX</w:t>
      </w:r>
      <w:r w:rsidRPr="00B43998">
        <w:rPr>
          <w:lang w:val="pt-BR"/>
        </w:rPr>
        <w:t>:</w:t>
      </w:r>
      <w:r w:rsidRPr="00B43998">
        <w:rPr>
          <w:lang w:val="pt-BR"/>
        </w:rPr>
        <w:tab/>
        <w:t>Número máximo de áreas de pesca</w:t>
      </w:r>
    </w:p>
    <w:p w14:paraId="27BFB455" w14:textId="77777777" w:rsidR="003E41FB" w:rsidRPr="00B43998" w:rsidRDefault="003E41FB" w:rsidP="003E41FB">
      <w:pPr>
        <w:spacing w:after="0"/>
        <w:ind w:firstLine="708"/>
        <w:jc w:val="both"/>
        <w:rPr>
          <w:lang w:val="pt-BR"/>
        </w:rPr>
      </w:pPr>
      <w:r w:rsidRPr="00B43998">
        <w:rPr>
          <w:i/>
          <w:lang w:val="pt-BR"/>
        </w:rPr>
        <w:t>NAP</w:t>
      </w:r>
      <w:r w:rsidRPr="00B43998">
        <w:rPr>
          <w:i/>
          <w:vertAlign w:val="subscript"/>
          <w:lang w:val="pt-BR"/>
        </w:rPr>
        <w:t>MIN</w:t>
      </w:r>
      <w:r w:rsidRPr="00B43998">
        <w:rPr>
          <w:lang w:val="pt-BR"/>
        </w:rPr>
        <w:t>:</w:t>
      </w:r>
      <w:r w:rsidRPr="00B43998">
        <w:rPr>
          <w:lang w:val="pt-BR"/>
        </w:rPr>
        <w:tab/>
      </w:r>
      <w:r w:rsidRPr="00B43998">
        <w:rPr>
          <w:lang w:val="pt-BR"/>
        </w:rPr>
        <w:tab/>
        <w:t>Número mínimo de áreas de pesca</w:t>
      </w:r>
    </w:p>
    <w:p w14:paraId="0075DFE6" w14:textId="77777777" w:rsidR="003E41FB" w:rsidRPr="00B43998" w:rsidRDefault="003E41FB" w:rsidP="003E41FB">
      <w:pPr>
        <w:spacing w:after="0"/>
        <w:ind w:firstLine="708"/>
        <w:jc w:val="both"/>
        <w:rPr>
          <w:lang w:val="pt-BR"/>
        </w:rPr>
      </w:pPr>
      <w:r w:rsidRPr="00B43998">
        <w:rPr>
          <w:i/>
          <w:lang w:val="pt-BR"/>
        </w:rPr>
        <w:t>NAP</w:t>
      </w:r>
      <w:r w:rsidRPr="00B43998">
        <w:rPr>
          <w:i/>
          <w:vertAlign w:val="subscript"/>
          <w:lang w:val="pt-BR"/>
        </w:rPr>
        <w:t>REG</w:t>
      </w:r>
      <w:r w:rsidRPr="00B43998">
        <w:rPr>
          <w:lang w:val="pt-BR"/>
        </w:rPr>
        <w:t>:</w:t>
      </w:r>
      <w:r w:rsidRPr="00B43998">
        <w:rPr>
          <w:lang w:val="pt-BR"/>
        </w:rPr>
        <w:tab/>
      </w:r>
      <w:r w:rsidRPr="00B43998">
        <w:rPr>
          <w:lang w:val="pt-BR"/>
        </w:rPr>
        <w:tab/>
        <w:t>Numero de áreas de pesca registradas</w:t>
      </w:r>
    </w:p>
    <w:p w14:paraId="451B24D0" w14:textId="77777777" w:rsidR="003E41FB" w:rsidRPr="00B43998" w:rsidRDefault="003E41FB" w:rsidP="003E41FB">
      <w:pPr>
        <w:spacing w:after="0"/>
        <w:jc w:val="both"/>
        <w:rPr>
          <w:lang w:val="pt-BR"/>
        </w:rPr>
        <w:sectPr w:rsidR="003E41FB" w:rsidRPr="00B43998" w:rsidSect="001C4F48">
          <w:type w:val="continuous"/>
          <w:pgSz w:w="11907" w:h="16839" w:code="9"/>
          <w:pgMar w:top="1134" w:right="1418" w:bottom="1134" w:left="1418" w:header="709" w:footer="709" w:gutter="0"/>
          <w:cols w:space="708"/>
          <w:docGrid w:linePitch="360"/>
        </w:sectPr>
      </w:pPr>
    </w:p>
    <w:p w14:paraId="3D602A7D" w14:textId="77777777" w:rsidR="003E41FB" w:rsidRPr="00B43998" w:rsidRDefault="003E41FB" w:rsidP="003E41FB">
      <w:pPr>
        <w:pStyle w:val="Descripcin"/>
        <w:keepNext/>
        <w:jc w:val="center"/>
        <w:rPr>
          <w:color w:val="1F497D" w:themeColor="text2"/>
          <w:sz w:val="22"/>
          <w:szCs w:val="22"/>
          <w:lang w:val="pt-BR"/>
        </w:rPr>
      </w:pPr>
    </w:p>
    <w:p w14:paraId="2D4AC412" w14:textId="4D88CB17" w:rsidR="003E41FB" w:rsidRDefault="00116947" w:rsidP="003E41FB">
      <w:pPr>
        <w:pStyle w:val="Descripcin"/>
        <w:keepNext/>
        <w:jc w:val="center"/>
        <w:rPr>
          <w:color w:val="1F497D" w:themeColor="text2"/>
          <w:sz w:val="22"/>
          <w:szCs w:val="22"/>
        </w:rPr>
      </w:pPr>
      <w:r>
        <w:rPr>
          <w:b w:val="0"/>
          <w:sz w:val="22"/>
          <w:szCs w:val="22"/>
        </w:rPr>
        <w:t>Cuadro</w:t>
      </w:r>
      <w:r w:rsidR="003E41FB" w:rsidRPr="00D83048">
        <w:rPr>
          <w:color w:val="1F497D" w:themeColor="text2"/>
          <w:sz w:val="22"/>
          <w:szCs w:val="22"/>
        </w:rPr>
        <w:t xml:space="preserve"> </w:t>
      </w:r>
      <w:r w:rsidR="00A53303" w:rsidRPr="00A53303">
        <w:rPr>
          <w:b w:val="0"/>
          <w:sz w:val="22"/>
          <w:szCs w:val="22"/>
        </w:rPr>
        <w:t>0</w:t>
      </w:r>
      <w:r w:rsidRPr="00116947">
        <w:rPr>
          <w:b w:val="0"/>
          <w:sz w:val="22"/>
          <w:szCs w:val="22"/>
        </w:rPr>
        <w:t>7</w:t>
      </w:r>
      <w:r w:rsidR="003E41FB" w:rsidRPr="00116947">
        <w:rPr>
          <w:b w:val="0"/>
          <w:sz w:val="22"/>
          <w:szCs w:val="22"/>
        </w:rPr>
        <w:t xml:space="preserve"> Indicadores para el Índice de Recursos y Pesquerías</w:t>
      </w:r>
    </w:p>
    <w:tbl>
      <w:tblPr>
        <w:tblStyle w:val="Tablaconcuadrcula"/>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135"/>
        <w:gridCol w:w="2242"/>
        <w:gridCol w:w="2463"/>
        <w:gridCol w:w="1478"/>
        <w:gridCol w:w="1635"/>
      </w:tblGrid>
      <w:tr w:rsidR="003E41FB" w:rsidRPr="00320D52" w14:paraId="2685E5F5" w14:textId="77777777" w:rsidTr="003E41FB">
        <w:trPr>
          <w:trHeight w:val="374"/>
        </w:trPr>
        <w:tc>
          <w:tcPr>
            <w:tcW w:w="1418" w:type="dxa"/>
            <w:shd w:val="clear" w:color="auto" w:fill="1F497D" w:themeFill="text2"/>
            <w:vAlign w:val="center"/>
          </w:tcPr>
          <w:p w14:paraId="2850A508" w14:textId="77777777" w:rsidR="003E41FB" w:rsidRPr="00320D52" w:rsidRDefault="003E41FB" w:rsidP="003E41FB">
            <w:pPr>
              <w:pStyle w:val="Prrafodelista"/>
              <w:ind w:left="0"/>
              <w:jc w:val="center"/>
              <w:rPr>
                <w:rFonts w:cs="Arial"/>
                <w:b/>
                <w:color w:val="FFFFFF" w:themeColor="background1"/>
                <w:sz w:val="18"/>
                <w:szCs w:val="18"/>
              </w:rPr>
            </w:pPr>
            <w:r w:rsidRPr="00320D52">
              <w:rPr>
                <w:rFonts w:cs="Arial"/>
                <w:b/>
                <w:color w:val="FFFFFF" w:themeColor="background1"/>
                <w:sz w:val="18"/>
                <w:szCs w:val="18"/>
              </w:rPr>
              <w:t>Indicador</w:t>
            </w:r>
          </w:p>
        </w:tc>
        <w:tc>
          <w:tcPr>
            <w:tcW w:w="3544" w:type="dxa"/>
            <w:shd w:val="clear" w:color="auto" w:fill="1F497D" w:themeFill="text2"/>
            <w:vAlign w:val="center"/>
          </w:tcPr>
          <w:p w14:paraId="38D7EA1D" w14:textId="77777777" w:rsidR="003E41FB" w:rsidRPr="00320D52" w:rsidRDefault="003E41FB" w:rsidP="003E41FB">
            <w:pPr>
              <w:pStyle w:val="Prrafodelista"/>
              <w:ind w:left="0"/>
              <w:jc w:val="center"/>
              <w:rPr>
                <w:rFonts w:cs="Arial"/>
                <w:b/>
                <w:color w:val="FFFFFF" w:themeColor="background1"/>
                <w:sz w:val="18"/>
                <w:szCs w:val="18"/>
              </w:rPr>
            </w:pPr>
            <w:r w:rsidRPr="00320D52">
              <w:rPr>
                <w:rFonts w:cs="Arial"/>
                <w:b/>
                <w:color w:val="FFFFFF" w:themeColor="background1"/>
                <w:sz w:val="18"/>
                <w:szCs w:val="18"/>
              </w:rPr>
              <w:t>Medidor</w:t>
            </w:r>
          </w:p>
        </w:tc>
        <w:tc>
          <w:tcPr>
            <w:tcW w:w="3816" w:type="dxa"/>
            <w:shd w:val="clear" w:color="auto" w:fill="1F497D" w:themeFill="text2"/>
            <w:vAlign w:val="center"/>
          </w:tcPr>
          <w:p w14:paraId="4E3D3BF1" w14:textId="77777777" w:rsidR="003E41FB" w:rsidRPr="00320D52" w:rsidRDefault="003E41FB" w:rsidP="003E41FB">
            <w:pPr>
              <w:pStyle w:val="Prrafodelista"/>
              <w:ind w:left="0"/>
              <w:jc w:val="center"/>
              <w:rPr>
                <w:rFonts w:cs="Arial"/>
                <w:b/>
                <w:color w:val="FFFFFF" w:themeColor="background1"/>
                <w:sz w:val="18"/>
                <w:szCs w:val="18"/>
              </w:rPr>
            </w:pPr>
            <w:r w:rsidRPr="00320D52">
              <w:rPr>
                <w:rFonts w:cs="Arial"/>
                <w:b/>
                <w:color w:val="FFFFFF" w:themeColor="background1"/>
                <w:sz w:val="18"/>
                <w:szCs w:val="18"/>
              </w:rPr>
              <w:t>Fundamento</w:t>
            </w:r>
          </w:p>
        </w:tc>
        <w:tc>
          <w:tcPr>
            <w:tcW w:w="2407" w:type="dxa"/>
            <w:shd w:val="clear" w:color="auto" w:fill="1F497D" w:themeFill="text2"/>
            <w:vAlign w:val="center"/>
          </w:tcPr>
          <w:p w14:paraId="1E316B7D" w14:textId="77777777" w:rsidR="003E41FB" w:rsidRPr="00320D52" w:rsidRDefault="003E41FB" w:rsidP="003E41FB">
            <w:pPr>
              <w:pStyle w:val="Prrafodelista"/>
              <w:ind w:left="0"/>
              <w:jc w:val="center"/>
              <w:rPr>
                <w:rFonts w:cs="Arial"/>
                <w:b/>
                <w:color w:val="FFFFFF" w:themeColor="background1"/>
                <w:sz w:val="18"/>
                <w:szCs w:val="18"/>
              </w:rPr>
            </w:pPr>
            <w:r w:rsidRPr="00320D52">
              <w:rPr>
                <w:rFonts w:cs="Arial"/>
                <w:b/>
                <w:color w:val="FFFFFF" w:themeColor="background1"/>
                <w:sz w:val="18"/>
                <w:szCs w:val="18"/>
              </w:rPr>
              <w:t>Unidad de medida</w:t>
            </w:r>
          </w:p>
        </w:tc>
        <w:tc>
          <w:tcPr>
            <w:tcW w:w="2478" w:type="dxa"/>
            <w:shd w:val="clear" w:color="auto" w:fill="1F497D" w:themeFill="text2"/>
            <w:vAlign w:val="center"/>
          </w:tcPr>
          <w:p w14:paraId="68F55334" w14:textId="77777777" w:rsidR="003E41FB" w:rsidRPr="00320D52" w:rsidRDefault="003E41FB" w:rsidP="003E41FB">
            <w:pPr>
              <w:pStyle w:val="Prrafodelista"/>
              <w:ind w:left="0"/>
              <w:jc w:val="center"/>
              <w:rPr>
                <w:rFonts w:cs="Arial"/>
                <w:b/>
                <w:color w:val="FFFFFF" w:themeColor="background1"/>
                <w:sz w:val="18"/>
                <w:szCs w:val="18"/>
              </w:rPr>
            </w:pPr>
            <w:r w:rsidRPr="00320D52">
              <w:rPr>
                <w:rFonts w:cs="Arial"/>
                <w:b/>
                <w:color w:val="FFFFFF" w:themeColor="background1"/>
                <w:sz w:val="18"/>
                <w:szCs w:val="18"/>
              </w:rPr>
              <w:t xml:space="preserve">Fuentes de datos </w:t>
            </w:r>
          </w:p>
        </w:tc>
      </w:tr>
      <w:tr w:rsidR="003E41FB" w:rsidRPr="00320D52" w14:paraId="49014DC6" w14:textId="77777777" w:rsidTr="003E41FB">
        <w:trPr>
          <w:trHeight w:val="1516"/>
        </w:trPr>
        <w:tc>
          <w:tcPr>
            <w:tcW w:w="1418" w:type="dxa"/>
            <w:shd w:val="clear" w:color="auto" w:fill="auto"/>
            <w:vAlign w:val="center"/>
          </w:tcPr>
          <w:p w14:paraId="79D3A957" w14:textId="77777777" w:rsidR="003E41FB" w:rsidRPr="00F530F7" w:rsidRDefault="003E41FB" w:rsidP="003E41FB">
            <w:pPr>
              <w:jc w:val="center"/>
              <w:rPr>
                <w:rFonts w:cs="Arial"/>
                <w:b/>
                <w:sz w:val="18"/>
                <w:szCs w:val="18"/>
              </w:rPr>
            </w:pPr>
            <w:r w:rsidRPr="00F530F7">
              <w:rPr>
                <w:rFonts w:cs="Arial"/>
                <w:b/>
                <w:sz w:val="18"/>
                <w:szCs w:val="18"/>
              </w:rPr>
              <w:t>Razón de cambio de la CPUE</w:t>
            </w:r>
          </w:p>
        </w:tc>
        <w:tc>
          <w:tcPr>
            <w:tcW w:w="3544" w:type="dxa"/>
            <w:shd w:val="clear" w:color="auto" w:fill="auto"/>
            <w:vAlign w:val="center"/>
          </w:tcPr>
          <w:p w14:paraId="4814576E" w14:textId="77777777" w:rsidR="003E41FB" w:rsidRPr="00A84715" w:rsidRDefault="003E41FB" w:rsidP="003E41FB">
            <w:pPr>
              <w:jc w:val="center"/>
              <w:rPr>
                <w:rFonts w:cs="Arial"/>
                <w:b/>
                <w:sz w:val="18"/>
                <w:szCs w:val="18"/>
              </w:rPr>
            </w:pPr>
            <w:r w:rsidRPr="00A84715">
              <w:rPr>
                <w:rFonts w:cs="Arial"/>
                <w:b/>
                <w:sz w:val="18"/>
                <w:szCs w:val="18"/>
              </w:rPr>
              <w:t>Captura por Unidad de Esfuerzo</w:t>
            </w:r>
            <w:r>
              <w:rPr>
                <w:rFonts w:cs="Arial"/>
                <w:b/>
                <w:sz w:val="18"/>
                <w:szCs w:val="18"/>
              </w:rPr>
              <w:t xml:space="preserve"> (CPUE)</w:t>
            </w:r>
            <w:r>
              <w:rPr>
                <w:rFonts w:cs="Arial"/>
                <w:b/>
                <w:sz w:val="18"/>
                <w:szCs w:val="18"/>
              </w:rPr>
              <w:br/>
            </w:r>
            <w:r>
              <w:rPr>
                <w:rStyle w:val="apple-converted-space"/>
                <w:rFonts w:ascii="Arial" w:hAnsi="Arial" w:cs="Arial"/>
                <w:b/>
                <w:bCs/>
                <w:i/>
                <w:iCs/>
                <w:color w:val="000000"/>
                <w:shd w:val="clear" w:color="auto" w:fill="FFFFFF"/>
              </w:rPr>
              <w:t> </w:t>
            </w:r>
            <w:r w:rsidRPr="002B7F60">
              <w:rPr>
                <w:sz w:val="18"/>
                <w:szCs w:val="18"/>
              </w:rPr>
              <w:t>La cantidad de capturas que se logran por unidad de arte de pesca</w:t>
            </w:r>
          </w:p>
        </w:tc>
        <w:tc>
          <w:tcPr>
            <w:tcW w:w="3816" w:type="dxa"/>
            <w:vMerge w:val="restart"/>
            <w:shd w:val="clear" w:color="auto" w:fill="auto"/>
            <w:vAlign w:val="center"/>
          </w:tcPr>
          <w:p w14:paraId="4F6AF54C" w14:textId="77777777" w:rsidR="003E41FB" w:rsidRDefault="003E41FB" w:rsidP="003E41FB">
            <w:pPr>
              <w:autoSpaceDE w:val="0"/>
              <w:autoSpaceDN w:val="0"/>
              <w:adjustRightInd w:val="0"/>
              <w:spacing w:line="276" w:lineRule="auto"/>
              <w:jc w:val="center"/>
              <w:rPr>
                <w:rFonts w:cs="Arial"/>
                <w:sz w:val="18"/>
                <w:szCs w:val="18"/>
              </w:rPr>
            </w:pPr>
            <w:r w:rsidRPr="00320D52">
              <w:rPr>
                <w:rFonts w:cs="Arial"/>
                <w:sz w:val="18"/>
                <w:szCs w:val="18"/>
              </w:rPr>
              <w:t xml:space="preserve">El conjunto de indicadores de esta dimensión permite describir los </w:t>
            </w:r>
            <w:r>
              <w:rPr>
                <w:rFonts w:cs="Arial"/>
                <w:sz w:val="18"/>
                <w:szCs w:val="18"/>
              </w:rPr>
              <w:t>Peces</w:t>
            </w:r>
            <w:r w:rsidRPr="00320D52">
              <w:rPr>
                <w:rFonts w:cs="Arial"/>
                <w:sz w:val="18"/>
                <w:szCs w:val="18"/>
              </w:rPr>
              <w:t xml:space="preserve"> y Pesquerías </w:t>
            </w:r>
            <w:r>
              <w:rPr>
                <w:rFonts w:cs="Arial"/>
                <w:sz w:val="18"/>
                <w:szCs w:val="18"/>
              </w:rPr>
              <w:t>desde la perspectiva de recursos pesqueros existentes en cada sitio piloto netos del recurso extraído y del esfuerzo pesquero disponible.</w:t>
            </w:r>
          </w:p>
          <w:p w14:paraId="55513262" w14:textId="77777777" w:rsidR="003E41FB" w:rsidRDefault="003E41FB" w:rsidP="003E41FB">
            <w:pPr>
              <w:autoSpaceDE w:val="0"/>
              <w:autoSpaceDN w:val="0"/>
              <w:adjustRightInd w:val="0"/>
              <w:spacing w:line="276" w:lineRule="auto"/>
              <w:jc w:val="center"/>
              <w:rPr>
                <w:rFonts w:cs="Arial"/>
                <w:sz w:val="18"/>
                <w:szCs w:val="18"/>
              </w:rPr>
            </w:pPr>
          </w:p>
          <w:p w14:paraId="2706C846" w14:textId="77777777" w:rsidR="003E41FB" w:rsidRDefault="003E41FB" w:rsidP="003E41FB">
            <w:pPr>
              <w:autoSpaceDE w:val="0"/>
              <w:autoSpaceDN w:val="0"/>
              <w:adjustRightInd w:val="0"/>
              <w:spacing w:line="276" w:lineRule="auto"/>
              <w:jc w:val="center"/>
              <w:rPr>
                <w:rFonts w:cs="Arial"/>
                <w:sz w:val="18"/>
                <w:szCs w:val="18"/>
              </w:rPr>
            </w:pPr>
          </w:p>
          <w:p w14:paraId="4A3DE3C5" w14:textId="77777777" w:rsidR="003E41FB" w:rsidRDefault="003E41FB" w:rsidP="003E41FB">
            <w:pPr>
              <w:autoSpaceDE w:val="0"/>
              <w:autoSpaceDN w:val="0"/>
              <w:adjustRightInd w:val="0"/>
              <w:spacing w:line="276" w:lineRule="auto"/>
              <w:jc w:val="center"/>
              <w:rPr>
                <w:rFonts w:cs="Arial"/>
                <w:sz w:val="18"/>
                <w:szCs w:val="18"/>
              </w:rPr>
            </w:pPr>
            <w:r>
              <w:rPr>
                <w:rFonts w:cs="Arial"/>
                <w:sz w:val="18"/>
                <w:szCs w:val="18"/>
              </w:rPr>
              <w:t xml:space="preserve">En este sentido la CPUE y el desembarque en toneladas muestran respectivamente el </w:t>
            </w:r>
            <w:r>
              <w:rPr>
                <w:rFonts w:cs="Arial"/>
                <w:sz w:val="18"/>
                <w:szCs w:val="18"/>
              </w:rPr>
              <w:lastRenderedPageBreak/>
              <w:t>ritmo potencial y la cantidad de reducción de peces así como el desempeño de la pesquería en el SP.</w:t>
            </w:r>
          </w:p>
          <w:p w14:paraId="4357DB33" w14:textId="77777777" w:rsidR="003E41FB" w:rsidRDefault="003E41FB" w:rsidP="003E41FB">
            <w:pPr>
              <w:autoSpaceDE w:val="0"/>
              <w:autoSpaceDN w:val="0"/>
              <w:adjustRightInd w:val="0"/>
              <w:spacing w:line="276" w:lineRule="auto"/>
              <w:jc w:val="center"/>
              <w:rPr>
                <w:rFonts w:cs="Arial"/>
                <w:sz w:val="18"/>
                <w:szCs w:val="18"/>
              </w:rPr>
            </w:pPr>
          </w:p>
          <w:p w14:paraId="1C811D2E" w14:textId="77777777" w:rsidR="003E41FB" w:rsidRDefault="003E41FB" w:rsidP="003E41FB">
            <w:pPr>
              <w:autoSpaceDE w:val="0"/>
              <w:autoSpaceDN w:val="0"/>
              <w:adjustRightInd w:val="0"/>
              <w:spacing w:line="276" w:lineRule="auto"/>
              <w:jc w:val="center"/>
              <w:rPr>
                <w:rFonts w:cs="Arial"/>
                <w:sz w:val="18"/>
                <w:szCs w:val="18"/>
              </w:rPr>
            </w:pPr>
          </w:p>
          <w:p w14:paraId="20492589" w14:textId="77777777" w:rsidR="003E41FB" w:rsidRPr="00320D52" w:rsidRDefault="003E41FB" w:rsidP="003E41FB">
            <w:pPr>
              <w:autoSpaceDE w:val="0"/>
              <w:autoSpaceDN w:val="0"/>
              <w:adjustRightInd w:val="0"/>
              <w:jc w:val="center"/>
              <w:rPr>
                <w:rFonts w:cs="Arial"/>
                <w:sz w:val="18"/>
                <w:szCs w:val="18"/>
              </w:rPr>
            </w:pPr>
            <w:r>
              <w:rPr>
                <w:rFonts w:cs="Arial"/>
                <w:sz w:val="18"/>
                <w:szCs w:val="18"/>
              </w:rPr>
              <w:t>El nivel trófico, el número de especies comerciales y el número de áreas de pesca permiten describir el tipo y la cantidad de peces existentes en cada sitio piloto</w:t>
            </w:r>
          </w:p>
        </w:tc>
        <w:tc>
          <w:tcPr>
            <w:tcW w:w="2407" w:type="dxa"/>
            <w:shd w:val="clear" w:color="auto" w:fill="auto"/>
            <w:vAlign w:val="center"/>
          </w:tcPr>
          <w:p w14:paraId="3131B89C" w14:textId="77777777" w:rsidR="003E41FB" w:rsidRPr="00320D52" w:rsidRDefault="003E41FB" w:rsidP="003E41FB">
            <w:pPr>
              <w:pStyle w:val="Prrafodelista"/>
              <w:ind w:left="0"/>
              <w:jc w:val="center"/>
              <w:rPr>
                <w:rFonts w:cs="Arial"/>
                <w:sz w:val="18"/>
                <w:szCs w:val="18"/>
              </w:rPr>
            </w:pPr>
            <w:r w:rsidRPr="0056425A">
              <w:rPr>
                <w:rFonts w:cs="Arial"/>
                <w:sz w:val="18"/>
                <w:szCs w:val="18"/>
              </w:rPr>
              <w:lastRenderedPageBreak/>
              <w:t>CPUE</w:t>
            </w:r>
            <w:r w:rsidRPr="00320D52">
              <w:rPr>
                <w:rFonts w:cs="Arial"/>
                <w:sz w:val="18"/>
                <w:szCs w:val="18"/>
              </w:rPr>
              <w:t xml:space="preserve"> </w:t>
            </w:r>
          </w:p>
        </w:tc>
        <w:tc>
          <w:tcPr>
            <w:tcW w:w="2478" w:type="dxa"/>
            <w:shd w:val="clear" w:color="auto" w:fill="auto"/>
            <w:vAlign w:val="center"/>
          </w:tcPr>
          <w:p w14:paraId="5B840938" w14:textId="77777777" w:rsidR="003E41FB" w:rsidRPr="00320D52" w:rsidRDefault="003E41FB" w:rsidP="003E41FB">
            <w:pPr>
              <w:pStyle w:val="Prrafodelista"/>
              <w:ind w:left="0"/>
              <w:jc w:val="center"/>
              <w:rPr>
                <w:rFonts w:cs="Arial"/>
                <w:sz w:val="18"/>
                <w:szCs w:val="18"/>
              </w:rPr>
            </w:pPr>
            <w:r w:rsidRPr="00320D52">
              <w:rPr>
                <w:rFonts w:cs="Arial"/>
                <w:sz w:val="18"/>
                <w:szCs w:val="18"/>
              </w:rPr>
              <w:t>IMARPE</w:t>
            </w:r>
          </w:p>
          <w:p w14:paraId="73628D4C" w14:textId="77777777" w:rsidR="003E41FB" w:rsidRPr="00320D52" w:rsidRDefault="003E41FB" w:rsidP="003E41FB">
            <w:pPr>
              <w:pStyle w:val="Prrafodelista"/>
              <w:ind w:left="0"/>
              <w:jc w:val="center"/>
              <w:rPr>
                <w:rFonts w:cs="Arial"/>
                <w:sz w:val="18"/>
                <w:szCs w:val="18"/>
              </w:rPr>
            </w:pPr>
            <w:r w:rsidRPr="00320D52">
              <w:rPr>
                <w:rFonts w:cs="Arial"/>
                <w:sz w:val="18"/>
                <w:szCs w:val="18"/>
              </w:rPr>
              <w:t>PRODUCE</w:t>
            </w:r>
          </w:p>
          <w:p w14:paraId="26D3824A" w14:textId="77777777" w:rsidR="003E41FB" w:rsidRPr="00320D52" w:rsidRDefault="003E41FB" w:rsidP="003E41FB">
            <w:pPr>
              <w:pStyle w:val="Prrafodelista"/>
              <w:ind w:left="0"/>
              <w:jc w:val="center"/>
              <w:rPr>
                <w:rFonts w:cs="Arial"/>
                <w:sz w:val="18"/>
                <w:szCs w:val="18"/>
              </w:rPr>
            </w:pPr>
            <w:r w:rsidRPr="00320D52">
              <w:rPr>
                <w:rFonts w:cs="Arial"/>
                <w:sz w:val="18"/>
                <w:szCs w:val="18"/>
              </w:rPr>
              <w:t>SERNANP</w:t>
            </w:r>
          </w:p>
          <w:p w14:paraId="1B3A1718" w14:textId="77777777" w:rsidR="003E41FB" w:rsidRPr="00320D52" w:rsidRDefault="003E41FB" w:rsidP="003E41FB">
            <w:pPr>
              <w:pStyle w:val="Prrafodelista"/>
              <w:ind w:left="0"/>
              <w:jc w:val="center"/>
              <w:rPr>
                <w:rFonts w:cs="Arial"/>
                <w:sz w:val="18"/>
                <w:szCs w:val="18"/>
              </w:rPr>
            </w:pPr>
            <w:r w:rsidRPr="00320D52">
              <w:rPr>
                <w:rFonts w:cs="Arial"/>
                <w:sz w:val="18"/>
                <w:szCs w:val="18"/>
              </w:rPr>
              <w:t>INEI</w:t>
            </w:r>
          </w:p>
          <w:p w14:paraId="1E94AEC4" w14:textId="77777777" w:rsidR="003E41FB" w:rsidRPr="00320D52" w:rsidRDefault="003E41FB" w:rsidP="003E41FB">
            <w:pPr>
              <w:pStyle w:val="Default"/>
              <w:spacing w:line="276" w:lineRule="auto"/>
              <w:jc w:val="center"/>
              <w:rPr>
                <w:rFonts w:asciiTheme="minorHAnsi" w:hAnsiTheme="minorHAnsi" w:cs="Arial"/>
                <w:sz w:val="18"/>
                <w:szCs w:val="18"/>
              </w:rPr>
            </w:pPr>
            <w:r w:rsidRPr="00320D52">
              <w:rPr>
                <w:rFonts w:asciiTheme="minorHAnsi" w:hAnsiTheme="minorHAnsi" w:cs="Arial"/>
                <w:sz w:val="18"/>
                <w:szCs w:val="18"/>
              </w:rPr>
              <w:t>Informes Evaluación de Línea Base – Sitios Piloto</w:t>
            </w:r>
          </w:p>
        </w:tc>
      </w:tr>
      <w:tr w:rsidR="003E41FB" w:rsidRPr="00320D52" w14:paraId="185AF827" w14:textId="77777777" w:rsidTr="003E41FB">
        <w:trPr>
          <w:trHeight w:val="1516"/>
        </w:trPr>
        <w:tc>
          <w:tcPr>
            <w:tcW w:w="1418" w:type="dxa"/>
            <w:shd w:val="clear" w:color="auto" w:fill="auto"/>
            <w:vAlign w:val="center"/>
          </w:tcPr>
          <w:p w14:paraId="52118416" w14:textId="77777777" w:rsidR="003E41FB" w:rsidRPr="00F530F7" w:rsidRDefault="003E41FB" w:rsidP="003E41FB">
            <w:pPr>
              <w:pStyle w:val="Prrafodelista"/>
              <w:ind w:left="0"/>
              <w:jc w:val="center"/>
              <w:rPr>
                <w:rFonts w:cs="Arial"/>
                <w:b/>
                <w:sz w:val="18"/>
                <w:szCs w:val="18"/>
              </w:rPr>
            </w:pPr>
            <w:r w:rsidRPr="00F530F7">
              <w:rPr>
                <w:rFonts w:cs="Arial"/>
                <w:b/>
                <w:sz w:val="18"/>
                <w:szCs w:val="18"/>
              </w:rPr>
              <w:t>Razón de cambio del NEC</w:t>
            </w:r>
          </w:p>
        </w:tc>
        <w:tc>
          <w:tcPr>
            <w:tcW w:w="3544" w:type="dxa"/>
            <w:shd w:val="clear" w:color="auto" w:fill="auto"/>
            <w:vAlign w:val="center"/>
          </w:tcPr>
          <w:p w14:paraId="0505340F" w14:textId="77777777" w:rsidR="003E41FB" w:rsidRPr="00A84715" w:rsidRDefault="003E41FB" w:rsidP="003E41FB">
            <w:pPr>
              <w:pStyle w:val="Prrafodelista"/>
              <w:ind w:left="0"/>
              <w:jc w:val="center"/>
              <w:rPr>
                <w:rFonts w:cs="Arial"/>
                <w:b/>
                <w:sz w:val="18"/>
                <w:szCs w:val="18"/>
              </w:rPr>
            </w:pPr>
            <w:r>
              <w:rPr>
                <w:rFonts w:cs="Arial"/>
                <w:b/>
                <w:sz w:val="18"/>
                <w:szCs w:val="18"/>
              </w:rPr>
              <w:t>Número de E</w:t>
            </w:r>
            <w:r w:rsidRPr="00A84715">
              <w:rPr>
                <w:rFonts w:cs="Arial"/>
                <w:b/>
                <w:sz w:val="18"/>
                <w:szCs w:val="18"/>
              </w:rPr>
              <w:t xml:space="preserve">species </w:t>
            </w:r>
            <w:r>
              <w:rPr>
                <w:rFonts w:cs="Arial"/>
                <w:b/>
                <w:sz w:val="18"/>
                <w:szCs w:val="18"/>
              </w:rPr>
              <w:t>C</w:t>
            </w:r>
            <w:r w:rsidRPr="00A84715">
              <w:rPr>
                <w:rFonts w:cs="Arial"/>
                <w:b/>
                <w:sz w:val="18"/>
                <w:szCs w:val="18"/>
              </w:rPr>
              <w:t>omerciales</w:t>
            </w:r>
            <w:r>
              <w:rPr>
                <w:rFonts w:cs="Arial"/>
                <w:b/>
                <w:sz w:val="18"/>
                <w:szCs w:val="18"/>
              </w:rPr>
              <w:t xml:space="preserve"> (NEC)</w:t>
            </w:r>
          </w:p>
          <w:p w14:paraId="33AAE4CA" w14:textId="77777777" w:rsidR="003E41FB" w:rsidRPr="00320D52" w:rsidRDefault="003E41FB" w:rsidP="003E41FB">
            <w:pPr>
              <w:pStyle w:val="Prrafodelista"/>
              <w:ind w:left="0"/>
              <w:jc w:val="center"/>
              <w:rPr>
                <w:rFonts w:cs="Arial"/>
                <w:sz w:val="18"/>
                <w:szCs w:val="18"/>
              </w:rPr>
            </w:pPr>
            <w:r>
              <w:rPr>
                <w:sz w:val="18"/>
                <w:szCs w:val="18"/>
              </w:rPr>
              <w:t>Cantidad de especies</w:t>
            </w:r>
            <w:r w:rsidRPr="00147156">
              <w:rPr>
                <w:sz w:val="18"/>
                <w:szCs w:val="18"/>
              </w:rPr>
              <w:t xml:space="preserve"> susceptible</w:t>
            </w:r>
            <w:r>
              <w:rPr>
                <w:sz w:val="18"/>
                <w:szCs w:val="18"/>
              </w:rPr>
              <w:t>s</w:t>
            </w:r>
            <w:r w:rsidRPr="00147156">
              <w:rPr>
                <w:sz w:val="18"/>
                <w:szCs w:val="18"/>
              </w:rPr>
              <w:t xml:space="preserve"> de ser aprovechad</w:t>
            </w:r>
            <w:r>
              <w:rPr>
                <w:sz w:val="18"/>
                <w:szCs w:val="18"/>
              </w:rPr>
              <w:t>as</w:t>
            </w:r>
            <w:r w:rsidRPr="00147156">
              <w:rPr>
                <w:sz w:val="18"/>
                <w:szCs w:val="18"/>
              </w:rPr>
              <w:t xml:space="preserve"> por el ser humano y </w:t>
            </w:r>
            <w:r>
              <w:rPr>
                <w:sz w:val="18"/>
                <w:szCs w:val="18"/>
              </w:rPr>
              <w:t>con</w:t>
            </w:r>
            <w:r w:rsidRPr="00147156">
              <w:rPr>
                <w:sz w:val="18"/>
                <w:szCs w:val="18"/>
              </w:rPr>
              <w:t xml:space="preserve"> valor actual o potencial en el mercado</w:t>
            </w:r>
            <w:r>
              <w:rPr>
                <w:sz w:val="18"/>
                <w:szCs w:val="18"/>
              </w:rPr>
              <w:t>.</w:t>
            </w:r>
          </w:p>
        </w:tc>
        <w:tc>
          <w:tcPr>
            <w:tcW w:w="3816" w:type="dxa"/>
            <w:vMerge/>
            <w:shd w:val="clear" w:color="auto" w:fill="auto"/>
            <w:vAlign w:val="center"/>
          </w:tcPr>
          <w:p w14:paraId="3E17DBD8" w14:textId="77777777" w:rsidR="003E41FB" w:rsidRPr="00320D52" w:rsidRDefault="003E41FB" w:rsidP="003E41FB">
            <w:pPr>
              <w:pStyle w:val="Prrafodelista"/>
              <w:ind w:left="0"/>
              <w:jc w:val="center"/>
              <w:rPr>
                <w:rFonts w:cs="Arial"/>
                <w:sz w:val="18"/>
                <w:szCs w:val="18"/>
              </w:rPr>
            </w:pPr>
          </w:p>
        </w:tc>
        <w:tc>
          <w:tcPr>
            <w:tcW w:w="2407" w:type="dxa"/>
            <w:shd w:val="clear" w:color="auto" w:fill="auto"/>
            <w:vAlign w:val="center"/>
          </w:tcPr>
          <w:p w14:paraId="3459CBBB" w14:textId="77777777" w:rsidR="003E41FB" w:rsidRPr="00320D52" w:rsidRDefault="003E41FB" w:rsidP="003E41FB">
            <w:pPr>
              <w:pStyle w:val="Prrafodelista"/>
              <w:ind w:left="0"/>
              <w:jc w:val="center"/>
              <w:rPr>
                <w:rFonts w:cs="Arial"/>
                <w:sz w:val="18"/>
                <w:szCs w:val="18"/>
              </w:rPr>
            </w:pPr>
            <w:r>
              <w:rPr>
                <w:rFonts w:cs="Arial"/>
                <w:sz w:val="18"/>
                <w:szCs w:val="18"/>
              </w:rPr>
              <w:t>N°</w:t>
            </w:r>
          </w:p>
        </w:tc>
        <w:tc>
          <w:tcPr>
            <w:tcW w:w="2478" w:type="dxa"/>
            <w:shd w:val="clear" w:color="auto" w:fill="auto"/>
            <w:vAlign w:val="center"/>
          </w:tcPr>
          <w:p w14:paraId="73E98BBD" w14:textId="77777777" w:rsidR="003E41FB" w:rsidRPr="00320D52" w:rsidRDefault="003E41FB" w:rsidP="003E41FB">
            <w:pPr>
              <w:pStyle w:val="Prrafodelista"/>
              <w:ind w:left="0"/>
              <w:jc w:val="center"/>
              <w:rPr>
                <w:rFonts w:cs="Arial"/>
                <w:sz w:val="18"/>
                <w:szCs w:val="18"/>
              </w:rPr>
            </w:pPr>
            <w:r w:rsidRPr="00320D52">
              <w:rPr>
                <w:rFonts w:cs="Arial"/>
                <w:sz w:val="18"/>
                <w:szCs w:val="18"/>
              </w:rPr>
              <w:t>IMARPE</w:t>
            </w:r>
          </w:p>
          <w:p w14:paraId="61A2C473" w14:textId="77777777" w:rsidR="003E41FB" w:rsidRPr="00320D52" w:rsidRDefault="003E41FB" w:rsidP="003E41FB">
            <w:pPr>
              <w:pStyle w:val="Prrafodelista"/>
              <w:ind w:left="0"/>
              <w:jc w:val="center"/>
              <w:rPr>
                <w:rFonts w:cs="Arial"/>
                <w:sz w:val="18"/>
                <w:szCs w:val="18"/>
              </w:rPr>
            </w:pPr>
            <w:r w:rsidRPr="00320D52">
              <w:rPr>
                <w:rFonts w:cs="Arial"/>
                <w:sz w:val="18"/>
                <w:szCs w:val="18"/>
              </w:rPr>
              <w:t>PRODUCE</w:t>
            </w:r>
          </w:p>
          <w:p w14:paraId="3C57541B" w14:textId="77777777" w:rsidR="003E41FB" w:rsidRPr="00320D52" w:rsidRDefault="003E41FB" w:rsidP="003E41FB">
            <w:pPr>
              <w:pStyle w:val="Prrafodelista"/>
              <w:ind w:left="0"/>
              <w:jc w:val="center"/>
              <w:rPr>
                <w:rFonts w:cs="Arial"/>
                <w:sz w:val="18"/>
                <w:szCs w:val="18"/>
              </w:rPr>
            </w:pPr>
            <w:r w:rsidRPr="00320D52">
              <w:rPr>
                <w:rFonts w:cs="Arial"/>
                <w:sz w:val="18"/>
                <w:szCs w:val="18"/>
              </w:rPr>
              <w:t>SERNANP</w:t>
            </w:r>
          </w:p>
          <w:p w14:paraId="7D4271F6" w14:textId="77777777" w:rsidR="003E41FB" w:rsidRPr="00320D52" w:rsidRDefault="003E41FB" w:rsidP="003E41FB">
            <w:pPr>
              <w:pStyle w:val="Prrafodelista"/>
              <w:ind w:left="0"/>
              <w:jc w:val="center"/>
              <w:rPr>
                <w:rFonts w:cs="Arial"/>
                <w:sz w:val="18"/>
                <w:szCs w:val="18"/>
              </w:rPr>
            </w:pPr>
            <w:r w:rsidRPr="00320D52">
              <w:rPr>
                <w:rFonts w:cs="Arial"/>
                <w:sz w:val="18"/>
                <w:szCs w:val="18"/>
              </w:rPr>
              <w:t>INEI</w:t>
            </w:r>
          </w:p>
          <w:p w14:paraId="791AE89E" w14:textId="77777777" w:rsidR="003E41FB" w:rsidRPr="00320D52" w:rsidRDefault="003E41FB" w:rsidP="003E41FB">
            <w:pPr>
              <w:pStyle w:val="Prrafodelista"/>
              <w:ind w:left="0"/>
              <w:jc w:val="center"/>
              <w:rPr>
                <w:rFonts w:cs="Arial"/>
                <w:sz w:val="18"/>
                <w:szCs w:val="18"/>
              </w:rPr>
            </w:pPr>
            <w:r w:rsidRPr="00320D52">
              <w:rPr>
                <w:rFonts w:cs="Arial"/>
                <w:sz w:val="18"/>
                <w:szCs w:val="18"/>
              </w:rPr>
              <w:t xml:space="preserve">Informes </w:t>
            </w:r>
            <w:r w:rsidRPr="00320D52">
              <w:rPr>
                <w:rFonts w:cs="Arial"/>
                <w:color w:val="000000"/>
                <w:sz w:val="18"/>
                <w:szCs w:val="18"/>
              </w:rPr>
              <w:t>Evaluación de Línea Base – Sitios Piloto</w:t>
            </w:r>
          </w:p>
        </w:tc>
      </w:tr>
      <w:tr w:rsidR="003E41FB" w:rsidRPr="00320D52" w14:paraId="45D30FF7" w14:textId="77777777" w:rsidTr="003E41FB">
        <w:trPr>
          <w:trHeight w:val="1516"/>
        </w:trPr>
        <w:tc>
          <w:tcPr>
            <w:tcW w:w="1418" w:type="dxa"/>
            <w:shd w:val="clear" w:color="auto" w:fill="auto"/>
            <w:vAlign w:val="center"/>
          </w:tcPr>
          <w:p w14:paraId="74EEA24B" w14:textId="77777777" w:rsidR="003E41FB" w:rsidRPr="00F530F7" w:rsidRDefault="003E41FB" w:rsidP="003E41FB">
            <w:pPr>
              <w:pStyle w:val="Prrafodelista"/>
              <w:ind w:left="0"/>
              <w:jc w:val="center"/>
              <w:rPr>
                <w:rFonts w:cs="Arial"/>
                <w:b/>
                <w:sz w:val="18"/>
                <w:szCs w:val="18"/>
              </w:rPr>
            </w:pPr>
            <w:r w:rsidRPr="00F530F7">
              <w:rPr>
                <w:rFonts w:cs="Arial"/>
                <w:b/>
                <w:sz w:val="18"/>
                <w:szCs w:val="18"/>
              </w:rPr>
              <w:lastRenderedPageBreak/>
              <w:t>Razón de cambio del NTE</w:t>
            </w:r>
          </w:p>
        </w:tc>
        <w:tc>
          <w:tcPr>
            <w:tcW w:w="3544" w:type="dxa"/>
            <w:shd w:val="clear" w:color="auto" w:fill="auto"/>
            <w:vAlign w:val="center"/>
          </w:tcPr>
          <w:p w14:paraId="01D504F2" w14:textId="77777777" w:rsidR="003E41FB" w:rsidRPr="00A84715" w:rsidRDefault="003E41FB" w:rsidP="003E41FB">
            <w:pPr>
              <w:pStyle w:val="Prrafodelista"/>
              <w:ind w:left="0"/>
              <w:jc w:val="center"/>
              <w:rPr>
                <w:rFonts w:cs="Calibri"/>
                <w:color w:val="000000"/>
                <w:sz w:val="18"/>
                <w:szCs w:val="18"/>
              </w:rPr>
            </w:pPr>
            <w:r>
              <w:rPr>
                <w:rFonts w:cs="Calibri"/>
                <w:b/>
                <w:color w:val="000000"/>
                <w:sz w:val="18"/>
                <w:szCs w:val="18"/>
              </w:rPr>
              <w:t xml:space="preserve">Nivel Trófico de Especies (NTE)                           </w:t>
            </w:r>
            <w:r>
              <w:rPr>
                <w:rFonts w:cs="Calibri"/>
                <w:color w:val="000000"/>
                <w:sz w:val="18"/>
                <w:szCs w:val="18"/>
              </w:rPr>
              <w:t>Agrupa las especies que tienen el mismo tipo de alimentación dentro de un ecosistema</w:t>
            </w:r>
          </w:p>
        </w:tc>
        <w:tc>
          <w:tcPr>
            <w:tcW w:w="3816" w:type="dxa"/>
            <w:vMerge/>
            <w:shd w:val="clear" w:color="auto" w:fill="auto"/>
            <w:vAlign w:val="center"/>
          </w:tcPr>
          <w:p w14:paraId="642B6864" w14:textId="77777777" w:rsidR="003E41FB" w:rsidRPr="00320D52" w:rsidRDefault="003E41FB" w:rsidP="003E41FB">
            <w:pPr>
              <w:pStyle w:val="Prrafodelista"/>
              <w:ind w:left="0"/>
              <w:jc w:val="center"/>
              <w:rPr>
                <w:rFonts w:cs="Arial"/>
                <w:sz w:val="18"/>
                <w:szCs w:val="18"/>
              </w:rPr>
            </w:pPr>
          </w:p>
        </w:tc>
        <w:tc>
          <w:tcPr>
            <w:tcW w:w="2407" w:type="dxa"/>
            <w:shd w:val="clear" w:color="auto" w:fill="auto"/>
            <w:vAlign w:val="center"/>
          </w:tcPr>
          <w:p w14:paraId="7050B22C" w14:textId="77777777" w:rsidR="003E41FB" w:rsidRPr="00320D52" w:rsidRDefault="003E41FB" w:rsidP="003E41FB">
            <w:pPr>
              <w:pStyle w:val="Prrafodelista"/>
              <w:ind w:left="0"/>
              <w:jc w:val="center"/>
              <w:rPr>
                <w:rFonts w:cs="Arial"/>
                <w:sz w:val="18"/>
                <w:szCs w:val="18"/>
              </w:rPr>
            </w:pPr>
            <w:r>
              <w:rPr>
                <w:rFonts w:cs="Arial"/>
                <w:sz w:val="18"/>
                <w:szCs w:val="18"/>
              </w:rPr>
              <w:t>MTI</w:t>
            </w:r>
          </w:p>
        </w:tc>
        <w:tc>
          <w:tcPr>
            <w:tcW w:w="2478" w:type="dxa"/>
            <w:shd w:val="clear" w:color="auto" w:fill="auto"/>
            <w:vAlign w:val="center"/>
          </w:tcPr>
          <w:p w14:paraId="62D03DC4" w14:textId="77777777" w:rsidR="003E41FB" w:rsidRPr="00320D52" w:rsidRDefault="003E41FB" w:rsidP="003E41FB">
            <w:pPr>
              <w:pStyle w:val="Prrafodelista"/>
              <w:ind w:left="0"/>
              <w:jc w:val="center"/>
              <w:rPr>
                <w:rFonts w:cs="Arial"/>
                <w:sz w:val="18"/>
                <w:szCs w:val="18"/>
              </w:rPr>
            </w:pPr>
            <w:r w:rsidRPr="00320D52">
              <w:rPr>
                <w:rFonts w:cs="Arial"/>
                <w:sz w:val="18"/>
                <w:szCs w:val="18"/>
              </w:rPr>
              <w:t>IMARPE</w:t>
            </w:r>
          </w:p>
          <w:p w14:paraId="69DE64BD" w14:textId="77777777" w:rsidR="003E41FB" w:rsidRPr="00320D52" w:rsidRDefault="003E41FB" w:rsidP="003E41FB">
            <w:pPr>
              <w:pStyle w:val="Prrafodelista"/>
              <w:ind w:left="0"/>
              <w:jc w:val="center"/>
              <w:rPr>
                <w:rFonts w:cs="Arial"/>
                <w:sz w:val="18"/>
                <w:szCs w:val="18"/>
              </w:rPr>
            </w:pPr>
            <w:r w:rsidRPr="00320D52">
              <w:rPr>
                <w:rFonts w:cs="Arial"/>
                <w:sz w:val="18"/>
                <w:szCs w:val="18"/>
              </w:rPr>
              <w:t>PRODUCE</w:t>
            </w:r>
          </w:p>
          <w:p w14:paraId="13CB8D04" w14:textId="77777777" w:rsidR="003E41FB" w:rsidRPr="00320D52" w:rsidRDefault="003E41FB" w:rsidP="003E41FB">
            <w:pPr>
              <w:pStyle w:val="Prrafodelista"/>
              <w:ind w:left="0"/>
              <w:jc w:val="center"/>
              <w:rPr>
                <w:rFonts w:cs="Arial"/>
                <w:sz w:val="18"/>
                <w:szCs w:val="18"/>
              </w:rPr>
            </w:pPr>
            <w:r w:rsidRPr="00320D52">
              <w:rPr>
                <w:rFonts w:cs="Arial"/>
                <w:sz w:val="18"/>
                <w:szCs w:val="18"/>
              </w:rPr>
              <w:t>SERNANP</w:t>
            </w:r>
          </w:p>
          <w:p w14:paraId="02ED8A94" w14:textId="77777777" w:rsidR="003E41FB" w:rsidRPr="00320D52" w:rsidRDefault="003E41FB" w:rsidP="003E41FB">
            <w:pPr>
              <w:pStyle w:val="Prrafodelista"/>
              <w:ind w:left="0"/>
              <w:jc w:val="center"/>
              <w:rPr>
                <w:rFonts w:cs="Arial"/>
                <w:sz w:val="18"/>
                <w:szCs w:val="18"/>
              </w:rPr>
            </w:pPr>
            <w:r w:rsidRPr="00320D52">
              <w:rPr>
                <w:rFonts w:cs="Arial"/>
                <w:sz w:val="18"/>
                <w:szCs w:val="18"/>
              </w:rPr>
              <w:t>INEI</w:t>
            </w:r>
          </w:p>
          <w:p w14:paraId="6DEA051D" w14:textId="77777777" w:rsidR="003E41FB" w:rsidRPr="00320D52" w:rsidRDefault="003E41FB" w:rsidP="003E41FB">
            <w:pPr>
              <w:pStyle w:val="Prrafodelista"/>
              <w:ind w:left="0"/>
              <w:jc w:val="center"/>
              <w:rPr>
                <w:rFonts w:cs="Arial"/>
                <w:sz w:val="18"/>
                <w:szCs w:val="18"/>
              </w:rPr>
            </w:pPr>
            <w:r w:rsidRPr="00320D52">
              <w:rPr>
                <w:rFonts w:cs="Arial"/>
                <w:sz w:val="18"/>
                <w:szCs w:val="18"/>
              </w:rPr>
              <w:t xml:space="preserve">Informes </w:t>
            </w:r>
            <w:r w:rsidRPr="00320D52">
              <w:rPr>
                <w:rFonts w:cs="Arial"/>
                <w:color w:val="000000"/>
                <w:sz w:val="18"/>
                <w:szCs w:val="18"/>
              </w:rPr>
              <w:t>Evaluación de Línea Base – Sitios Piloto</w:t>
            </w:r>
          </w:p>
        </w:tc>
      </w:tr>
      <w:tr w:rsidR="003E41FB" w:rsidRPr="00320D52" w14:paraId="2E4D4391" w14:textId="77777777" w:rsidTr="003E41FB">
        <w:trPr>
          <w:trHeight w:val="1516"/>
        </w:trPr>
        <w:tc>
          <w:tcPr>
            <w:tcW w:w="1418" w:type="dxa"/>
            <w:shd w:val="clear" w:color="auto" w:fill="auto"/>
            <w:vAlign w:val="center"/>
          </w:tcPr>
          <w:p w14:paraId="4D184CD3" w14:textId="77777777" w:rsidR="003E41FB" w:rsidRPr="00F530F7" w:rsidRDefault="003E41FB" w:rsidP="003E41FB">
            <w:pPr>
              <w:pStyle w:val="Prrafodelista"/>
              <w:ind w:left="0"/>
              <w:jc w:val="center"/>
              <w:rPr>
                <w:rFonts w:cs="Arial"/>
                <w:b/>
                <w:sz w:val="18"/>
                <w:szCs w:val="18"/>
              </w:rPr>
            </w:pPr>
            <w:r w:rsidRPr="00F530F7">
              <w:rPr>
                <w:rFonts w:cs="Arial"/>
                <w:b/>
                <w:sz w:val="18"/>
                <w:szCs w:val="18"/>
              </w:rPr>
              <w:lastRenderedPageBreak/>
              <w:t>Razón de cambio del D</w:t>
            </w:r>
          </w:p>
        </w:tc>
        <w:tc>
          <w:tcPr>
            <w:tcW w:w="3544" w:type="dxa"/>
            <w:shd w:val="clear" w:color="auto" w:fill="auto"/>
            <w:vAlign w:val="center"/>
          </w:tcPr>
          <w:p w14:paraId="3848092E" w14:textId="77777777" w:rsidR="003E41FB" w:rsidRDefault="003E41FB" w:rsidP="003E41FB">
            <w:pPr>
              <w:pStyle w:val="Prrafodelista"/>
              <w:ind w:left="0"/>
              <w:jc w:val="center"/>
              <w:rPr>
                <w:rFonts w:cs="Arial"/>
                <w:b/>
                <w:sz w:val="18"/>
                <w:szCs w:val="18"/>
              </w:rPr>
            </w:pPr>
            <w:r w:rsidRPr="00A84715">
              <w:rPr>
                <w:rFonts w:cs="Arial"/>
                <w:b/>
                <w:sz w:val="18"/>
                <w:szCs w:val="18"/>
              </w:rPr>
              <w:t xml:space="preserve">Desembarque </w:t>
            </w:r>
            <w:r>
              <w:rPr>
                <w:rFonts w:cs="Arial"/>
                <w:b/>
                <w:sz w:val="18"/>
                <w:szCs w:val="18"/>
              </w:rPr>
              <w:t>de Peces (DP)</w:t>
            </w:r>
          </w:p>
          <w:p w14:paraId="3E94EAF9" w14:textId="77777777" w:rsidR="003E41FB" w:rsidRPr="00A84715" w:rsidRDefault="003E41FB" w:rsidP="003E41FB">
            <w:pPr>
              <w:pStyle w:val="Prrafodelista"/>
              <w:ind w:left="0"/>
              <w:jc w:val="center"/>
              <w:rPr>
                <w:rFonts w:cs="Arial"/>
                <w:sz w:val="18"/>
                <w:szCs w:val="18"/>
              </w:rPr>
            </w:pPr>
            <w:r>
              <w:rPr>
                <w:rFonts w:cs="Calibri"/>
                <w:color w:val="000000"/>
                <w:sz w:val="18"/>
                <w:szCs w:val="18"/>
              </w:rPr>
              <w:t xml:space="preserve">Cantidad (peso) de especies capturadas por </w:t>
            </w:r>
            <w:r w:rsidRPr="00320D52">
              <w:rPr>
                <w:rFonts w:cs="Calibri"/>
                <w:color w:val="000000"/>
                <w:sz w:val="18"/>
                <w:szCs w:val="18"/>
              </w:rPr>
              <w:t xml:space="preserve">la </w:t>
            </w:r>
            <w:r>
              <w:rPr>
                <w:rFonts w:cs="Calibri"/>
                <w:color w:val="000000"/>
                <w:sz w:val="18"/>
                <w:szCs w:val="18"/>
              </w:rPr>
              <w:t>pesca artesanal en general</w:t>
            </w:r>
          </w:p>
        </w:tc>
        <w:tc>
          <w:tcPr>
            <w:tcW w:w="3816" w:type="dxa"/>
            <w:vMerge/>
            <w:shd w:val="clear" w:color="auto" w:fill="auto"/>
            <w:vAlign w:val="center"/>
          </w:tcPr>
          <w:p w14:paraId="72073450" w14:textId="77777777" w:rsidR="003E41FB" w:rsidRPr="00320D52" w:rsidRDefault="003E41FB" w:rsidP="003E41FB">
            <w:pPr>
              <w:pStyle w:val="Prrafodelista"/>
              <w:ind w:left="0"/>
              <w:jc w:val="center"/>
              <w:rPr>
                <w:rFonts w:cs="Arial"/>
                <w:sz w:val="18"/>
                <w:szCs w:val="18"/>
              </w:rPr>
            </w:pPr>
          </w:p>
        </w:tc>
        <w:tc>
          <w:tcPr>
            <w:tcW w:w="2407" w:type="dxa"/>
            <w:shd w:val="clear" w:color="auto" w:fill="auto"/>
            <w:vAlign w:val="center"/>
          </w:tcPr>
          <w:p w14:paraId="196EC372" w14:textId="77777777" w:rsidR="003E41FB" w:rsidRPr="00320D52" w:rsidRDefault="003E41FB" w:rsidP="003E41FB">
            <w:pPr>
              <w:jc w:val="center"/>
              <w:rPr>
                <w:rFonts w:cs="Calibri"/>
                <w:color w:val="000000"/>
                <w:sz w:val="18"/>
                <w:szCs w:val="18"/>
              </w:rPr>
            </w:pPr>
            <w:r w:rsidRPr="00320D52">
              <w:rPr>
                <w:rFonts w:cs="Calibri"/>
                <w:color w:val="000000"/>
                <w:sz w:val="18"/>
                <w:szCs w:val="18"/>
              </w:rPr>
              <w:t>Tn, kg</w:t>
            </w:r>
          </w:p>
          <w:p w14:paraId="494CB2EC" w14:textId="77777777" w:rsidR="003E41FB" w:rsidRPr="003A3AA3" w:rsidRDefault="003E41FB" w:rsidP="003E41FB">
            <w:pPr>
              <w:jc w:val="center"/>
              <w:rPr>
                <w:rFonts w:cs="Arial"/>
                <w:sz w:val="18"/>
                <w:szCs w:val="18"/>
              </w:rPr>
            </w:pPr>
          </w:p>
        </w:tc>
        <w:tc>
          <w:tcPr>
            <w:tcW w:w="2478" w:type="dxa"/>
            <w:shd w:val="clear" w:color="auto" w:fill="auto"/>
            <w:vAlign w:val="center"/>
          </w:tcPr>
          <w:p w14:paraId="1E78DEA7" w14:textId="77777777" w:rsidR="003E41FB" w:rsidRPr="00320D52" w:rsidRDefault="003E41FB" w:rsidP="003E41FB">
            <w:pPr>
              <w:pStyle w:val="Prrafodelista"/>
              <w:ind w:left="0"/>
              <w:jc w:val="center"/>
              <w:rPr>
                <w:rFonts w:cs="Arial"/>
                <w:sz w:val="18"/>
                <w:szCs w:val="18"/>
              </w:rPr>
            </w:pPr>
            <w:r w:rsidRPr="00320D52">
              <w:rPr>
                <w:rFonts w:cs="Arial"/>
                <w:sz w:val="18"/>
                <w:szCs w:val="18"/>
              </w:rPr>
              <w:t>IMARPE</w:t>
            </w:r>
          </w:p>
          <w:p w14:paraId="1E027B1F" w14:textId="77777777" w:rsidR="003E41FB" w:rsidRPr="00320D52" w:rsidRDefault="003E41FB" w:rsidP="003E41FB">
            <w:pPr>
              <w:pStyle w:val="Prrafodelista"/>
              <w:ind w:left="0"/>
              <w:jc w:val="center"/>
              <w:rPr>
                <w:rFonts w:cs="Arial"/>
                <w:sz w:val="18"/>
                <w:szCs w:val="18"/>
              </w:rPr>
            </w:pPr>
            <w:r w:rsidRPr="00320D52">
              <w:rPr>
                <w:rFonts w:cs="Arial"/>
                <w:sz w:val="18"/>
                <w:szCs w:val="18"/>
              </w:rPr>
              <w:t>PRODUCE</w:t>
            </w:r>
          </w:p>
          <w:p w14:paraId="603A0E8E" w14:textId="77777777" w:rsidR="003E41FB" w:rsidRPr="00320D52" w:rsidRDefault="003E41FB" w:rsidP="003E41FB">
            <w:pPr>
              <w:pStyle w:val="Prrafodelista"/>
              <w:ind w:left="0"/>
              <w:jc w:val="center"/>
              <w:rPr>
                <w:rFonts w:cs="Arial"/>
                <w:sz w:val="18"/>
                <w:szCs w:val="18"/>
              </w:rPr>
            </w:pPr>
          </w:p>
        </w:tc>
      </w:tr>
      <w:tr w:rsidR="003E41FB" w:rsidRPr="00320D52" w14:paraId="06B193C2" w14:textId="77777777" w:rsidTr="003E41FB">
        <w:trPr>
          <w:trHeight w:val="1516"/>
        </w:trPr>
        <w:tc>
          <w:tcPr>
            <w:tcW w:w="1418" w:type="dxa"/>
            <w:shd w:val="clear" w:color="auto" w:fill="auto"/>
            <w:vAlign w:val="center"/>
          </w:tcPr>
          <w:p w14:paraId="6525CD51" w14:textId="77777777" w:rsidR="003E41FB" w:rsidRPr="00F530F7" w:rsidRDefault="003E41FB" w:rsidP="003E41FB">
            <w:pPr>
              <w:pStyle w:val="Prrafodelista"/>
              <w:ind w:left="0"/>
              <w:jc w:val="center"/>
              <w:rPr>
                <w:rFonts w:cs="Arial"/>
                <w:b/>
                <w:sz w:val="18"/>
                <w:szCs w:val="18"/>
              </w:rPr>
            </w:pPr>
            <w:r w:rsidRPr="00F530F7">
              <w:rPr>
                <w:rFonts w:cs="Arial"/>
                <w:b/>
                <w:sz w:val="18"/>
                <w:szCs w:val="18"/>
              </w:rPr>
              <w:t>Razón de cambio del NAP</w:t>
            </w:r>
          </w:p>
        </w:tc>
        <w:tc>
          <w:tcPr>
            <w:tcW w:w="3544" w:type="dxa"/>
            <w:shd w:val="clear" w:color="auto" w:fill="auto"/>
            <w:vAlign w:val="center"/>
          </w:tcPr>
          <w:p w14:paraId="76428CBE" w14:textId="77777777" w:rsidR="003E41FB" w:rsidRPr="00B43998" w:rsidRDefault="003E41FB" w:rsidP="003E41FB">
            <w:pPr>
              <w:autoSpaceDE w:val="0"/>
              <w:autoSpaceDN w:val="0"/>
              <w:adjustRightInd w:val="0"/>
              <w:jc w:val="center"/>
              <w:rPr>
                <w:rFonts w:cs="Arial"/>
                <w:b/>
                <w:sz w:val="18"/>
                <w:szCs w:val="18"/>
                <w:lang w:val="pt-BR"/>
              </w:rPr>
            </w:pPr>
            <w:r w:rsidRPr="00B43998">
              <w:rPr>
                <w:rFonts w:cs="Arial"/>
                <w:b/>
                <w:sz w:val="18"/>
                <w:szCs w:val="18"/>
                <w:lang w:val="pt-BR"/>
              </w:rPr>
              <w:t>Número de áreas de pesca (NAP)</w:t>
            </w:r>
          </w:p>
          <w:p w14:paraId="721E3993" w14:textId="77777777" w:rsidR="003E41FB" w:rsidRPr="00A84715" w:rsidRDefault="003E41FB" w:rsidP="003E41FB">
            <w:pPr>
              <w:autoSpaceDE w:val="0"/>
              <w:autoSpaceDN w:val="0"/>
              <w:adjustRightInd w:val="0"/>
              <w:jc w:val="center"/>
              <w:rPr>
                <w:rFonts w:cs="Arial"/>
                <w:sz w:val="18"/>
                <w:szCs w:val="18"/>
              </w:rPr>
            </w:pPr>
            <w:r>
              <w:rPr>
                <w:rFonts w:cs="Arial"/>
                <w:sz w:val="18"/>
                <w:szCs w:val="18"/>
              </w:rPr>
              <w:t>M</w:t>
            </w:r>
            <w:r w:rsidRPr="00320D52">
              <w:rPr>
                <w:rFonts w:cs="Arial"/>
                <w:sz w:val="18"/>
                <w:szCs w:val="18"/>
              </w:rPr>
              <w:t>uestra</w:t>
            </w:r>
            <w:r>
              <w:rPr>
                <w:rFonts w:cs="Arial"/>
                <w:sz w:val="18"/>
                <w:szCs w:val="18"/>
              </w:rPr>
              <w:t>,</w:t>
            </w:r>
            <w:r w:rsidRPr="00320D52">
              <w:rPr>
                <w:rFonts w:cs="Arial"/>
                <w:sz w:val="18"/>
                <w:szCs w:val="18"/>
              </w:rPr>
              <w:t xml:space="preserve"> de manera indirecta</w:t>
            </w:r>
            <w:r>
              <w:rPr>
                <w:rFonts w:cs="Arial"/>
                <w:sz w:val="18"/>
                <w:szCs w:val="18"/>
              </w:rPr>
              <w:t>,</w:t>
            </w:r>
            <w:r w:rsidRPr="00320D52">
              <w:rPr>
                <w:rFonts w:cs="Arial"/>
                <w:sz w:val="18"/>
                <w:szCs w:val="18"/>
              </w:rPr>
              <w:t xml:space="preserve"> la intensidad de la actividad </w:t>
            </w:r>
            <w:r>
              <w:rPr>
                <w:rFonts w:cs="Arial"/>
                <w:sz w:val="18"/>
                <w:szCs w:val="18"/>
              </w:rPr>
              <w:t xml:space="preserve">pesquera </w:t>
            </w:r>
            <w:r w:rsidRPr="00320D52">
              <w:rPr>
                <w:rFonts w:cs="Arial"/>
                <w:sz w:val="18"/>
                <w:szCs w:val="18"/>
              </w:rPr>
              <w:t>en escala espacial.</w:t>
            </w:r>
          </w:p>
        </w:tc>
        <w:tc>
          <w:tcPr>
            <w:tcW w:w="3816" w:type="dxa"/>
            <w:vMerge/>
            <w:shd w:val="clear" w:color="auto" w:fill="auto"/>
            <w:vAlign w:val="center"/>
          </w:tcPr>
          <w:p w14:paraId="0C93B39E" w14:textId="77777777" w:rsidR="003E41FB" w:rsidRPr="00320D52" w:rsidRDefault="003E41FB" w:rsidP="003E41FB">
            <w:pPr>
              <w:pStyle w:val="Prrafodelista"/>
              <w:ind w:left="0"/>
              <w:jc w:val="center"/>
              <w:rPr>
                <w:rFonts w:cs="Arial"/>
                <w:sz w:val="18"/>
                <w:szCs w:val="18"/>
              </w:rPr>
            </w:pPr>
          </w:p>
        </w:tc>
        <w:tc>
          <w:tcPr>
            <w:tcW w:w="2407" w:type="dxa"/>
            <w:shd w:val="clear" w:color="auto" w:fill="auto"/>
            <w:vAlign w:val="center"/>
          </w:tcPr>
          <w:p w14:paraId="195E6794" w14:textId="77777777" w:rsidR="003E41FB" w:rsidRPr="00320D52" w:rsidRDefault="003E41FB" w:rsidP="003E41FB">
            <w:pPr>
              <w:pStyle w:val="Prrafodelista"/>
              <w:ind w:left="0"/>
              <w:jc w:val="center"/>
              <w:rPr>
                <w:rFonts w:cs="Arial"/>
                <w:sz w:val="18"/>
                <w:szCs w:val="18"/>
              </w:rPr>
            </w:pPr>
            <w:r>
              <w:rPr>
                <w:rFonts w:cs="Arial"/>
                <w:sz w:val="18"/>
                <w:szCs w:val="18"/>
              </w:rPr>
              <w:t>N°</w:t>
            </w:r>
          </w:p>
        </w:tc>
        <w:tc>
          <w:tcPr>
            <w:tcW w:w="2478" w:type="dxa"/>
            <w:shd w:val="clear" w:color="auto" w:fill="auto"/>
            <w:vAlign w:val="center"/>
          </w:tcPr>
          <w:p w14:paraId="55B84E90" w14:textId="77777777" w:rsidR="003E41FB" w:rsidRPr="00320D52" w:rsidRDefault="003E41FB" w:rsidP="003E41FB">
            <w:pPr>
              <w:pStyle w:val="Prrafodelista"/>
              <w:ind w:left="0"/>
              <w:jc w:val="center"/>
              <w:rPr>
                <w:rFonts w:cs="Arial"/>
                <w:sz w:val="18"/>
                <w:szCs w:val="18"/>
              </w:rPr>
            </w:pPr>
            <w:r w:rsidRPr="00320D52">
              <w:rPr>
                <w:rFonts w:cs="Arial"/>
                <w:sz w:val="18"/>
                <w:szCs w:val="18"/>
              </w:rPr>
              <w:t>IMARPE</w:t>
            </w:r>
          </w:p>
          <w:p w14:paraId="1AAAD430" w14:textId="77777777" w:rsidR="003E41FB" w:rsidRPr="00320D52" w:rsidRDefault="003E41FB" w:rsidP="003E41FB">
            <w:pPr>
              <w:pStyle w:val="Prrafodelista"/>
              <w:ind w:left="0"/>
              <w:jc w:val="center"/>
              <w:rPr>
                <w:rFonts w:cs="Arial"/>
                <w:sz w:val="18"/>
                <w:szCs w:val="18"/>
              </w:rPr>
            </w:pPr>
            <w:r w:rsidRPr="00320D52">
              <w:rPr>
                <w:rFonts w:cs="Arial"/>
                <w:sz w:val="18"/>
                <w:szCs w:val="18"/>
              </w:rPr>
              <w:t>SERNANP</w:t>
            </w:r>
          </w:p>
          <w:p w14:paraId="269B022A" w14:textId="77777777" w:rsidR="003E41FB" w:rsidRPr="00320D52" w:rsidRDefault="003E41FB" w:rsidP="003E41FB">
            <w:pPr>
              <w:pStyle w:val="Prrafodelista"/>
              <w:ind w:left="0"/>
              <w:jc w:val="center"/>
              <w:rPr>
                <w:rFonts w:cs="Arial"/>
                <w:sz w:val="18"/>
                <w:szCs w:val="18"/>
              </w:rPr>
            </w:pPr>
            <w:r w:rsidRPr="00320D52">
              <w:rPr>
                <w:rFonts w:cs="Arial"/>
                <w:sz w:val="18"/>
                <w:szCs w:val="18"/>
              </w:rPr>
              <w:t>INEI</w:t>
            </w:r>
          </w:p>
          <w:p w14:paraId="23AEDF19" w14:textId="77777777" w:rsidR="003E41FB" w:rsidRPr="00320D52" w:rsidRDefault="003E41FB" w:rsidP="003E41FB">
            <w:pPr>
              <w:pStyle w:val="Prrafodelista"/>
              <w:ind w:left="0"/>
              <w:jc w:val="center"/>
              <w:rPr>
                <w:rFonts w:cs="Arial"/>
                <w:sz w:val="18"/>
                <w:szCs w:val="18"/>
              </w:rPr>
            </w:pPr>
          </w:p>
        </w:tc>
      </w:tr>
    </w:tbl>
    <w:p w14:paraId="657E2C80" w14:textId="77777777" w:rsidR="003E41FB" w:rsidRDefault="003E41FB" w:rsidP="003E41FB">
      <w:pPr>
        <w:spacing w:after="0"/>
        <w:jc w:val="both"/>
        <w:rPr>
          <w:rFonts w:asciiTheme="majorHAnsi" w:hAnsiTheme="majorHAnsi"/>
        </w:rPr>
      </w:pPr>
    </w:p>
    <w:p w14:paraId="347E1F17" w14:textId="77777777" w:rsidR="003E41FB" w:rsidRPr="009A03BB" w:rsidRDefault="003E41FB" w:rsidP="003E41FB">
      <w:pPr>
        <w:spacing w:after="0"/>
        <w:rPr>
          <w:rFonts w:cstheme="minorHAnsi"/>
        </w:rPr>
        <w:sectPr w:rsidR="003E41FB" w:rsidRPr="009A03BB" w:rsidSect="001C4F48">
          <w:type w:val="continuous"/>
          <w:pgSz w:w="11907" w:h="16839" w:code="9"/>
          <w:pgMar w:top="1134" w:right="1418" w:bottom="1134" w:left="1418" w:header="709" w:footer="709" w:gutter="0"/>
          <w:cols w:space="708"/>
          <w:docGrid w:linePitch="360"/>
        </w:sectPr>
      </w:pPr>
    </w:p>
    <w:p w14:paraId="657B811B" w14:textId="77777777" w:rsidR="003E41FB" w:rsidRDefault="003E41FB" w:rsidP="003E41FB">
      <w:pPr>
        <w:pStyle w:val="Prrafodelista"/>
        <w:spacing w:after="0"/>
        <w:ind w:left="0"/>
        <w:jc w:val="center"/>
        <w:rPr>
          <w:rFonts w:cstheme="minorHAnsi"/>
          <w:b/>
        </w:rPr>
      </w:pPr>
    </w:p>
    <w:p w14:paraId="4E14DB26" w14:textId="77777777" w:rsidR="003E41FB" w:rsidRDefault="003E41FB" w:rsidP="003E41FB">
      <w:pPr>
        <w:pStyle w:val="Prrafodelista"/>
        <w:spacing w:after="0"/>
        <w:ind w:left="0"/>
        <w:jc w:val="center"/>
        <w:rPr>
          <w:rFonts w:cstheme="minorHAnsi"/>
        </w:rPr>
      </w:pPr>
      <w:r>
        <w:rPr>
          <w:rFonts w:cstheme="minorHAnsi"/>
          <w:b/>
        </w:rPr>
        <w:t xml:space="preserve">ÍNDICE DE </w:t>
      </w:r>
      <w:r w:rsidRPr="00292111">
        <w:rPr>
          <w:rFonts w:cstheme="minorHAnsi"/>
          <w:b/>
        </w:rPr>
        <w:t>SALUD DEL ECOSISTEMA</w:t>
      </w:r>
      <w:r>
        <w:rPr>
          <w:rFonts w:cstheme="minorHAnsi"/>
          <w:b/>
        </w:rPr>
        <w:t xml:space="preserve"> (</w:t>
      </w:r>
      <w:r w:rsidRPr="008F61A0">
        <w:rPr>
          <w:rFonts w:cstheme="minorHAnsi"/>
          <w:b/>
          <w:i/>
        </w:rPr>
        <w:t>IS</w:t>
      </w:r>
      <w:r>
        <w:rPr>
          <w:rFonts w:cstheme="minorHAnsi"/>
          <w:b/>
        </w:rPr>
        <w:t>)</w:t>
      </w:r>
    </w:p>
    <w:p w14:paraId="112821B1" w14:textId="77777777" w:rsidR="003E41FB" w:rsidRDefault="003E41FB" w:rsidP="003E41FB">
      <w:pPr>
        <w:pStyle w:val="Prrafodelista"/>
        <w:spacing w:after="0"/>
        <w:ind w:left="0"/>
        <w:jc w:val="both"/>
        <w:rPr>
          <w:rFonts w:cstheme="minorHAnsi"/>
        </w:rPr>
      </w:pPr>
    </w:p>
    <w:p w14:paraId="4BA13175" w14:textId="77777777" w:rsidR="003E41FB" w:rsidRDefault="003E41FB" w:rsidP="003E41FB">
      <w:pPr>
        <w:pStyle w:val="Prrafodelista"/>
        <w:spacing w:after="0"/>
        <w:ind w:left="0"/>
        <w:jc w:val="center"/>
        <w:rPr>
          <w:rFonts w:cs="Arial"/>
        </w:rPr>
      </w:pPr>
      <w:r w:rsidRPr="00292111">
        <w:rPr>
          <w:rFonts w:cstheme="minorHAnsi"/>
        </w:rPr>
        <w:t>D</w:t>
      </w:r>
      <w:r w:rsidRPr="00292111">
        <w:rPr>
          <w:rFonts w:cs="Arial"/>
        </w:rPr>
        <w:t>escribe la ecología</w:t>
      </w:r>
      <w:r>
        <w:rPr>
          <w:rFonts w:cs="Arial"/>
        </w:rPr>
        <w:t xml:space="preserve"> a través</w:t>
      </w:r>
      <w:r w:rsidRPr="00292111">
        <w:rPr>
          <w:rFonts w:cs="Arial"/>
        </w:rPr>
        <w:t xml:space="preserve"> de </w:t>
      </w:r>
      <w:r>
        <w:rPr>
          <w:rFonts w:cs="Arial"/>
        </w:rPr>
        <w:t xml:space="preserve">las </w:t>
      </w:r>
      <w:r w:rsidRPr="00292111">
        <w:rPr>
          <w:rFonts w:cs="Arial"/>
        </w:rPr>
        <w:t>propiedades físi</w:t>
      </w:r>
      <w:r>
        <w:rPr>
          <w:rFonts w:cs="Arial"/>
        </w:rPr>
        <w:t xml:space="preserve">co-químicas y oceanográficas a fin de </w:t>
      </w:r>
      <w:r w:rsidRPr="00292111">
        <w:rPr>
          <w:rFonts w:cs="Arial"/>
        </w:rPr>
        <w:t>valora</w:t>
      </w:r>
      <w:r>
        <w:rPr>
          <w:rFonts w:cs="Arial"/>
        </w:rPr>
        <w:t>r</w:t>
      </w:r>
      <w:r w:rsidRPr="00292111">
        <w:rPr>
          <w:rFonts w:cs="Arial"/>
        </w:rPr>
        <w:t xml:space="preserve"> la calidad de las aguas marinas </w:t>
      </w:r>
      <w:r>
        <w:rPr>
          <w:rFonts w:cs="Arial"/>
        </w:rPr>
        <w:t xml:space="preserve">como </w:t>
      </w:r>
      <w:r w:rsidRPr="00292111">
        <w:rPr>
          <w:rFonts w:cs="Arial"/>
        </w:rPr>
        <w:t>la capacidad de soportar la vida marina y los procesos biológicos.</w:t>
      </w:r>
    </w:p>
    <w:p w14:paraId="01F32B27" w14:textId="77777777" w:rsidR="003E41FB" w:rsidRDefault="003E41FB" w:rsidP="003E41FB">
      <w:pPr>
        <w:pStyle w:val="Prrafodelista"/>
        <w:spacing w:after="0"/>
        <w:ind w:left="0"/>
        <w:jc w:val="center"/>
        <w:rPr>
          <w:rFonts w:cs="Arial"/>
        </w:rPr>
      </w:pPr>
      <w:r w:rsidRPr="00800D37">
        <w:rPr>
          <w:rFonts w:cs="Arial"/>
          <w:position w:val="-10"/>
        </w:rPr>
        <w:object w:dxaOrig="2299" w:dyaOrig="380" w14:anchorId="467FE6AF">
          <v:shape id="_x0000_i1038" type="#_x0000_t75" style="width:114pt;height:18.75pt" o:ole="">
            <v:imagedata r:id="rId52" o:title=""/>
          </v:shape>
          <o:OLEObject Type="Embed" ProgID="Equation.3" ShapeID="_x0000_i1038" DrawAspect="Content" ObjectID="_1509866693" r:id="rId53"/>
        </w:object>
      </w:r>
    </w:p>
    <w:p w14:paraId="68CB1BE1" w14:textId="77777777" w:rsidR="003E41FB" w:rsidRPr="001E39E4" w:rsidRDefault="003E41FB" w:rsidP="003E41FB">
      <w:pPr>
        <w:spacing w:after="0"/>
        <w:jc w:val="both"/>
        <w:rPr>
          <w:rFonts w:cs="Arial"/>
        </w:rPr>
      </w:pPr>
    </w:p>
    <w:p w14:paraId="52F98718" w14:textId="77777777" w:rsidR="003E41FB" w:rsidRPr="006A0752" w:rsidRDefault="003E41FB" w:rsidP="003E41FB">
      <w:pPr>
        <w:spacing w:after="0"/>
        <w:jc w:val="both"/>
        <w:rPr>
          <w:b/>
        </w:rPr>
      </w:pPr>
      <w:r>
        <w:rPr>
          <w:b/>
        </w:rPr>
        <w:t>Indicador de P</w:t>
      </w:r>
      <w:r w:rsidRPr="006A0752">
        <w:rPr>
          <w:b/>
        </w:rPr>
        <w:t xml:space="preserve">arámetros </w:t>
      </w:r>
      <w:r>
        <w:rPr>
          <w:b/>
        </w:rPr>
        <w:t>F</w:t>
      </w:r>
      <w:r w:rsidRPr="006A0752">
        <w:rPr>
          <w:b/>
        </w:rPr>
        <w:t>isicoquímico</w:t>
      </w:r>
      <w:r>
        <w:rPr>
          <w:b/>
        </w:rPr>
        <w:t>s (</w:t>
      </w:r>
      <w:r w:rsidRPr="00F40453">
        <w:rPr>
          <w:b/>
          <w:i/>
        </w:rPr>
        <w:t>I</w:t>
      </w:r>
      <w:r w:rsidRPr="00F40453">
        <w:rPr>
          <w:b/>
          <w:i/>
          <w:vertAlign w:val="subscript"/>
        </w:rPr>
        <w:t>PF</w:t>
      </w:r>
      <w:r>
        <w:rPr>
          <w:b/>
        </w:rPr>
        <w:t>)</w:t>
      </w:r>
    </w:p>
    <w:p w14:paraId="49C073F7" w14:textId="77777777" w:rsidR="003E41FB" w:rsidRDefault="003E41FB" w:rsidP="003E41FB">
      <w:pPr>
        <w:spacing w:after="0"/>
        <w:jc w:val="both"/>
      </w:pPr>
    </w:p>
    <w:p w14:paraId="772DB92C" w14:textId="77777777" w:rsidR="003E41FB" w:rsidRDefault="003E41FB" w:rsidP="003E41FB">
      <w:pPr>
        <w:spacing w:after="0"/>
        <w:jc w:val="center"/>
      </w:pPr>
      <w:r w:rsidRPr="00C05556">
        <w:rPr>
          <w:rFonts w:cs="Arial"/>
          <w:position w:val="-12"/>
        </w:rPr>
        <w:object w:dxaOrig="3879" w:dyaOrig="400" w14:anchorId="33C19AE5">
          <v:shape id="_x0000_i1039" type="#_x0000_t75" style="width:193.5pt;height:18.75pt" o:ole="">
            <v:imagedata r:id="rId54" o:title=""/>
          </v:shape>
          <o:OLEObject Type="Embed" ProgID="Equation.3" ShapeID="_x0000_i1039" DrawAspect="Content" ObjectID="_1509866694" r:id="rId55"/>
        </w:object>
      </w:r>
    </w:p>
    <w:p w14:paraId="3025C326" w14:textId="77777777" w:rsidR="003E41FB" w:rsidRDefault="003E41FB" w:rsidP="003E41FB">
      <w:pPr>
        <w:spacing w:after="0"/>
        <w:jc w:val="both"/>
      </w:pPr>
    </w:p>
    <w:p w14:paraId="33BC4D84" w14:textId="77777777" w:rsidR="003E41FB" w:rsidRDefault="003E41FB" w:rsidP="003E41FB">
      <w:pPr>
        <w:spacing w:after="0"/>
        <w:jc w:val="both"/>
      </w:pPr>
      <w:r w:rsidRPr="00766369">
        <w:rPr>
          <w:i/>
        </w:rPr>
        <w:t>Temperatura Superficial del Mar</w:t>
      </w:r>
      <w:r>
        <w:rPr>
          <w:i/>
        </w:rPr>
        <w:t xml:space="preserve"> (</w:t>
      </w:r>
      <w:r w:rsidRPr="00766369">
        <w:rPr>
          <w:i/>
        </w:rPr>
        <w:t>TSM</w:t>
      </w:r>
      <w:r>
        <w:rPr>
          <w:i/>
        </w:rPr>
        <w:t>)</w:t>
      </w:r>
      <w:r>
        <w:t>, muestra cuán cercana está la TSM registrada en el sitio piloto del máximo del patrón estacional.</w:t>
      </w:r>
    </w:p>
    <w:p w14:paraId="59F68A15" w14:textId="77777777" w:rsidR="003E41FB" w:rsidRDefault="003E41FB" w:rsidP="003E41FB">
      <w:pPr>
        <w:spacing w:after="0"/>
        <w:jc w:val="both"/>
      </w:pPr>
    </w:p>
    <w:p w14:paraId="621C2C41" w14:textId="77777777" w:rsidR="003E41FB" w:rsidRDefault="003E41FB" w:rsidP="003E41FB">
      <w:pPr>
        <w:spacing w:after="0"/>
        <w:jc w:val="center"/>
      </w:pPr>
      <w:r w:rsidRPr="000A5892">
        <w:rPr>
          <w:position w:val="-30"/>
        </w:rPr>
        <w:object w:dxaOrig="2560" w:dyaOrig="680" w14:anchorId="25601C6F">
          <v:shape id="_x0000_i1040" type="#_x0000_t75" style="width:129pt;height:33.75pt" o:ole="">
            <v:imagedata r:id="rId56" o:title=""/>
          </v:shape>
          <o:OLEObject Type="Embed" ProgID="Equation.3" ShapeID="_x0000_i1040" DrawAspect="Content" ObjectID="_1509866695" r:id="rId57"/>
        </w:object>
      </w:r>
    </w:p>
    <w:p w14:paraId="6DDAB7A4" w14:textId="77777777" w:rsidR="003E41FB" w:rsidRDefault="003E41FB" w:rsidP="003E41FB">
      <w:pPr>
        <w:spacing w:after="0"/>
        <w:jc w:val="both"/>
      </w:pPr>
      <w:r>
        <w:rPr>
          <w:i/>
        </w:rPr>
        <w:t>TSM</w:t>
      </w:r>
      <w:r w:rsidRPr="00CD657C">
        <w:rPr>
          <w:i/>
          <w:vertAlign w:val="subscript"/>
        </w:rPr>
        <w:t>MAX</w:t>
      </w:r>
      <w:r>
        <w:t>:</w:t>
      </w:r>
      <w:r>
        <w:tab/>
        <w:t xml:space="preserve">Máxima Temperatura Superficial del Mar estacional </w:t>
      </w:r>
    </w:p>
    <w:p w14:paraId="7AC3FC58" w14:textId="77777777" w:rsidR="003E41FB" w:rsidRDefault="003E41FB" w:rsidP="003E41FB">
      <w:pPr>
        <w:spacing w:after="0"/>
        <w:jc w:val="both"/>
      </w:pPr>
      <w:r>
        <w:rPr>
          <w:i/>
        </w:rPr>
        <w:t>TSM</w:t>
      </w:r>
      <w:r w:rsidRPr="00CD657C">
        <w:rPr>
          <w:i/>
          <w:vertAlign w:val="subscript"/>
        </w:rPr>
        <w:t>M</w:t>
      </w:r>
      <w:r>
        <w:rPr>
          <w:i/>
          <w:vertAlign w:val="subscript"/>
        </w:rPr>
        <w:t>IN</w:t>
      </w:r>
      <w:r>
        <w:t>:</w:t>
      </w:r>
      <w:r>
        <w:tab/>
      </w:r>
      <w:r>
        <w:tab/>
        <w:t xml:space="preserve">Mínima Temperatura Superficial del Mar estacional </w:t>
      </w:r>
    </w:p>
    <w:p w14:paraId="4BB4C038" w14:textId="77777777" w:rsidR="003E41FB" w:rsidRDefault="003E41FB" w:rsidP="003E41FB">
      <w:pPr>
        <w:spacing w:after="0"/>
        <w:jc w:val="both"/>
      </w:pPr>
      <w:r>
        <w:rPr>
          <w:i/>
        </w:rPr>
        <w:t>TSM</w:t>
      </w:r>
      <w:r>
        <w:rPr>
          <w:i/>
          <w:vertAlign w:val="subscript"/>
        </w:rPr>
        <w:t>REG</w:t>
      </w:r>
      <w:r>
        <w:t>:</w:t>
      </w:r>
      <w:r>
        <w:tab/>
      </w:r>
      <w:r>
        <w:tab/>
        <w:t>Temperatura Superficial del Mar estacional registrada</w:t>
      </w:r>
    </w:p>
    <w:p w14:paraId="703EEEBF" w14:textId="77777777" w:rsidR="003E41FB" w:rsidRDefault="003E41FB" w:rsidP="003E41FB">
      <w:pPr>
        <w:spacing w:after="0"/>
        <w:jc w:val="center"/>
      </w:pPr>
    </w:p>
    <w:p w14:paraId="3959FD63" w14:textId="77777777" w:rsidR="003E41FB" w:rsidRDefault="003E41FB" w:rsidP="003E41FB">
      <w:pPr>
        <w:spacing w:after="0"/>
        <w:jc w:val="both"/>
      </w:pPr>
      <w:r w:rsidRPr="00766369">
        <w:rPr>
          <w:i/>
        </w:rPr>
        <w:t>Salinidad Superficial del Mar</w:t>
      </w:r>
      <w:r>
        <w:rPr>
          <w:i/>
        </w:rPr>
        <w:t xml:space="preserve"> (</w:t>
      </w:r>
      <w:r w:rsidRPr="00766369">
        <w:rPr>
          <w:i/>
        </w:rPr>
        <w:t>SSM</w:t>
      </w:r>
      <w:r>
        <w:rPr>
          <w:i/>
        </w:rPr>
        <w:t>):</w:t>
      </w:r>
      <w:r>
        <w:t xml:space="preserve"> muestra cuán cercana está la SSM registrada en el sitio piloto del máximo registrado.</w:t>
      </w:r>
    </w:p>
    <w:p w14:paraId="4C5A9D4D" w14:textId="77777777" w:rsidR="003E41FB" w:rsidRDefault="003E41FB" w:rsidP="003E41FB">
      <w:pPr>
        <w:spacing w:after="0"/>
        <w:jc w:val="both"/>
      </w:pPr>
    </w:p>
    <w:p w14:paraId="4B5160BF" w14:textId="77777777" w:rsidR="003E41FB" w:rsidRDefault="003E41FB" w:rsidP="003E41FB">
      <w:pPr>
        <w:spacing w:after="0"/>
        <w:jc w:val="center"/>
      </w:pPr>
      <w:r w:rsidRPr="000A5892">
        <w:rPr>
          <w:position w:val="-30"/>
        </w:rPr>
        <w:object w:dxaOrig="2560" w:dyaOrig="680" w14:anchorId="732F8E9C">
          <v:shape id="_x0000_i1041" type="#_x0000_t75" style="width:129pt;height:33.75pt" o:ole="">
            <v:imagedata r:id="rId58" o:title=""/>
          </v:shape>
          <o:OLEObject Type="Embed" ProgID="Equation.3" ShapeID="_x0000_i1041" DrawAspect="Content" ObjectID="_1509866696" r:id="rId59"/>
        </w:object>
      </w:r>
    </w:p>
    <w:p w14:paraId="0BF96E0F" w14:textId="77777777" w:rsidR="003E41FB" w:rsidRDefault="003E41FB" w:rsidP="003E41FB">
      <w:pPr>
        <w:spacing w:after="0"/>
        <w:jc w:val="both"/>
      </w:pPr>
      <w:r>
        <w:t>SSM</w:t>
      </w:r>
      <w:r w:rsidRPr="00CD657C">
        <w:rPr>
          <w:i/>
          <w:vertAlign w:val="subscript"/>
        </w:rPr>
        <w:t xml:space="preserve"> MAX</w:t>
      </w:r>
      <w:r>
        <w:t>:</w:t>
      </w:r>
      <w:r>
        <w:tab/>
        <w:t>Máxima Salinidad Superficial del Mar</w:t>
      </w:r>
    </w:p>
    <w:p w14:paraId="7AFFF3C9" w14:textId="77777777" w:rsidR="003E41FB" w:rsidRDefault="003E41FB" w:rsidP="003E41FB">
      <w:pPr>
        <w:spacing w:after="0"/>
        <w:jc w:val="both"/>
      </w:pPr>
      <w:r>
        <w:t>SSM</w:t>
      </w:r>
      <w:r w:rsidRPr="00CD657C">
        <w:rPr>
          <w:i/>
          <w:vertAlign w:val="subscript"/>
        </w:rPr>
        <w:t xml:space="preserve"> M</w:t>
      </w:r>
      <w:r>
        <w:rPr>
          <w:i/>
          <w:vertAlign w:val="subscript"/>
        </w:rPr>
        <w:t>IN</w:t>
      </w:r>
      <w:r>
        <w:t>:</w:t>
      </w:r>
      <w:r>
        <w:tab/>
        <w:t>Mínima Salinidad Superficial del Mar</w:t>
      </w:r>
    </w:p>
    <w:p w14:paraId="48386B04" w14:textId="77777777" w:rsidR="003E41FB" w:rsidRDefault="003E41FB" w:rsidP="003E41FB">
      <w:pPr>
        <w:spacing w:after="0"/>
        <w:jc w:val="both"/>
      </w:pPr>
      <w:r>
        <w:t>SSM</w:t>
      </w:r>
      <w:r>
        <w:rPr>
          <w:i/>
          <w:vertAlign w:val="subscript"/>
        </w:rPr>
        <w:t xml:space="preserve"> REG</w:t>
      </w:r>
      <w:r>
        <w:t>:</w:t>
      </w:r>
      <w:r>
        <w:tab/>
        <w:t>Salinidad Superficial del Mar registrada</w:t>
      </w:r>
    </w:p>
    <w:p w14:paraId="376E622E" w14:textId="77777777" w:rsidR="003E41FB" w:rsidRDefault="003E41FB" w:rsidP="003E41FB">
      <w:pPr>
        <w:spacing w:after="0"/>
        <w:jc w:val="both"/>
        <w:rPr>
          <w:i/>
        </w:rPr>
      </w:pPr>
    </w:p>
    <w:p w14:paraId="20B93D81" w14:textId="77777777" w:rsidR="003E41FB" w:rsidRDefault="003E41FB" w:rsidP="003E41FB">
      <w:pPr>
        <w:spacing w:after="0"/>
        <w:jc w:val="both"/>
      </w:pPr>
      <w:r w:rsidRPr="00766369">
        <w:rPr>
          <w:i/>
        </w:rPr>
        <w:t>Oxigeno Superficial del Mar</w:t>
      </w:r>
      <w:r>
        <w:rPr>
          <w:i/>
        </w:rPr>
        <w:t xml:space="preserve"> (</w:t>
      </w:r>
      <w:r w:rsidRPr="00766369">
        <w:rPr>
          <w:i/>
        </w:rPr>
        <w:t>OSM</w:t>
      </w:r>
      <w:r>
        <w:rPr>
          <w:i/>
        </w:rPr>
        <w:t>):</w:t>
      </w:r>
      <w:r>
        <w:t xml:space="preserve"> muestra cuán lejano está el OSM registrado en el sitio piloto del mínimo permitido.</w:t>
      </w:r>
    </w:p>
    <w:p w14:paraId="7D793994" w14:textId="77777777" w:rsidR="003E41FB" w:rsidRDefault="003E41FB" w:rsidP="003E41FB">
      <w:pPr>
        <w:spacing w:after="0"/>
        <w:jc w:val="both"/>
      </w:pPr>
    </w:p>
    <w:p w14:paraId="2EA2DA0E" w14:textId="77777777" w:rsidR="003E41FB" w:rsidRDefault="003E41FB" w:rsidP="003E41FB">
      <w:pPr>
        <w:spacing w:after="0"/>
        <w:jc w:val="center"/>
      </w:pPr>
      <w:r w:rsidRPr="000A5892">
        <w:rPr>
          <w:position w:val="-30"/>
        </w:rPr>
        <w:object w:dxaOrig="2680" w:dyaOrig="680" w14:anchorId="027EF109">
          <v:shape id="_x0000_i1042" type="#_x0000_t75" style="width:136.5pt;height:33.75pt" o:ole="">
            <v:imagedata r:id="rId60" o:title=""/>
          </v:shape>
          <o:OLEObject Type="Embed" ProgID="Equation.3" ShapeID="_x0000_i1042" DrawAspect="Content" ObjectID="_1509866697" r:id="rId61"/>
        </w:object>
      </w:r>
    </w:p>
    <w:p w14:paraId="38940528" w14:textId="77777777" w:rsidR="003E41FB" w:rsidRDefault="003E41FB" w:rsidP="003E41FB">
      <w:pPr>
        <w:spacing w:after="0"/>
        <w:jc w:val="both"/>
      </w:pPr>
      <w:r>
        <w:t>OSM</w:t>
      </w:r>
      <w:r w:rsidRPr="00CD657C">
        <w:rPr>
          <w:i/>
          <w:vertAlign w:val="subscript"/>
        </w:rPr>
        <w:t xml:space="preserve"> MAX</w:t>
      </w:r>
      <w:r>
        <w:t>:</w:t>
      </w:r>
      <w:r>
        <w:tab/>
        <w:t>Máximo Oxigeno Superficial del Mar</w:t>
      </w:r>
    </w:p>
    <w:p w14:paraId="2196A09B" w14:textId="77777777" w:rsidR="003E41FB" w:rsidRDefault="003E41FB" w:rsidP="003E41FB">
      <w:pPr>
        <w:spacing w:after="0" w:line="240" w:lineRule="auto"/>
      </w:pPr>
      <w:r>
        <w:t>OSM</w:t>
      </w:r>
      <w:r w:rsidRPr="00CD657C">
        <w:rPr>
          <w:i/>
          <w:vertAlign w:val="subscript"/>
        </w:rPr>
        <w:t xml:space="preserve"> M</w:t>
      </w:r>
      <w:r>
        <w:rPr>
          <w:i/>
          <w:vertAlign w:val="subscript"/>
        </w:rPr>
        <w:t>IN</w:t>
      </w:r>
      <w:r>
        <w:t>:</w:t>
      </w:r>
      <w:r>
        <w:tab/>
        <w:t>Mínimo Oxigeno Superficial del Mar permitido</w:t>
      </w:r>
      <w:r w:rsidRPr="008A2A23">
        <w:rPr>
          <w:rStyle w:val="Refdenotaalpie"/>
        </w:rPr>
        <w:footnoteReference w:id="8"/>
      </w:r>
    </w:p>
    <w:p w14:paraId="2A9C2251" w14:textId="77777777" w:rsidR="003E41FB" w:rsidRDefault="003E41FB" w:rsidP="003E41FB">
      <w:pPr>
        <w:spacing w:after="0" w:line="240" w:lineRule="auto"/>
      </w:pPr>
      <w:r>
        <w:t>OSM</w:t>
      </w:r>
      <w:r>
        <w:rPr>
          <w:i/>
          <w:vertAlign w:val="subscript"/>
        </w:rPr>
        <w:t xml:space="preserve"> REG</w:t>
      </w:r>
      <w:r>
        <w:t>:</w:t>
      </w:r>
      <w:r>
        <w:tab/>
        <w:t>Oxigeno Superficial del Mar registrado</w:t>
      </w:r>
    </w:p>
    <w:p w14:paraId="42DD4642" w14:textId="77777777" w:rsidR="003E41FB" w:rsidRDefault="003E41FB" w:rsidP="003E41FB">
      <w:pPr>
        <w:spacing w:after="0"/>
        <w:jc w:val="both"/>
        <w:rPr>
          <w:b/>
        </w:rPr>
      </w:pPr>
    </w:p>
    <w:p w14:paraId="3DDD1ABB" w14:textId="77777777" w:rsidR="003E41FB" w:rsidRDefault="003E41FB" w:rsidP="003E41FB">
      <w:pPr>
        <w:spacing w:after="0"/>
        <w:jc w:val="both"/>
      </w:pPr>
      <w:r w:rsidRPr="00766369">
        <w:rPr>
          <w:i/>
        </w:rPr>
        <w:t>S</w:t>
      </w:r>
      <w:r>
        <w:rPr>
          <w:i/>
        </w:rPr>
        <w:t>ó</w:t>
      </w:r>
      <w:r w:rsidRPr="00766369">
        <w:rPr>
          <w:i/>
        </w:rPr>
        <w:t>lidos Suspendidos Totales</w:t>
      </w:r>
      <w:r>
        <w:rPr>
          <w:i/>
        </w:rPr>
        <w:t xml:space="preserve"> (</w:t>
      </w:r>
      <w:r w:rsidRPr="00766369">
        <w:rPr>
          <w:i/>
        </w:rPr>
        <w:t>SST</w:t>
      </w:r>
      <w:r>
        <w:rPr>
          <w:i/>
        </w:rPr>
        <w:t>)</w:t>
      </w:r>
      <w:r>
        <w:t>: muestra cuán cercanos están los SST registrados en el sitio piloto del máximo permitido.</w:t>
      </w:r>
    </w:p>
    <w:p w14:paraId="66576015" w14:textId="77777777" w:rsidR="003E41FB" w:rsidRDefault="003E41FB" w:rsidP="003E41FB">
      <w:pPr>
        <w:spacing w:after="0"/>
        <w:jc w:val="both"/>
      </w:pPr>
    </w:p>
    <w:p w14:paraId="410DF1E7" w14:textId="77777777" w:rsidR="003E41FB" w:rsidRDefault="003E41FB" w:rsidP="003E41FB">
      <w:pPr>
        <w:spacing w:after="0"/>
        <w:jc w:val="center"/>
      </w:pPr>
      <w:r w:rsidRPr="000A5892">
        <w:rPr>
          <w:position w:val="-30"/>
        </w:rPr>
        <w:object w:dxaOrig="2320" w:dyaOrig="680" w14:anchorId="5AF18B35">
          <v:shape id="_x0000_i1043" type="#_x0000_t75" style="width:117.75pt;height:33.75pt" o:ole="">
            <v:imagedata r:id="rId62" o:title=""/>
          </v:shape>
          <o:OLEObject Type="Embed" ProgID="Equation.3" ShapeID="_x0000_i1043" DrawAspect="Content" ObjectID="_1509866698" r:id="rId63"/>
        </w:object>
      </w:r>
    </w:p>
    <w:p w14:paraId="4F05F073" w14:textId="77777777" w:rsidR="003E41FB" w:rsidRDefault="003E41FB" w:rsidP="003E41FB">
      <w:pPr>
        <w:spacing w:after="0"/>
        <w:jc w:val="both"/>
      </w:pPr>
      <w:r>
        <w:rPr>
          <w:i/>
        </w:rPr>
        <w:t>SST</w:t>
      </w:r>
      <w:r w:rsidRPr="00CD657C">
        <w:rPr>
          <w:i/>
          <w:vertAlign w:val="subscript"/>
        </w:rPr>
        <w:t>MAX</w:t>
      </w:r>
      <w:r>
        <w:t>:</w:t>
      </w:r>
      <w:r>
        <w:tab/>
      </w:r>
      <w:r>
        <w:tab/>
        <w:t>Máximo permitido</w:t>
      </w:r>
      <w:r>
        <w:rPr>
          <w:rStyle w:val="Refdenotaalpie"/>
        </w:rPr>
        <w:footnoteReference w:id="9"/>
      </w:r>
      <w:r>
        <w:t xml:space="preserve"> de Sólidos Suspendidos Totales</w:t>
      </w:r>
    </w:p>
    <w:p w14:paraId="31E65B32" w14:textId="77777777" w:rsidR="003E41FB" w:rsidRDefault="003E41FB" w:rsidP="003E41FB">
      <w:pPr>
        <w:spacing w:after="0"/>
        <w:jc w:val="both"/>
      </w:pPr>
      <w:r>
        <w:rPr>
          <w:i/>
        </w:rPr>
        <w:t>SST</w:t>
      </w:r>
      <w:r w:rsidRPr="00CD657C">
        <w:rPr>
          <w:i/>
          <w:vertAlign w:val="subscript"/>
        </w:rPr>
        <w:t>M</w:t>
      </w:r>
      <w:r>
        <w:rPr>
          <w:i/>
          <w:vertAlign w:val="subscript"/>
        </w:rPr>
        <w:t>IN</w:t>
      </w:r>
      <w:r>
        <w:t>:</w:t>
      </w:r>
      <w:r>
        <w:tab/>
      </w:r>
      <w:r>
        <w:tab/>
        <w:t xml:space="preserve">Mínimo de Sólidos Suspendidos Totales </w:t>
      </w:r>
    </w:p>
    <w:p w14:paraId="6D456AD2" w14:textId="77777777" w:rsidR="003E41FB" w:rsidRDefault="003E41FB" w:rsidP="003E41FB">
      <w:pPr>
        <w:spacing w:after="0"/>
        <w:jc w:val="both"/>
      </w:pPr>
      <w:r>
        <w:rPr>
          <w:i/>
        </w:rPr>
        <w:t>SST</w:t>
      </w:r>
      <w:r>
        <w:rPr>
          <w:i/>
          <w:vertAlign w:val="subscript"/>
        </w:rPr>
        <w:t>REG</w:t>
      </w:r>
      <w:r>
        <w:t>:</w:t>
      </w:r>
      <w:r>
        <w:tab/>
      </w:r>
      <w:r>
        <w:tab/>
        <w:t>Sólidos Suspendidos Totales registrados</w:t>
      </w:r>
    </w:p>
    <w:p w14:paraId="1B1FFC71" w14:textId="77777777" w:rsidR="003E41FB" w:rsidRDefault="003E41FB" w:rsidP="003E41FB">
      <w:pPr>
        <w:spacing w:after="0"/>
        <w:jc w:val="both"/>
      </w:pPr>
    </w:p>
    <w:p w14:paraId="35244229" w14:textId="77777777" w:rsidR="003E41FB" w:rsidRDefault="003E41FB" w:rsidP="003E41FB">
      <w:pPr>
        <w:spacing w:after="0"/>
        <w:jc w:val="both"/>
      </w:pPr>
      <w:r w:rsidRPr="008A2A23">
        <w:rPr>
          <w:i/>
        </w:rPr>
        <w:t>Demanda Bioquímica de Oxigeno</w:t>
      </w:r>
      <w:r>
        <w:rPr>
          <w:i/>
        </w:rPr>
        <w:t xml:space="preserve"> (</w:t>
      </w:r>
      <w:r w:rsidRPr="008A2A23">
        <w:rPr>
          <w:i/>
        </w:rPr>
        <w:t>DBO</w:t>
      </w:r>
      <w:r w:rsidRPr="008A2A23">
        <w:rPr>
          <w:i/>
          <w:vertAlign w:val="subscript"/>
        </w:rPr>
        <w:t>5</w:t>
      </w:r>
      <w:r>
        <w:rPr>
          <w:i/>
        </w:rPr>
        <w:t>)</w:t>
      </w:r>
      <w:r>
        <w:t>: muestra cuán cercana está la DBO</w:t>
      </w:r>
      <w:r w:rsidRPr="006A0752">
        <w:rPr>
          <w:vertAlign w:val="subscript"/>
        </w:rPr>
        <w:t>5</w:t>
      </w:r>
      <w:r>
        <w:t xml:space="preserve"> registrada en el sitio piloto del máximo registrado.</w:t>
      </w:r>
      <w:r w:rsidDel="00582BB7">
        <w:t xml:space="preserve"> </w:t>
      </w:r>
    </w:p>
    <w:p w14:paraId="4B0AE0D5" w14:textId="77777777" w:rsidR="003E41FB" w:rsidRDefault="003E41FB" w:rsidP="003E41FB">
      <w:pPr>
        <w:spacing w:after="0"/>
        <w:jc w:val="both"/>
      </w:pPr>
    </w:p>
    <w:p w14:paraId="7B601F38" w14:textId="77777777" w:rsidR="003E41FB" w:rsidRDefault="003E41FB" w:rsidP="003E41FB">
      <w:pPr>
        <w:spacing w:after="0"/>
        <w:jc w:val="center"/>
      </w:pPr>
      <w:r w:rsidRPr="000A5892">
        <w:rPr>
          <w:position w:val="-30"/>
        </w:rPr>
        <w:object w:dxaOrig="2860" w:dyaOrig="700" w14:anchorId="7F765F26">
          <v:shape id="_x0000_i1044" type="#_x0000_t75" style="width:2in;height:33.75pt" o:ole="">
            <v:imagedata r:id="rId64" o:title=""/>
          </v:shape>
          <o:OLEObject Type="Embed" ProgID="Equation.3" ShapeID="_x0000_i1044" DrawAspect="Content" ObjectID="_1509866699" r:id="rId65"/>
        </w:object>
      </w:r>
    </w:p>
    <w:p w14:paraId="319AB15D" w14:textId="77777777" w:rsidR="003E41FB" w:rsidRDefault="003E41FB" w:rsidP="003E41FB">
      <w:pPr>
        <w:spacing w:after="0"/>
        <w:ind w:right="-89"/>
        <w:jc w:val="both"/>
      </w:pPr>
    </w:p>
    <w:p w14:paraId="169306BE" w14:textId="77777777" w:rsidR="003E41FB" w:rsidRDefault="003E41FB" w:rsidP="003E41FB">
      <w:pPr>
        <w:spacing w:after="0"/>
        <w:ind w:right="-89"/>
        <w:jc w:val="both"/>
      </w:pPr>
      <w:r>
        <w:t>DBO</w:t>
      </w:r>
      <w:r w:rsidRPr="0095558E">
        <w:rPr>
          <w:vertAlign w:val="subscript"/>
        </w:rPr>
        <w:t>5</w:t>
      </w:r>
      <w:r w:rsidRPr="00CD657C">
        <w:rPr>
          <w:i/>
          <w:vertAlign w:val="subscript"/>
        </w:rPr>
        <w:t>MAX</w:t>
      </w:r>
      <w:r>
        <w:t xml:space="preserve">: </w:t>
      </w:r>
      <w:r>
        <w:tab/>
        <w:t>Máximo permitido</w:t>
      </w:r>
      <w:r>
        <w:rPr>
          <w:rStyle w:val="Refdenotaalpie"/>
        </w:rPr>
        <w:footnoteReference w:id="10"/>
      </w:r>
      <w:r>
        <w:t xml:space="preserve"> de Demanda Bioquímica de Oxígeno</w:t>
      </w:r>
      <w:r w:rsidRPr="0095558E">
        <w:rPr>
          <w:vertAlign w:val="subscript"/>
        </w:rPr>
        <w:t>5</w:t>
      </w:r>
      <w:r>
        <w:t xml:space="preserve"> </w:t>
      </w:r>
    </w:p>
    <w:p w14:paraId="21766537" w14:textId="77777777" w:rsidR="003E41FB" w:rsidRDefault="003E41FB" w:rsidP="003E41FB">
      <w:pPr>
        <w:spacing w:after="0"/>
        <w:jc w:val="both"/>
      </w:pPr>
      <w:r>
        <w:t>DBO</w:t>
      </w:r>
      <w:r w:rsidRPr="0095558E">
        <w:rPr>
          <w:vertAlign w:val="subscript"/>
        </w:rPr>
        <w:t>5</w:t>
      </w:r>
      <w:r w:rsidRPr="00CD657C">
        <w:rPr>
          <w:i/>
          <w:vertAlign w:val="subscript"/>
        </w:rPr>
        <w:t>M</w:t>
      </w:r>
      <w:r>
        <w:rPr>
          <w:i/>
          <w:vertAlign w:val="subscript"/>
        </w:rPr>
        <w:t>IN</w:t>
      </w:r>
      <w:r>
        <w:t xml:space="preserve">: </w:t>
      </w:r>
      <w:r>
        <w:tab/>
        <w:t>Mínima Demanda Bioquímica de Oxígeno</w:t>
      </w:r>
      <w:r w:rsidRPr="0095558E">
        <w:rPr>
          <w:vertAlign w:val="subscript"/>
        </w:rPr>
        <w:t>5</w:t>
      </w:r>
    </w:p>
    <w:p w14:paraId="5615BFAD" w14:textId="77777777" w:rsidR="003E41FB" w:rsidRDefault="003E41FB" w:rsidP="003E41FB">
      <w:pPr>
        <w:spacing w:after="0"/>
        <w:jc w:val="both"/>
      </w:pPr>
      <w:r>
        <w:t>DBO</w:t>
      </w:r>
      <w:r w:rsidRPr="0095558E">
        <w:rPr>
          <w:vertAlign w:val="subscript"/>
        </w:rPr>
        <w:t>5</w:t>
      </w:r>
      <w:r>
        <w:rPr>
          <w:i/>
          <w:vertAlign w:val="subscript"/>
        </w:rPr>
        <w:t>REG</w:t>
      </w:r>
      <w:r>
        <w:t xml:space="preserve">: </w:t>
      </w:r>
      <w:r>
        <w:tab/>
        <w:t>Demanda Bioquímica de Oxígeno</w:t>
      </w:r>
      <w:r w:rsidRPr="0095558E">
        <w:rPr>
          <w:vertAlign w:val="subscript"/>
        </w:rPr>
        <w:t>5</w:t>
      </w:r>
      <w:r>
        <w:rPr>
          <w:vertAlign w:val="subscript"/>
        </w:rPr>
        <w:t xml:space="preserve"> </w:t>
      </w:r>
      <w:r>
        <w:t>registrada</w:t>
      </w:r>
    </w:p>
    <w:p w14:paraId="1B6741BE" w14:textId="77777777" w:rsidR="003E41FB" w:rsidRDefault="003E41FB" w:rsidP="003E41FB">
      <w:pPr>
        <w:spacing w:after="0"/>
        <w:jc w:val="both"/>
      </w:pPr>
    </w:p>
    <w:p w14:paraId="6351CD18" w14:textId="77777777" w:rsidR="003E41FB" w:rsidRDefault="003E41FB" w:rsidP="003E41FB">
      <w:pPr>
        <w:spacing w:after="0"/>
        <w:jc w:val="both"/>
      </w:pPr>
      <w:r>
        <w:rPr>
          <w:b/>
        </w:rPr>
        <w:t>Indicador de Parámetros Microbiológicos (</w:t>
      </w:r>
      <w:r w:rsidRPr="00F40453">
        <w:rPr>
          <w:b/>
          <w:i/>
        </w:rPr>
        <w:t>I</w:t>
      </w:r>
      <w:r w:rsidRPr="00F40453">
        <w:rPr>
          <w:b/>
          <w:i/>
          <w:vertAlign w:val="subscript"/>
        </w:rPr>
        <w:t>PM</w:t>
      </w:r>
      <w:r>
        <w:rPr>
          <w:b/>
        </w:rPr>
        <w:t>)</w:t>
      </w:r>
    </w:p>
    <w:p w14:paraId="5435FEF7" w14:textId="77777777" w:rsidR="003E41FB" w:rsidRDefault="003E41FB" w:rsidP="003E41FB">
      <w:pPr>
        <w:spacing w:after="0"/>
        <w:jc w:val="both"/>
      </w:pPr>
    </w:p>
    <w:p w14:paraId="36831D20" w14:textId="77777777" w:rsidR="003E41FB" w:rsidRDefault="003E41FB" w:rsidP="003E41FB">
      <w:pPr>
        <w:spacing w:after="0"/>
        <w:jc w:val="both"/>
      </w:pPr>
      <w:r w:rsidRPr="008A2A23">
        <w:rPr>
          <w:i/>
        </w:rPr>
        <w:t>Concentración de Coliformes T</w:t>
      </w:r>
      <w:r>
        <w:rPr>
          <w:i/>
        </w:rPr>
        <w:t>otales (CCT):</w:t>
      </w:r>
      <w:r>
        <w:t xml:space="preserve"> muestra cuán cercana está la CT del máximo permitido.</w:t>
      </w:r>
      <w:r w:rsidDel="00582BB7">
        <w:t xml:space="preserve"> </w:t>
      </w:r>
    </w:p>
    <w:p w14:paraId="5F0134D5" w14:textId="77777777" w:rsidR="003E41FB" w:rsidRDefault="003E41FB" w:rsidP="003E41FB">
      <w:pPr>
        <w:spacing w:after="0"/>
        <w:jc w:val="both"/>
      </w:pPr>
    </w:p>
    <w:p w14:paraId="4C54B1E9" w14:textId="77777777" w:rsidR="003E41FB" w:rsidRDefault="003E41FB" w:rsidP="003E41FB">
      <w:pPr>
        <w:spacing w:after="0"/>
        <w:jc w:val="center"/>
      </w:pPr>
      <w:r w:rsidRPr="000A5892">
        <w:rPr>
          <w:position w:val="-30"/>
        </w:rPr>
        <w:object w:dxaOrig="3120" w:dyaOrig="700" w14:anchorId="7B2D1F0D">
          <v:shape id="_x0000_i1045" type="#_x0000_t75" style="width:155.25pt;height:33.75pt" o:ole="">
            <v:imagedata r:id="rId66" o:title=""/>
          </v:shape>
          <o:OLEObject Type="Embed" ProgID="Equation.3" ShapeID="_x0000_i1045" DrawAspect="Content" ObjectID="_1509866700" r:id="rId67"/>
        </w:object>
      </w:r>
    </w:p>
    <w:p w14:paraId="683A0C03" w14:textId="77777777" w:rsidR="003E41FB" w:rsidRDefault="003E41FB" w:rsidP="003E41FB">
      <w:pPr>
        <w:spacing w:after="0"/>
        <w:jc w:val="both"/>
      </w:pPr>
      <w:r>
        <w:t>CT</w:t>
      </w:r>
      <w:r w:rsidRPr="00CD657C">
        <w:rPr>
          <w:i/>
          <w:vertAlign w:val="subscript"/>
        </w:rPr>
        <w:t>MAX</w:t>
      </w:r>
      <w:r>
        <w:t xml:space="preserve">: </w:t>
      </w:r>
      <w:r>
        <w:tab/>
      </w:r>
      <w:r>
        <w:tab/>
        <w:t>Máximo permitido</w:t>
      </w:r>
      <w:r>
        <w:rPr>
          <w:rStyle w:val="Refdenotaalpie"/>
        </w:rPr>
        <w:footnoteReference w:id="11"/>
      </w:r>
      <w:r>
        <w:t xml:space="preserve"> de Coliformes Tolerantes </w:t>
      </w:r>
    </w:p>
    <w:p w14:paraId="15EBBD2A" w14:textId="77777777" w:rsidR="003E41FB" w:rsidRDefault="003E41FB" w:rsidP="003E41FB">
      <w:pPr>
        <w:spacing w:after="0"/>
        <w:jc w:val="both"/>
      </w:pPr>
      <w:r>
        <w:t>CT</w:t>
      </w:r>
      <w:r w:rsidRPr="0095558E">
        <w:rPr>
          <w:vertAlign w:val="subscript"/>
        </w:rPr>
        <w:t xml:space="preserve"> </w:t>
      </w:r>
      <w:r w:rsidRPr="00CD657C">
        <w:rPr>
          <w:i/>
          <w:vertAlign w:val="subscript"/>
        </w:rPr>
        <w:t>M</w:t>
      </w:r>
      <w:r>
        <w:rPr>
          <w:i/>
          <w:vertAlign w:val="subscript"/>
        </w:rPr>
        <w:t>IN</w:t>
      </w:r>
      <w:r>
        <w:t xml:space="preserve">: </w:t>
      </w:r>
      <w:r>
        <w:tab/>
      </w:r>
      <w:r>
        <w:tab/>
        <w:t>Mínimo de Coliformes Tolerantes</w:t>
      </w:r>
    </w:p>
    <w:p w14:paraId="0FC4A138" w14:textId="77777777" w:rsidR="003E41FB" w:rsidRDefault="003E41FB" w:rsidP="003E41FB">
      <w:pPr>
        <w:spacing w:after="0"/>
        <w:jc w:val="both"/>
      </w:pPr>
      <w:r>
        <w:t>CT</w:t>
      </w:r>
      <w:r w:rsidRPr="0095558E">
        <w:rPr>
          <w:vertAlign w:val="subscript"/>
        </w:rPr>
        <w:t xml:space="preserve"> </w:t>
      </w:r>
      <w:r>
        <w:rPr>
          <w:i/>
          <w:vertAlign w:val="subscript"/>
        </w:rPr>
        <w:t>REG</w:t>
      </w:r>
      <w:r>
        <w:t>:</w:t>
      </w:r>
      <w:r>
        <w:tab/>
      </w:r>
      <w:r>
        <w:tab/>
        <w:t>Coliformes Tolerantes registrados</w:t>
      </w:r>
    </w:p>
    <w:p w14:paraId="05699439" w14:textId="77777777" w:rsidR="003E41FB" w:rsidRDefault="003E41FB" w:rsidP="003E41FB">
      <w:pPr>
        <w:spacing w:after="0"/>
        <w:jc w:val="both"/>
      </w:pPr>
    </w:p>
    <w:p w14:paraId="3E680EFF" w14:textId="77777777" w:rsidR="003E41FB" w:rsidRDefault="003E41FB" w:rsidP="003E41FB">
      <w:pPr>
        <w:spacing w:after="0"/>
        <w:jc w:val="both"/>
        <w:rPr>
          <w:b/>
        </w:rPr>
      </w:pPr>
      <w:r>
        <w:rPr>
          <w:b/>
        </w:rPr>
        <w:lastRenderedPageBreak/>
        <w:t>Indicador de Parámetros Inorgánicos (</w:t>
      </w:r>
      <w:r w:rsidRPr="00F40453">
        <w:rPr>
          <w:b/>
          <w:i/>
        </w:rPr>
        <w:t>I</w:t>
      </w:r>
      <w:r w:rsidRPr="00F40453">
        <w:rPr>
          <w:b/>
          <w:i/>
          <w:vertAlign w:val="subscript"/>
        </w:rPr>
        <w:t>PI</w:t>
      </w:r>
      <w:r>
        <w:rPr>
          <w:b/>
        </w:rPr>
        <w:t>)</w:t>
      </w:r>
    </w:p>
    <w:p w14:paraId="391420A2" w14:textId="77777777" w:rsidR="003E41FB" w:rsidRDefault="003E41FB" w:rsidP="003E41FB">
      <w:pPr>
        <w:spacing w:after="0"/>
        <w:jc w:val="both"/>
      </w:pPr>
    </w:p>
    <w:p w14:paraId="5434B214" w14:textId="77777777" w:rsidR="003E41FB" w:rsidRDefault="003E41FB" w:rsidP="003E41FB">
      <w:pPr>
        <w:spacing w:after="0"/>
        <w:jc w:val="center"/>
      </w:pPr>
      <w:r w:rsidRPr="00C05556">
        <w:rPr>
          <w:rFonts w:cs="Arial"/>
          <w:position w:val="-12"/>
        </w:rPr>
        <w:object w:dxaOrig="2500" w:dyaOrig="400" w14:anchorId="0D0D2572">
          <v:shape id="_x0000_i1046" type="#_x0000_t75" style="width:125.25pt;height:18.75pt" o:ole="">
            <v:imagedata r:id="rId68" o:title=""/>
          </v:shape>
          <o:OLEObject Type="Embed" ProgID="Equation.3" ShapeID="_x0000_i1046" DrawAspect="Content" ObjectID="_1509866701" r:id="rId69"/>
        </w:object>
      </w:r>
    </w:p>
    <w:p w14:paraId="04A09132" w14:textId="77777777" w:rsidR="003E41FB" w:rsidRPr="006A0752" w:rsidRDefault="003E41FB" w:rsidP="003E41FB">
      <w:pPr>
        <w:spacing w:after="0"/>
        <w:jc w:val="both"/>
      </w:pPr>
    </w:p>
    <w:p w14:paraId="1EEEDC2B" w14:textId="77777777" w:rsidR="003E41FB" w:rsidRDefault="003E41FB" w:rsidP="003E41FB">
      <w:pPr>
        <w:spacing w:after="0"/>
        <w:jc w:val="both"/>
      </w:pPr>
      <w:r>
        <w:rPr>
          <w:i/>
        </w:rPr>
        <w:t>Concentración de Cobre T</w:t>
      </w:r>
      <w:r w:rsidRPr="00D3737E">
        <w:rPr>
          <w:i/>
        </w:rPr>
        <w:t>otal</w:t>
      </w:r>
      <w:r>
        <w:rPr>
          <w:i/>
        </w:rPr>
        <w:t xml:space="preserve"> (C</w:t>
      </w:r>
      <w:r w:rsidRPr="00D3737E">
        <w:rPr>
          <w:i/>
        </w:rPr>
        <w:t>Cu</w:t>
      </w:r>
      <w:r>
        <w:rPr>
          <w:i/>
        </w:rPr>
        <w:t>):</w:t>
      </w:r>
      <w:r w:rsidRPr="00D3737E">
        <w:t xml:space="preserve"> </w:t>
      </w:r>
      <w:r>
        <w:t>muestra cuán cercana está la Cu del máximo permitido.</w:t>
      </w:r>
      <w:r w:rsidDel="00582BB7">
        <w:t xml:space="preserve"> </w:t>
      </w:r>
    </w:p>
    <w:p w14:paraId="4C812F84" w14:textId="77777777" w:rsidR="003E41FB" w:rsidRDefault="003E41FB" w:rsidP="003E41FB">
      <w:pPr>
        <w:spacing w:after="0"/>
        <w:jc w:val="both"/>
      </w:pPr>
    </w:p>
    <w:p w14:paraId="1308C940" w14:textId="77777777" w:rsidR="003E41FB" w:rsidRDefault="003E41FB" w:rsidP="003E41FB">
      <w:pPr>
        <w:spacing w:after="0"/>
        <w:jc w:val="both"/>
      </w:pPr>
    </w:p>
    <w:p w14:paraId="531D5E1C" w14:textId="77777777" w:rsidR="003E41FB" w:rsidRDefault="003E41FB" w:rsidP="003E41FB">
      <w:pPr>
        <w:spacing w:after="0"/>
        <w:jc w:val="center"/>
      </w:pPr>
      <w:r w:rsidRPr="000A5892">
        <w:rPr>
          <w:position w:val="-30"/>
        </w:rPr>
        <w:object w:dxaOrig="2560" w:dyaOrig="700" w14:anchorId="4C62334C">
          <v:shape id="_x0000_i1047" type="#_x0000_t75" style="width:129pt;height:33.75pt" o:ole="">
            <v:imagedata r:id="rId70" o:title=""/>
          </v:shape>
          <o:OLEObject Type="Embed" ProgID="Equation.3" ShapeID="_x0000_i1047" DrawAspect="Content" ObjectID="_1509866702" r:id="rId71"/>
        </w:object>
      </w:r>
    </w:p>
    <w:p w14:paraId="28B04B6A" w14:textId="77777777" w:rsidR="003E41FB" w:rsidRDefault="003E41FB" w:rsidP="003E41FB">
      <w:pPr>
        <w:spacing w:after="0"/>
        <w:jc w:val="both"/>
      </w:pPr>
      <w:r>
        <w:t xml:space="preserve">Cu </w:t>
      </w:r>
      <w:r w:rsidRPr="00CD657C">
        <w:rPr>
          <w:i/>
          <w:vertAlign w:val="subscript"/>
        </w:rPr>
        <w:t>MAX</w:t>
      </w:r>
      <w:r>
        <w:t xml:space="preserve">: </w:t>
      </w:r>
      <w:r>
        <w:tab/>
      </w:r>
      <w:r>
        <w:tab/>
        <w:t>Máximo permitido</w:t>
      </w:r>
      <w:r>
        <w:rPr>
          <w:rStyle w:val="Refdenotaalpie"/>
        </w:rPr>
        <w:footnoteReference w:id="12"/>
      </w:r>
      <w:r>
        <w:t xml:space="preserve"> de Cobre Total </w:t>
      </w:r>
    </w:p>
    <w:p w14:paraId="0E49E2EC" w14:textId="77777777" w:rsidR="003E41FB" w:rsidRDefault="003E41FB" w:rsidP="003E41FB">
      <w:pPr>
        <w:spacing w:after="0"/>
        <w:jc w:val="both"/>
      </w:pPr>
      <w:r>
        <w:t>Cu</w:t>
      </w:r>
      <w:r w:rsidRPr="0095558E">
        <w:rPr>
          <w:vertAlign w:val="subscript"/>
        </w:rPr>
        <w:t xml:space="preserve"> </w:t>
      </w:r>
      <w:r w:rsidRPr="00CD657C">
        <w:rPr>
          <w:i/>
          <w:vertAlign w:val="subscript"/>
        </w:rPr>
        <w:t>M</w:t>
      </w:r>
      <w:r>
        <w:rPr>
          <w:i/>
          <w:vertAlign w:val="subscript"/>
        </w:rPr>
        <w:t>IN</w:t>
      </w:r>
      <w:r>
        <w:t xml:space="preserve">: </w:t>
      </w:r>
      <w:r>
        <w:tab/>
      </w:r>
      <w:r>
        <w:tab/>
        <w:t>Mínimo de Cobre Total</w:t>
      </w:r>
    </w:p>
    <w:p w14:paraId="4393412A" w14:textId="77777777" w:rsidR="003E41FB" w:rsidRDefault="003E41FB" w:rsidP="003E41FB">
      <w:pPr>
        <w:spacing w:after="0"/>
        <w:jc w:val="both"/>
      </w:pPr>
      <w:r>
        <w:t>Cu</w:t>
      </w:r>
      <w:r w:rsidRPr="0095558E">
        <w:rPr>
          <w:vertAlign w:val="subscript"/>
        </w:rPr>
        <w:t xml:space="preserve"> </w:t>
      </w:r>
      <w:r>
        <w:rPr>
          <w:i/>
          <w:vertAlign w:val="subscript"/>
        </w:rPr>
        <w:t>REG</w:t>
      </w:r>
      <w:r>
        <w:t>:</w:t>
      </w:r>
      <w:r>
        <w:tab/>
      </w:r>
      <w:r>
        <w:tab/>
        <w:t>Cobre Total registrado</w:t>
      </w:r>
    </w:p>
    <w:p w14:paraId="0337C267" w14:textId="77777777" w:rsidR="003E41FB" w:rsidRPr="006A0752" w:rsidRDefault="003E41FB" w:rsidP="003E41FB">
      <w:pPr>
        <w:spacing w:after="0"/>
        <w:jc w:val="both"/>
      </w:pPr>
    </w:p>
    <w:p w14:paraId="0D298A3D" w14:textId="77777777" w:rsidR="003E41FB" w:rsidRDefault="003E41FB" w:rsidP="003E41FB">
      <w:pPr>
        <w:spacing w:after="0"/>
        <w:jc w:val="both"/>
      </w:pPr>
      <w:r w:rsidRPr="00D3737E">
        <w:rPr>
          <w:i/>
        </w:rPr>
        <w:t>C</w:t>
      </w:r>
      <w:r>
        <w:rPr>
          <w:i/>
        </w:rPr>
        <w:t>oncentración de Plomo T</w:t>
      </w:r>
      <w:r w:rsidRPr="00D3737E">
        <w:rPr>
          <w:i/>
        </w:rPr>
        <w:t xml:space="preserve">otal </w:t>
      </w:r>
      <w:r>
        <w:rPr>
          <w:i/>
        </w:rPr>
        <w:t>(C</w:t>
      </w:r>
      <w:r w:rsidRPr="00D3737E">
        <w:rPr>
          <w:i/>
        </w:rPr>
        <w:t>Pb</w:t>
      </w:r>
      <w:r>
        <w:rPr>
          <w:i/>
        </w:rPr>
        <w:t>):</w:t>
      </w:r>
      <w:r>
        <w:t xml:space="preserve"> muestra cuán cercana está la Pb del máximo permitido.</w:t>
      </w:r>
      <w:r w:rsidDel="00582BB7">
        <w:t xml:space="preserve"> </w:t>
      </w:r>
    </w:p>
    <w:p w14:paraId="0DA90F12" w14:textId="77777777" w:rsidR="003E41FB" w:rsidRDefault="003E41FB" w:rsidP="003E41FB">
      <w:pPr>
        <w:spacing w:after="0"/>
        <w:jc w:val="both"/>
      </w:pPr>
    </w:p>
    <w:p w14:paraId="29B3E5E5" w14:textId="77777777" w:rsidR="003E41FB" w:rsidRDefault="003E41FB" w:rsidP="003E41FB">
      <w:pPr>
        <w:spacing w:after="0"/>
        <w:jc w:val="center"/>
      </w:pPr>
      <w:r w:rsidRPr="000A5892">
        <w:rPr>
          <w:position w:val="-30"/>
        </w:rPr>
        <w:object w:dxaOrig="2480" w:dyaOrig="700" w14:anchorId="6E56BCE1">
          <v:shape id="_x0000_i1048" type="#_x0000_t75" style="width:125.25pt;height:33.75pt" o:ole="">
            <v:imagedata r:id="rId72" o:title=""/>
          </v:shape>
          <o:OLEObject Type="Embed" ProgID="Equation.3" ShapeID="_x0000_i1048" DrawAspect="Content" ObjectID="_1509866703" r:id="rId73"/>
        </w:object>
      </w:r>
    </w:p>
    <w:p w14:paraId="75874DE7" w14:textId="77777777" w:rsidR="003E41FB" w:rsidRDefault="003E41FB" w:rsidP="003E41FB">
      <w:pPr>
        <w:spacing w:after="0"/>
        <w:jc w:val="both"/>
      </w:pPr>
      <w:r>
        <w:t xml:space="preserve">Pb </w:t>
      </w:r>
      <w:r w:rsidRPr="00CD657C">
        <w:rPr>
          <w:i/>
          <w:vertAlign w:val="subscript"/>
        </w:rPr>
        <w:t>MAX</w:t>
      </w:r>
      <w:r>
        <w:t>:</w:t>
      </w:r>
      <w:r>
        <w:tab/>
      </w:r>
      <w:r>
        <w:tab/>
        <w:t>Máximo permitido</w:t>
      </w:r>
      <w:r>
        <w:rPr>
          <w:rStyle w:val="Refdenotaalpie"/>
        </w:rPr>
        <w:footnoteReference w:id="13"/>
      </w:r>
      <w:r>
        <w:t xml:space="preserve"> de Plomo Total </w:t>
      </w:r>
    </w:p>
    <w:p w14:paraId="62C498F4" w14:textId="77777777" w:rsidR="003E41FB" w:rsidRDefault="003E41FB" w:rsidP="003E41FB">
      <w:pPr>
        <w:spacing w:after="0"/>
        <w:jc w:val="both"/>
      </w:pPr>
      <w:r>
        <w:t>Pb</w:t>
      </w:r>
      <w:r w:rsidRPr="0095558E">
        <w:rPr>
          <w:vertAlign w:val="subscript"/>
        </w:rPr>
        <w:t xml:space="preserve"> </w:t>
      </w:r>
      <w:r w:rsidRPr="00CD657C">
        <w:rPr>
          <w:i/>
          <w:vertAlign w:val="subscript"/>
        </w:rPr>
        <w:t>M</w:t>
      </w:r>
      <w:r>
        <w:rPr>
          <w:i/>
          <w:vertAlign w:val="subscript"/>
        </w:rPr>
        <w:t>IN</w:t>
      </w:r>
      <w:r>
        <w:t>:</w:t>
      </w:r>
      <w:r>
        <w:tab/>
      </w:r>
      <w:r>
        <w:tab/>
        <w:t>Mínimo de Plomo Total</w:t>
      </w:r>
    </w:p>
    <w:p w14:paraId="2B2CBECE" w14:textId="77777777" w:rsidR="003E41FB" w:rsidRDefault="003E41FB" w:rsidP="003E41FB">
      <w:pPr>
        <w:spacing w:after="0"/>
        <w:jc w:val="both"/>
      </w:pPr>
      <w:r>
        <w:t>Pb</w:t>
      </w:r>
      <w:r w:rsidRPr="0095558E">
        <w:rPr>
          <w:vertAlign w:val="subscript"/>
        </w:rPr>
        <w:t xml:space="preserve"> </w:t>
      </w:r>
      <w:r>
        <w:rPr>
          <w:i/>
          <w:vertAlign w:val="subscript"/>
        </w:rPr>
        <w:t>REG</w:t>
      </w:r>
      <w:r>
        <w:t>:</w:t>
      </w:r>
      <w:r>
        <w:tab/>
      </w:r>
      <w:r>
        <w:tab/>
        <w:t>Plomo Total registrado</w:t>
      </w:r>
    </w:p>
    <w:p w14:paraId="6EA0A978" w14:textId="77777777" w:rsidR="003E41FB" w:rsidRPr="0095558E" w:rsidRDefault="003E41FB" w:rsidP="003E41FB">
      <w:pPr>
        <w:spacing w:after="0"/>
        <w:jc w:val="both"/>
      </w:pPr>
    </w:p>
    <w:p w14:paraId="2492491F" w14:textId="77777777" w:rsidR="003E41FB" w:rsidRDefault="003E41FB" w:rsidP="003E41FB">
      <w:pPr>
        <w:spacing w:after="0"/>
        <w:jc w:val="both"/>
      </w:pPr>
      <w:r w:rsidRPr="008A4C63">
        <w:rPr>
          <w:i/>
        </w:rPr>
        <w:t xml:space="preserve">Concentración de Cadmio </w:t>
      </w:r>
      <w:r>
        <w:rPr>
          <w:i/>
        </w:rPr>
        <w:t>T</w:t>
      </w:r>
      <w:r w:rsidRPr="008A4C63">
        <w:rPr>
          <w:i/>
        </w:rPr>
        <w:t>otal</w:t>
      </w:r>
      <w:r>
        <w:rPr>
          <w:i/>
        </w:rPr>
        <w:t xml:space="preserve"> (C</w:t>
      </w:r>
      <w:r w:rsidRPr="008A4C63">
        <w:rPr>
          <w:i/>
        </w:rPr>
        <w:t>Cd</w:t>
      </w:r>
      <w:r>
        <w:rPr>
          <w:i/>
        </w:rPr>
        <w:t>):</w:t>
      </w:r>
      <w:r>
        <w:t xml:space="preserve"> muestra cuán cercana está la Cd registrada en el sitio piloto del máximo registrado.</w:t>
      </w:r>
      <w:r w:rsidDel="00582BB7">
        <w:t xml:space="preserve"> </w:t>
      </w:r>
    </w:p>
    <w:p w14:paraId="1B0BECBA" w14:textId="77777777" w:rsidR="003E41FB" w:rsidRDefault="003E41FB" w:rsidP="003E41FB">
      <w:pPr>
        <w:spacing w:after="0"/>
        <w:jc w:val="both"/>
      </w:pPr>
    </w:p>
    <w:p w14:paraId="33855378" w14:textId="77777777" w:rsidR="003E41FB" w:rsidRDefault="003E41FB" w:rsidP="003E41FB">
      <w:pPr>
        <w:spacing w:after="0"/>
        <w:jc w:val="center"/>
      </w:pPr>
      <w:r w:rsidRPr="000A5892">
        <w:rPr>
          <w:position w:val="-30"/>
        </w:rPr>
        <w:object w:dxaOrig="2580" w:dyaOrig="700" w14:anchorId="1098EE84">
          <v:shape id="_x0000_i1049" type="#_x0000_t75" style="width:129pt;height:33.75pt" o:ole="">
            <v:imagedata r:id="rId74" o:title=""/>
          </v:shape>
          <o:OLEObject Type="Embed" ProgID="Equation.3" ShapeID="_x0000_i1049" DrawAspect="Content" ObjectID="_1509866704" r:id="rId75"/>
        </w:object>
      </w:r>
    </w:p>
    <w:p w14:paraId="1CDFE967" w14:textId="77777777" w:rsidR="003E41FB" w:rsidRDefault="003E41FB" w:rsidP="003E41FB">
      <w:pPr>
        <w:spacing w:after="0"/>
        <w:jc w:val="both"/>
      </w:pPr>
      <w:r>
        <w:t xml:space="preserve">Cd </w:t>
      </w:r>
      <w:r w:rsidRPr="00CD657C">
        <w:rPr>
          <w:i/>
          <w:vertAlign w:val="subscript"/>
        </w:rPr>
        <w:t>MAX</w:t>
      </w:r>
      <w:r>
        <w:t>:</w:t>
      </w:r>
      <w:r>
        <w:tab/>
      </w:r>
      <w:r>
        <w:tab/>
        <w:t>Máximo permitido</w:t>
      </w:r>
      <w:r>
        <w:rPr>
          <w:rStyle w:val="Refdenotaalpie"/>
        </w:rPr>
        <w:footnoteReference w:id="14"/>
      </w:r>
      <w:r>
        <w:t xml:space="preserve"> de Cadmio Total</w:t>
      </w:r>
    </w:p>
    <w:p w14:paraId="5509E0D8" w14:textId="77777777" w:rsidR="003E41FB" w:rsidRDefault="003E41FB" w:rsidP="003E41FB">
      <w:pPr>
        <w:spacing w:after="0"/>
        <w:jc w:val="both"/>
      </w:pPr>
      <w:r>
        <w:t>Cd</w:t>
      </w:r>
      <w:r w:rsidRPr="0095558E">
        <w:rPr>
          <w:vertAlign w:val="subscript"/>
        </w:rPr>
        <w:t xml:space="preserve"> </w:t>
      </w:r>
      <w:r w:rsidRPr="00CD657C">
        <w:rPr>
          <w:i/>
          <w:vertAlign w:val="subscript"/>
        </w:rPr>
        <w:t>M</w:t>
      </w:r>
      <w:r>
        <w:rPr>
          <w:i/>
          <w:vertAlign w:val="subscript"/>
        </w:rPr>
        <w:t>IN</w:t>
      </w:r>
      <w:r>
        <w:t>:</w:t>
      </w:r>
      <w:r>
        <w:tab/>
      </w:r>
      <w:r>
        <w:tab/>
        <w:t>Mínimo de Cadmio Total</w:t>
      </w:r>
    </w:p>
    <w:p w14:paraId="7703A2CB" w14:textId="77777777" w:rsidR="003E41FB" w:rsidRPr="009E4307" w:rsidRDefault="003E41FB" w:rsidP="003E41FB">
      <w:pPr>
        <w:spacing w:after="0"/>
        <w:jc w:val="both"/>
        <w:rPr>
          <w:rFonts w:cs="Arial"/>
        </w:rPr>
      </w:pPr>
      <w:r>
        <w:t>Cd</w:t>
      </w:r>
      <w:r w:rsidRPr="0095558E">
        <w:rPr>
          <w:vertAlign w:val="subscript"/>
        </w:rPr>
        <w:t xml:space="preserve"> </w:t>
      </w:r>
      <w:r>
        <w:rPr>
          <w:i/>
          <w:vertAlign w:val="subscript"/>
        </w:rPr>
        <w:t>REG</w:t>
      </w:r>
      <w:r>
        <w:t>:</w:t>
      </w:r>
      <w:r>
        <w:tab/>
      </w:r>
      <w:r>
        <w:tab/>
        <w:t>Cadmio Total registrado</w:t>
      </w:r>
    </w:p>
    <w:p w14:paraId="61894E44" w14:textId="77777777" w:rsidR="003E41FB" w:rsidRPr="009E4307" w:rsidRDefault="003E41FB" w:rsidP="003E41FB">
      <w:pPr>
        <w:spacing w:after="0"/>
        <w:jc w:val="both"/>
        <w:rPr>
          <w:rFonts w:cs="Arial"/>
        </w:rPr>
      </w:pPr>
    </w:p>
    <w:p w14:paraId="031B8947" w14:textId="14A08F17" w:rsidR="003E41FB" w:rsidRPr="00116947" w:rsidRDefault="00116947" w:rsidP="003E41FB">
      <w:pPr>
        <w:pStyle w:val="Descripcin"/>
        <w:jc w:val="center"/>
        <w:rPr>
          <w:b w:val="0"/>
          <w:sz w:val="22"/>
          <w:szCs w:val="22"/>
        </w:rPr>
      </w:pPr>
      <w:r>
        <w:rPr>
          <w:b w:val="0"/>
          <w:sz w:val="22"/>
          <w:szCs w:val="22"/>
        </w:rPr>
        <w:t>Cuadro</w:t>
      </w:r>
      <w:r w:rsidR="003E41FB" w:rsidRPr="00116947">
        <w:rPr>
          <w:b w:val="0"/>
          <w:sz w:val="22"/>
          <w:szCs w:val="22"/>
        </w:rPr>
        <w:t xml:space="preserve"> </w:t>
      </w:r>
      <w:r w:rsidR="00A53303">
        <w:rPr>
          <w:b w:val="0"/>
          <w:sz w:val="22"/>
          <w:szCs w:val="22"/>
        </w:rPr>
        <w:t>0</w:t>
      </w:r>
      <w:r w:rsidRPr="00116947">
        <w:rPr>
          <w:b w:val="0"/>
          <w:sz w:val="22"/>
          <w:szCs w:val="22"/>
        </w:rPr>
        <w:t>8</w:t>
      </w:r>
      <w:r w:rsidR="003E41FB" w:rsidRPr="00116947">
        <w:rPr>
          <w:b w:val="0"/>
          <w:sz w:val="22"/>
          <w:szCs w:val="22"/>
        </w:rPr>
        <w:t xml:space="preserve"> Indicadores para el Índice de Salud del Ecosistema</w:t>
      </w:r>
    </w:p>
    <w:p w14:paraId="526E0BC9" w14:textId="77777777" w:rsidR="003E41FB" w:rsidRDefault="003E41FB" w:rsidP="003E41FB">
      <w:pPr>
        <w:spacing w:after="0"/>
        <w:jc w:val="both"/>
        <w:rPr>
          <w:rFonts w:cs="Arial"/>
        </w:rPr>
      </w:pPr>
    </w:p>
    <w:tbl>
      <w:tblPr>
        <w:tblStyle w:val="Tablaconcuadrcula"/>
        <w:tblW w:w="4974"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334"/>
        <w:gridCol w:w="2213"/>
        <w:gridCol w:w="2304"/>
        <w:gridCol w:w="1581"/>
        <w:gridCol w:w="1582"/>
      </w:tblGrid>
      <w:tr w:rsidR="003E41FB" w:rsidRPr="00320D52" w14:paraId="0871FF4A" w14:textId="77777777" w:rsidTr="003E41FB">
        <w:trPr>
          <w:trHeight w:val="378"/>
        </w:trPr>
        <w:tc>
          <w:tcPr>
            <w:tcW w:w="528" w:type="pct"/>
            <w:shd w:val="clear" w:color="auto" w:fill="1F497D" w:themeFill="text2"/>
            <w:vAlign w:val="center"/>
          </w:tcPr>
          <w:p w14:paraId="62C6F131" w14:textId="77777777" w:rsidR="003E41FB" w:rsidRPr="00320D52" w:rsidRDefault="003E41FB" w:rsidP="003E41FB">
            <w:pPr>
              <w:pStyle w:val="Prrafodelista"/>
              <w:ind w:left="0"/>
              <w:jc w:val="center"/>
              <w:rPr>
                <w:rFonts w:cs="Arial"/>
                <w:b/>
                <w:color w:val="FFFFFF" w:themeColor="background1"/>
                <w:sz w:val="18"/>
                <w:szCs w:val="18"/>
              </w:rPr>
            </w:pPr>
            <w:r w:rsidRPr="00320D52">
              <w:rPr>
                <w:rFonts w:cs="Arial"/>
                <w:b/>
                <w:color w:val="FFFFFF" w:themeColor="background1"/>
                <w:sz w:val="18"/>
                <w:szCs w:val="18"/>
              </w:rPr>
              <w:t>Indicador</w:t>
            </w:r>
          </w:p>
        </w:tc>
        <w:tc>
          <w:tcPr>
            <w:tcW w:w="1281" w:type="pct"/>
            <w:shd w:val="clear" w:color="auto" w:fill="1F497D" w:themeFill="text2"/>
            <w:vAlign w:val="center"/>
          </w:tcPr>
          <w:p w14:paraId="051FC71C" w14:textId="77777777" w:rsidR="003E41FB" w:rsidRPr="00320D52" w:rsidRDefault="003E41FB" w:rsidP="003E41FB">
            <w:pPr>
              <w:pStyle w:val="Prrafodelista"/>
              <w:ind w:left="0"/>
              <w:jc w:val="center"/>
              <w:rPr>
                <w:rFonts w:cs="Arial"/>
                <w:b/>
                <w:color w:val="FFFFFF" w:themeColor="background1"/>
                <w:sz w:val="18"/>
                <w:szCs w:val="18"/>
              </w:rPr>
            </w:pPr>
            <w:r w:rsidRPr="00320D52">
              <w:rPr>
                <w:rFonts w:cs="Arial"/>
                <w:b/>
                <w:color w:val="FFFFFF" w:themeColor="background1"/>
                <w:sz w:val="18"/>
                <w:szCs w:val="18"/>
              </w:rPr>
              <w:t>Medidor</w:t>
            </w:r>
          </w:p>
        </w:tc>
        <w:tc>
          <w:tcPr>
            <w:tcW w:w="1331" w:type="pct"/>
            <w:shd w:val="clear" w:color="auto" w:fill="1F497D" w:themeFill="text2"/>
            <w:vAlign w:val="center"/>
          </w:tcPr>
          <w:p w14:paraId="2F263CA3" w14:textId="77777777" w:rsidR="003E41FB" w:rsidRPr="00320D52" w:rsidRDefault="003E41FB" w:rsidP="003E41FB">
            <w:pPr>
              <w:pStyle w:val="Prrafodelista"/>
              <w:ind w:left="0"/>
              <w:jc w:val="center"/>
              <w:rPr>
                <w:rFonts w:cs="Arial"/>
                <w:b/>
                <w:color w:val="FFFFFF" w:themeColor="background1"/>
                <w:sz w:val="18"/>
                <w:szCs w:val="18"/>
              </w:rPr>
            </w:pPr>
            <w:r w:rsidRPr="00320D52">
              <w:rPr>
                <w:rFonts w:cs="Arial"/>
                <w:b/>
                <w:color w:val="FFFFFF" w:themeColor="background1"/>
                <w:sz w:val="18"/>
                <w:szCs w:val="18"/>
              </w:rPr>
              <w:t>Fundamento</w:t>
            </w:r>
          </w:p>
        </w:tc>
        <w:tc>
          <w:tcPr>
            <w:tcW w:w="930" w:type="pct"/>
            <w:shd w:val="clear" w:color="auto" w:fill="1F497D" w:themeFill="text2"/>
            <w:vAlign w:val="center"/>
          </w:tcPr>
          <w:p w14:paraId="68F10D48" w14:textId="77777777" w:rsidR="003E41FB" w:rsidRPr="00320D52" w:rsidRDefault="003E41FB" w:rsidP="003E41FB">
            <w:pPr>
              <w:pStyle w:val="Prrafodelista"/>
              <w:ind w:left="0"/>
              <w:jc w:val="center"/>
              <w:rPr>
                <w:rFonts w:cs="Arial"/>
                <w:b/>
                <w:color w:val="FFFFFF" w:themeColor="background1"/>
                <w:sz w:val="18"/>
                <w:szCs w:val="18"/>
              </w:rPr>
            </w:pPr>
            <w:r w:rsidRPr="00320D52">
              <w:rPr>
                <w:rFonts w:cs="Arial"/>
                <w:b/>
                <w:color w:val="FFFFFF" w:themeColor="background1"/>
                <w:sz w:val="18"/>
                <w:szCs w:val="18"/>
              </w:rPr>
              <w:t>Unidad de medida</w:t>
            </w:r>
          </w:p>
        </w:tc>
        <w:tc>
          <w:tcPr>
            <w:tcW w:w="930" w:type="pct"/>
            <w:shd w:val="clear" w:color="auto" w:fill="1F497D" w:themeFill="text2"/>
            <w:vAlign w:val="center"/>
          </w:tcPr>
          <w:p w14:paraId="02977BB8" w14:textId="77777777" w:rsidR="003E41FB" w:rsidRPr="00320D52" w:rsidRDefault="003E41FB" w:rsidP="003E41FB">
            <w:pPr>
              <w:pStyle w:val="Prrafodelista"/>
              <w:ind w:left="0"/>
              <w:jc w:val="center"/>
              <w:rPr>
                <w:rFonts w:cs="Arial"/>
                <w:b/>
                <w:color w:val="FFFFFF" w:themeColor="background1"/>
                <w:sz w:val="18"/>
                <w:szCs w:val="18"/>
              </w:rPr>
            </w:pPr>
            <w:r w:rsidRPr="00320D52">
              <w:rPr>
                <w:rFonts w:cs="Arial"/>
                <w:b/>
                <w:color w:val="FFFFFF" w:themeColor="background1"/>
                <w:sz w:val="18"/>
                <w:szCs w:val="18"/>
              </w:rPr>
              <w:t xml:space="preserve">Fuentes de datos </w:t>
            </w:r>
          </w:p>
        </w:tc>
      </w:tr>
      <w:tr w:rsidR="003E41FB" w:rsidRPr="00320D52" w14:paraId="361EB73F" w14:textId="77777777" w:rsidTr="003E41FB">
        <w:trPr>
          <w:trHeight w:val="1420"/>
        </w:trPr>
        <w:tc>
          <w:tcPr>
            <w:tcW w:w="528" w:type="pct"/>
            <w:vMerge w:val="restart"/>
            <w:vAlign w:val="center"/>
          </w:tcPr>
          <w:p w14:paraId="185B6B44" w14:textId="77777777" w:rsidR="003E41FB" w:rsidRPr="00320D52" w:rsidRDefault="003E41FB" w:rsidP="003E41FB">
            <w:pPr>
              <w:jc w:val="center"/>
              <w:rPr>
                <w:rFonts w:ascii="Calibri" w:hAnsi="Calibri" w:cs="Calibri"/>
                <w:b/>
                <w:sz w:val="18"/>
                <w:szCs w:val="18"/>
              </w:rPr>
            </w:pPr>
            <w:r>
              <w:rPr>
                <w:rFonts w:ascii="Calibri" w:hAnsi="Calibri" w:cs="Calibri"/>
                <w:b/>
                <w:sz w:val="18"/>
                <w:szCs w:val="18"/>
              </w:rPr>
              <w:t xml:space="preserve">Promedio Geométrico de </w:t>
            </w:r>
            <w:r w:rsidRPr="00320D52">
              <w:rPr>
                <w:rFonts w:ascii="Calibri" w:hAnsi="Calibri" w:cs="Calibri"/>
                <w:b/>
                <w:sz w:val="18"/>
                <w:szCs w:val="18"/>
              </w:rPr>
              <w:t>Parámetros Físico Químicos</w:t>
            </w:r>
          </w:p>
        </w:tc>
        <w:tc>
          <w:tcPr>
            <w:tcW w:w="1281" w:type="pct"/>
            <w:vAlign w:val="center"/>
          </w:tcPr>
          <w:p w14:paraId="062ECEB6" w14:textId="77777777" w:rsidR="003E41FB" w:rsidRPr="00320D52" w:rsidRDefault="003E41FB" w:rsidP="003E41FB">
            <w:pPr>
              <w:pStyle w:val="Prrafodelista"/>
              <w:ind w:left="0"/>
              <w:jc w:val="center"/>
              <w:rPr>
                <w:rFonts w:cs="Arial"/>
                <w:sz w:val="18"/>
                <w:szCs w:val="18"/>
              </w:rPr>
            </w:pPr>
            <w:r w:rsidRPr="00320D52">
              <w:rPr>
                <w:rFonts w:ascii="Calibri" w:hAnsi="Calibri" w:cs="Calibri"/>
                <w:b/>
                <w:sz w:val="18"/>
                <w:szCs w:val="18"/>
              </w:rPr>
              <w:t>Temperatura Superficial del Mar</w:t>
            </w:r>
            <w:r>
              <w:rPr>
                <w:rFonts w:ascii="Calibri" w:hAnsi="Calibri" w:cs="Calibri"/>
                <w:b/>
                <w:sz w:val="18"/>
                <w:szCs w:val="18"/>
              </w:rPr>
              <w:t xml:space="preserve"> (</w:t>
            </w:r>
            <w:r w:rsidRPr="00320D52">
              <w:rPr>
                <w:rFonts w:ascii="Calibri" w:hAnsi="Calibri" w:cs="Calibri"/>
                <w:b/>
                <w:sz w:val="18"/>
                <w:szCs w:val="18"/>
              </w:rPr>
              <w:t>TSM</w:t>
            </w:r>
            <w:r>
              <w:rPr>
                <w:rFonts w:ascii="Calibri" w:hAnsi="Calibri" w:cs="Calibri"/>
                <w:b/>
                <w:sz w:val="18"/>
                <w:szCs w:val="18"/>
              </w:rPr>
              <w:t>)</w:t>
            </w:r>
            <w:r w:rsidRPr="00320D52">
              <w:rPr>
                <w:rFonts w:ascii="Calibri" w:hAnsi="Calibri" w:cs="Calibri"/>
                <w:b/>
                <w:sz w:val="18"/>
                <w:szCs w:val="18"/>
              </w:rPr>
              <w:t>, Salinidad</w:t>
            </w:r>
            <w:r>
              <w:rPr>
                <w:rFonts w:ascii="Calibri" w:hAnsi="Calibri" w:cs="Calibri"/>
                <w:b/>
                <w:sz w:val="18"/>
                <w:szCs w:val="18"/>
              </w:rPr>
              <w:t xml:space="preserve"> (SSM) y O</w:t>
            </w:r>
            <w:r w:rsidRPr="00320D52">
              <w:rPr>
                <w:rFonts w:ascii="Calibri" w:hAnsi="Calibri" w:cs="Calibri"/>
                <w:b/>
                <w:sz w:val="18"/>
                <w:szCs w:val="18"/>
              </w:rPr>
              <w:t xml:space="preserve">xígeno </w:t>
            </w:r>
            <w:r>
              <w:rPr>
                <w:rFonts w:ascii="Calibri" w:hAnsi="Calibri" w:cs="Calibri"/>
                <w:b/>
                <w:sz w:val="18"/>
                <w:szCs w:val="18"/>
              </w:rPr>
              <w:t>D</w:t>
            </w:r>
            <w:r w:rsidRPr="00320D52">
              <w:rPr>
                <w:rFonts w:ascii="Calibri" w:hAnsi="Calibri" w:cs="Calibri"/>
                <w:b/>
                <w:sz w:val="18"/>
                <w:szCs w:val="18"/>
              </w:rPr>
              <w:t>isuelto</w:t>
            </w:r>
            <w:r>
              <w:rPr>
                <w:rFonts w:ascii="Calibri" w:hAnsi="Calibri" w:cs="Calibri"/>
                <w:b/>
                <w:sz w:val="18"/>
                <w:szCs w:val="18"/>
              </w:rPr>
              <w:t xml:space="preserve"> (OSM)</w:t>
            </w:r>
            <w:r w:rsidRPr="00320D52">
              <w:rPr>
                <w:rFonts w:ascii="Calibri" w:hAnsi="Calibri" w:cs="Calibri"/>
                <w:sz w:val="18"/>
                <w:szCs w:val="18"/>
              </w:rPr>
              <w:t xml:space="preserve"> </w:t>
            </w:r>
            <w:r w:rsidRPr="00320D52">
              <w:rPr>
                <w:rFonts w:cs="Arial"/>
                <w:sz w:val="18"/>
                <w:szCs w:val="18"/>
              </w:rPr>
              <w:t>Define</w:t>
            </w:r>
            <w:r>
              <w:rPr>
                <w:rFonts w:cs="Arial"/>
                <w:sz w:val="18"/>
                <w:szCs w:val="18"/>
              </w:rPr>
              <w:t>n</w:t>
            </w:r>
            <w:r w:rsidRPr="00320D52">
              <w:rPr>
                <w:rFonts w:cs="Arial"/>
                <w:sz w:val="18"/>
                <w:szCs w:val="18"/>
              </w:rPr>
              <w:t xml:space="preserve"> las características físicas </w:t>
            </w:r>
            <w:r>
              <w:rPr>
                <w:rFonts w:cs="Arial"/>
                <w:sz w:val="18"/>
                <w:szCs w:val="18"/>
              </w:rPr>
              <w:t xml:space="preserve">y </w:t>
            </w:r>
            <w:r w:rsidRPr="00320D52">
              <w:rPr>
                <w:rFonts w:cs="Arial"/>
                <w:sz w:val="18"/>
                <w:szCs w:val="18"/>
              </w:rPr>
              <w:t>químicas del medio acuático.</w:t>
            </w:r>
          </w:p>
        </w:tc>
        <w:tc>
          <w:tcPr>
            <w:tcW w:w="1331" w:type="pct"/>
            <w:vMerge w:val="restart"/>
            <w:vAlign w:val="center"/>
          </w:tcPr>
          <w:p w14:paraId="4CBCDD7E" w14:textId="77777777" w:rsidR="003E41FB" w:rsidRPr="00320D52" w:rsidRDefault="003E41FB" w:rsidP="003E41FB">
            <w:pPr>
              <w:pStyle w:val="Prrafodelista"/>
              <w:ind w:left="0"/>
              <w:jc w:val="center"/>
              <w:rPr>
                <w:rFonts w:cs="Arial"/>
                <w:sz w:val="18"/>
                <w:szCs w:val="18"/>
              </w:rPr>
            </w:pPr>
            <w:r w:rsidRPr="006310DA">
              <w:rPr>
                <w:rFonts w:cs="Arial"/>
                <w:sz w:val="18"/>
                <w:szCs w:val="18"/>
              </w:rPr>
              <w:t xml:space="preserve">Los indicadores seleccionados permitirán describir por el lado </w:t>
            </w:r>
            <w:r>
              <w:rPr>
                <w:rFonts w:cs="Arial"/>
                <w:sz w:val="18"/>
                <w:szCs w:val="18"/>
              </w:rPr>
              <w:t xml:space="preserve">físico </w:t>
            </w:r>
            <w:r w:rsidRPr="006310DA">
              <w:rPr>
                <w:rFonts w:cs="Arial"/>
                <w:sz w:val="18"/>
                <w:szCs w:val="18"/>
              </w:rPr>
              <w:t xml:space="preserve">químico (TSM, OSM Y SSM) el estado de las masas de agua en el área de estudio, así como sus variaciones </w:t>
            </w:r>
            <w:r w:rsidRPr="006310DA">
              <w:rPr>
                <w:rFonts w:cs="Arial"/>
                <w:sz w:val="18"/>
                <w:szCs w:val="18"/>
              </w:rPr>
              <w:lastRenderedPageBreak/>
              <w:t>espaciales y temporales que determinar los procesos biológicos y como estos están vinculados con la intervención humana en su conjunto y los eventuales procesos de contaminación que pueden medirse mediante métodos de ensayo (DBO5) basados en el oxígeno consumido por una población microbiana inhibiendo los procesos fotosintéticos y como estos coadyuvan con el contenido combinado de todas las sustancias inorgánicas y orgánicas contenidas en un líquido en forma molecular ionizada o en forma de suspensión micro-granular (SST)</w:t>
            </w:r>
            <w:r>
              <w:rPr>
                <w:rFonts w:cs="Arial"/>
                <w:sz w:val="18"/>
                <w:szCs w:val="18"/>
              </w:rPr>
              <w:t xml:space="preserve">. </w:t>
            </w:r>
            <w:r w:rsidRPr="006310DA">
              <w:rPr>
                <w:rFonts w:cs="Arial"/>
                <w:sz w:val="18"/>
                <w:szCs w:val="18"/>
              </w:rPr>
              <w:t>Finalmente es necesario establecer la relación de la calidad de agua, con el grado de contaminación tanto orgánica (CCT) como inorgánica MP, y sus repercusiones e impactos sobre los componentes del ecosistema incluidos el hombre y sus actividades productivas.</w:t>
            </w:r>
          </w:p>
        </w:tc>
        <w:tc>
          <w:tcPr>
            <w:tcW w:w="930" w:type="pct"/>
            <w:vAlign w:val="center"/>
          </w:tcPr>
          <w:p w14:paraId="048A03E8" w14:textId="77777777" w:rsidR="003E41FB" w:rsidRPr="00320D52" w:rsidRDefault="003E41FB" w:rsidP="003E41FB">
            <w:pPr>
              <w:jc w:val="center"/>
              <w:rPr>
                <w:rFonts w:ascii="Calibri" w:hAnsi="Calibri" w:cs="Calibri"/>
                <w:color w:val="000000"/>
                <w:sz w:val="18"/>
                <w:szCs w:val="18"/>
              </w:rPr>
            </w:pPr>
            <w:r w:rsidRPr="00320D52">
              <w:rPr>
                <w:rFonts w:ascii="Calibri" w:hAnsi="Calibri" w:cs="Calibri"/>
                <w:color w:val="000000"/>
                <w:sz w:val="18"/>
                <w:szCs w:val="18"/>
              </w:rPr>
              <w:lastRenderedPageBreak/>
              <w:t>ºC, mL/L, oo/oo</w:t>
            </w:r>
          </w:p>
        </w:tc>
        <w:tc>
          <w:tcPr>
            <w:tcW w:w="930" w:type="pct"/>
            <w:vAlign w:val="center"/>
          </w:tcPr>
          <w:p w14:paraId="3DC47DE6" w14:textId="77777777" w:rsidR="003E41FB" w:rsidRPr="00320D52" w:rsidRDefault="003E41FB" w:rsidP="003E41FB">
            <w:pPr>
              <w:pStyle w:val="Prrafodelista"/>
              <w:ind w:left="0"/>
              <w:jc w:val="center"/>
              <w:rPr>
                <w:rFonts w:cs="Arial"/>
                <w:sz w:val="18"/>
                <w:szCs w:val="18"/>
              </w:rPr>
            </w:pPr>
            <w:r w:rsidRPr="00320D52">
              <w:rPr>
                <w:rFonts w:cs="Arial"/>
                <w:sz w:val="18"/>
                <w:szCs w:val="18"/>
              </w:rPr>
              <w:t>Información satelital, informes IMARPE.</w:t>
            </w:r>
          </w:p>
        </w:tc>
      </w:tr>
      <w:tr w:rsidR="003E41FB" w:rsidRPr="00320D52" w14:paraId="69E39967" w14:textId="77777777" w:rsidTr="003E41FB">
        <w:trPr>
          <w:trHeight w:val="1412"/>
        </w:trPr>
        <w:tc>
          <w:tcPr>
            <w:tcW w:w="528" w:type="pct"/>
            <w:vMerge/>
            <w:vAlign w:val="center"/>
          </w:tcPr>
          <w:p w14:paraId="5368CBCB" w14:textId="77777777" w:rsidR="003E41FB" w:rsidRPr="00320D52" w:rsidRDefault="003E41FB" w:rsidP="003E41FB">
            <w:pPr>
              <w:pStyle w:val="Prrafodelista"/>
              <w:ind w:left="0"/>
              <w:jc w:val="center"/>
              <w:rPr>
                <w:rFonts w:cs="Arial"/>
                <w:sz w:val="18"/>
                <w:szCs w:val="18"/>
              </w:rPr>
            </w:pPr>
          </w:p>
        </w:tc>
        <w:tc>
          <w:tcPr>
            <w:tcW w:w="1281" w:type="pct"/>
            <w:vAlign w:val="center"/>
          </w:tcPr>
          <w:p w14:paraId="765F17C4" w14:textId="77777777" w:rsidR="003E41FB" w:rsidRPr="00320D52" w:rsidRDefault="003E41FB" w:rsidP="003E41FB">
            <w:pPr>
              <w:pStyle w:val="Prrafodelista"/>
              <w:ind w:left="0"/>
              <w:jc w:val="center"/>
              <w:rPr>
                <w:rFonts w:cs="Arial"/>
                <w:sz w:val="18"/>
                <w:szCs w:val="18"/>
              </w:rPr>
            </w:pPr>
            <w:r w:rsidRPr="00320D52">
              <w:rPr>
                <w:rFonts w:cs="Arial"/>
                <w:b/>
                <w:sz w:val="18"/>
                <w:szCs w:val="18"/>
              </w:rPr>
              <w:t>Demanda Bioquímica de Oxigeno (DBO</w:t>
            </w:r>
            <w:r w:rsidRPr="00320D52">
              <w:rPr>
                <w:rFonts w:cs="Arial"/>
                <w:b/>
                <w:sz w:val="18"/>
                <w:szCs w:val="18"/>
                <w:vertAlign w:val="subscript"/>
              </w:rPr>
              <w:t>5</w:t>
            </w:r>
            <w:r>
              <w:rPr>
                <w:rFonts w:cs="Arial"/>
                <w:b/>
                <w:sz w:val="18"/>
                <w:szCs w:val="18"/>
              </w:rPr>
              <w:t>)</w:t>
            </w:r>
            <w:r>
              <w:rPr>
                <w:rFonts w:cs="Arial"/>
                <w:sz w:val="18"/>
                <w:szCs w:val="18"/>
              </w:rPr>
              <w:t xml:space="preserve"> Mide la cantidad de oxí</w:t>
            </w:r>
            <w:r w:rsidRPr="00320D52">
              <w:rPr>
                <w:rFonts w:cs="Arial"/>
                <w:sz w:val="18"/>
                <w:szCs w:val="18"/>
              </w:rPr>
              <w:t xml:space="preserve">geno </w:t>
            </w:r>
            <w:r>
              <w:rPr>
                <w:rFonts w:cs="Arial"/>
                <w:sz w:val="18"/>
                <w:szCs w:val="18"/>
              </w:rPr>
              <w:t>consumido u oxidado</w:t>
            </w:r>
            <w:r w:rsidRPr="00320D52">
              <w:rPr>
                <w:rFonts w:cs="Arial"/>
                <w:sz w:val="18"/>
                <w:szCs w:val="18"/>
              </w:rPr>
              <w:t xml:space="preserve"> por medios biológicos</w:t>
            </w:r>
            <w:r>
              <w:rPr>
                <w:rFonts w:cs="Arial"/>
                <w:sz w:val="18"/>
                <w:szCs w:val="18"/>
              </w:rPr>
              <w:t xml:space="preserve"> </w:t>
            </w:r>
            <w:r w:rsidRPr="00320D52">
              <w:rPr>
                <w:rFonts w:cs="Arial"/>
                <w:sz w:val="18"/>
                <w:szCs w:val="18"/>
              </w:rPr>
              <w:t>en una muestra líquida, disuelta o en suspensión</w:t>
            </w:r>
          </w:p>
        </w:tc>
        <w:tc>
          <w:tcPr>
            <w:tcW w:w="1331" w:type="pct"/>
            <w:vMerge/>
            <w:vAlign w:val="center"/>
          </w:tcPr>
          <w:p w14:paraId="391F9F0F" w14:textId="77777777" w:rsidR="003E41FB" w:rsidRPr="00320D52" w:rsidRDefault="003E41FB" w:rsidP="003E41FB">
            <w:pPr>
              <w:pStyle w:val="Prrafodelista"/>
              <w:ind w:left="0"/>
              <w:jc w:val="center"/>
              <w:rPr>
                <w:rFonts w:cs="Arial"/>
                <w:sz w:val="18"/>
                <w:szCs w:val="18"/>
              </w:rPr>
            </w:pPr>
          </w:p>
        </w:tc>
        <w:tc>
          <w:tcPr>
            <w:tcW w:w="930" w:type="pct"/>
            <w:vAlign w:val="center"/>
          </w:tcPr>
          <w:p w14:paraId="0D25C8CF" w14:textId="77777777" w:rsidR="003E41FB" w:rsidRPr="00320D52" w:rsidRDefault="003E41FB" w:rsidP="003E41FB">
            <w:pPr>
              <w:jc w:val="center"/>
              <w:rPr>
                <w:rFonts w:ascii="Calibri" w:hAnsi="Calibri" w:cs="Calibri"/>
                <w:color w:val="000000"/>
                <w:sz w:val="18"/>
                <w:szCs w:val="18"/>
              </w:rPr>
            </w:pPr>
            <w:r w:rsidRPr="00320D52">
              <w:rPr>
                <w:rFonts w:ascii="Calibri" w:hAnsi="Calibri" w:cs="Calibri"/>
                <w:color w:val="000000"/>
                <w:sz w:val="18"/>
                <w:szCs w:val="18"/>
              </w:rPr>
              <w:t>mg/L</w:t>
            </w:r>
          </w:p>
        </w:tc>
        <w:tc>
          <w:tcPr>
            <w:tcW w:w="930" w:type="pct"/>
            <w:vAlign w:val="center"/>
          </w:tcPr>
          <w:p w14:paraId="7D95762D" w14:textId="77777777" w:rsidR="003E41FB" w:rsidRPr="00320D52" w:rsidRDefault="003E41FB" w:rsidP="003E41FB">
            <w:pPr>
              <w:pStyle w:val="Prrafodelista"/>
              <w:ind w:left="0"/>
              <w:jc w:val="center"/>
              <w:rPr>
                <w:rFonts w:cs="Arial"/>
                <w:sz w:val="18"/>
                <w:szCs w:val="18"/>
              </w:rPr>
            </w:pPr>
            <w:r w:rsidRPr="00320D52">
              <w:rPr>
                <w:rFonts w:cs="Arial"/>
                <w:sz w:val="18"/>
                <w:szCs w:val="18"/>
              </w:rPr>
              <w:t>Fuente IMARPE en Anuario INEI 2014</w:t>
            </w:r>
          </w:p>
        </w:tc>
      </w:tr>
      <w:tr w:rsidR="003E41FB" w:rsidRPr="00320D52" w14:paraId="503A398F" w14:textId="77777777" w:rsidTr="003E41FB">
        <w:trPr>
          <w:trHeight w:val="1276"/>
        </w:trPr>
        <w:tc>
          <w:tcPr>
            <w:tcW w:w="528" w:type="pct"/>
            <w:vMerge/>
            <w:vAlign w:val="center"/>
          </w:tcPr>
          <w:p w14:paraId="5B80E466" w14:textId="77777777" w:rsidR="003E41FB" w:rsidRPr="00320D52" w:rsidRDefault="003E41FB" w:rsidP="003E41FB">
            <w:pPr>
              <w:pStyle w:val="Prrafodelista"/>
              <w:ind w:left="0"/>
              <w:jc w:val="center"/>
              <w:rPr>
                <w:rFonts w:cs="Arial"/>
                <w:sz w:val="18"/>
                <w:szCs w:val="18"/>
              </w:rPr>
            </w:pPr>
          </w:p>
        </w:tc>
        <w:tc>
          <w:tcPr>
            <w:tcW w:w="1281" w:type="pct"/>
            <w:vAlign w:val="center"/>
          </w:tcPr>
          <w:p w14:paraId="7AC7110A" w14:textId="77777777" w:rsidR="003E41FB" w:rsidRDefault="003E41FB" w:rsidP="003E41FB">
            <w:pPr>
              <w:pStyle w:val="Prrafodelista"/>
              <w:ind w:left="0"/>
              <w:jc w:val="center"/>
              <w:rPr>
                <w:rFonts w:cs="Arial"/>
                <w:b/>
                <w:sz w:val="18"/>
                <w:szCs w:val="18"/>
              </w:rPr>
            </w:pPr>
            <w:r w:rsidRPr="00320D52">
              <w:rPr>
                <w:rFonts w:cs="Arial"/>
                <w:b/>
                <w:sz w:val="18"/>
                <w:szCs w:val="18"/>
              </w:rPr>
              <w:t xml:space="preserve">Solidos Suspendidos Totales </w:t>
            </w:r>
            <w:r>
              <w:rPr>
                <w:rFonts w:cs="Arial"/>
                <w:b/>
                <w:sz w:val="18"/>
                <w:szCs w:val="18"/>
              </w:rPr>
              <w:t>(</w:t>
            </w:r>
            <w:r w:rsidRPr="00320D52">
              <w:rPr>
                <w:rFonts w:cs="Arial"/>
                <w:b/>
                <w:sz w:val="18"/>
                <w:szCs w:val="18"/>
              </w:rPr>
              <w:t>SST</w:t>
            </w:r>
            <w:r>
              <w:rPr>
                <w:rFonts w:cs="Arial"/>
                <w:b/>
                <w:sz w:val="18"/>
                <w:szCs w:val="18"/>
              </w:rPr>
              <w:t>)</w:t>
            </w:r>
          </w:p>
          <w:p w14:paraId="41E5B3BB" w14:textId="77777777" w:rsidR="003E41FB" w:rsidRPr="00320D52" w:rsidRDefault="003E41FB" w:rsidP="003E41FB">
            <w:pPr>
              <w:pStyle w:val="Prrafodelista"/>
              <w:ind w:left="0"/>
              <w:jc w:val="center"/>
              <w:rPr>
                <w:rFonts w:cs="Arial"/>
                <w:sz w:val="18"/>
                <w:szCs w:val="18"/>
              </w:rPr>
            </w:pPr>
            <w:r w:rsidRPr="00320D52">
              <w:rPr>
                <w:rFonts w:cs="Arial"/>
                <w:sz w:val="18"/>
                <w:szCs w:val="18"/>
              </w:rPr>
              <w:t>Indica la cantidad de sólidos presentes, en suspensión y que pueden ser separados por medios mecánicos.</w:t>
            </w:r>
          </w:p>
        </w:tc>
        <w:tc>
          <w:tcPr>
            <w:tcW w:w="1331" w:type="pct"/>
            <w:vMerge/>
            <w:vAlign w:val="center"/>
          </w:tcPr>
          <w:p w14:paraId="242CD398" w14:textId="77777777" w:rsidR="003E41FB" w:rsidRPr="00320D52" w:rsidRDefault="003E41FB" w:rsidP="003E41FB">
            <w:pPr>
              <w:pStyle w:val="Prrafodelista"/>
              <w:ind w:left="0"/>
              <w:jc w:val="center"/>
              <w:rPr>
                <w:rFonts w:cs="Arial"/>
                <w:sz w:val="18"/>
                <w:szCs w:val="18"/>
              </w:rPr>
            </w:pPr>
          </w:p>
        </w:tc>
        <w:tc>
          <w:tcPr>
            <w:tcW w:w="930" w:type="pct"/>
            <w:vAlign w:val="center"/>
          </w:tcPr>
          <w:p w14:paraId="66BE2CB5" w14:textId="77777777" w:rsidR="003E41FB" w:rsidRPr="00320D52" w:rsidRDefault="003E41FB" w:rsidP="003E41FB">
            <w:pPr>
              <w:jc w:val="center"/>
              <w:rPr>
                <w:rFonts w:ascii="Calibri" w:hAnsi="Calibri" w:cs="Calibri"/>
                <w:color w:val="000000"/>
                <w:sz w:val="18"/>
                <w:szCs w:val="18"/>
              </w:rPr>
            </w:pPr>
            <w:r w:rsidRPr="00320D52">
              <w:rPr>
                <w:rFonts w:ascii="Calibri" w:hAnsi="Calibri" w:cs="Calibri"/>
                <w:color w:val="000000"/>
                <w:sz w:val="18"/>
                <w:szCs w:val="18"/>
              </w:rPr>
              <w:t>mg/L</w:t>
            </w:r>
          </w:p>
        </w:tc>
        <w:tc>
          <w:tcPr>
            <w:tcW w:w="930" w:type="pct"/>
            <w:vAlign w:val="center"/>
          </w:tcPr>
          <w:p w14:paraId="28C60854" w14:textId="77777777" w:rsidR="003E41FB" w:rsidRPr="00320D52" w:rsidRDefault="003E41FB" w:rsidP="003E41FB">
            <w:pPr>
              <w:pStyle w:val="Prrafodelista"/>
              <w:ind w:left="0"/>
              <w:jc w:val="center"/>
              <w:rPr>
                <w:rFonts w:cs="Arial"/>
                <w:sz w:val="18"/>
                <w:szCs w:val="18"/>
              </w:rPr>
            </w:pPr>
            <w:r w:rsidRPr="00320D52">
              <w:rPr>
                <w:rFonts w:cs="Arial"/>
                <w:sz w:val="18"/>
                <w:szCs w:val="18"/>
              </w:rPr>
              <w:t>Fuente IMARPE en Anuario INEI 2014</w:t>
            </w:r>
          </w:p>
        </w:tc>
      </w:tr>
      <w:tr w:rsidR="003E41FB" w:rsidRPr="00320D52" w14:paraId="2E52E27A" w14:textId="77777777" w:rsidTr="003E41FB">
        <w:trPr>
          <w:trHeight w:val="1641"/>
        </w:trPr>
        <w:tc>
          <w:tcPr>
            <w:tcW w:w="528" w:type="pct"/>
            <w:vAlign w:val="center"/>
          </w:tcPr>
          <w:p w14:paraId="64BF01E2" w14:textId="77777777" w:rsidR="003E41FB" w:rsidRPr="00320D52" w:rsidRDefault="003E41FB" w:rsidP="003E41FB">
            <w:pPr>
              <w:pStyle w:val="Prrafodelista"/>
              <w:ind w:left="0"/>
              <w:jc w:val="center"/>
              <w:rPr>
                <w:rFonts w:cs="Arial"/>
                <w:b/>
                <w:sz w:val="18"/>
                <w:szCs w:val="18"/>
              </w:rPr>
            </w:pPr>
            <w:r>
              <w:rPr>
                <w:rFonts w:cs="Arial"/>
                <w:b/>
                <w:sz w:val="18"/>
                <w:szCs w:val="18"/>
              </w:rPr>
              <w:t xml:space="preserve">Razón de Cambio del </w:t>
            </w:r>
            <w:r w:rsidRPr="00320D52">
              <w:rPr>
                <w:rFonts w:cs="Arial"/>
                <w:b/>
                <w:sz w:val="18"/>
                <w:szCs w:val="18"/>
              </w:rPr>
              <w:t>Parámetro Microbiológic</w:t>
            </w:r>
            <w:r>
              <w:rPr>
                <w:rFonts w:cs="Arial"/>
                <w:b/>
                <w:sz w:val="18"/>
                <w:szCs w:val="18"/>
              </w:rPr>
              <w:t>o</w:t>
            </w:r>
          </w:p>
        </w:tc>
        <w:tc>
          <w:tcPr>
            <w:tcW w:w="1281" w:type="pct"/>
            <w:vAlign w:val="center"/>
          </w:tcPr>
          <w:p w14:paraId="0EB81A44" w14:textId="77777777" w:rsidR="003E41FB" w:rsidRDefault="003E41FB" w:rsidP="003E41FB">
            <w:pPr>
              <w:pStyle w:val="Prrafodelista"/>
              <w:ind w:left="0"/>
              <w:jc w:val="center"/>
              <w:rPr>
                <w:rFonts w:cs="Arial"/>
                <w:b/>
                <w:sz w:val="18"/>
                <w:szCs w:val="18"/>
              </w:rPr>
            </w:pPr>
            <w:r>
              <w:rPr>
                <w:rFonts w:cs="Arial"/>
                <w:b/>
                <w:sz w:val="18"/>
                <w:szCs w:val="18"/>
              </w:rPr>
              <w:t>Concentración de C</w:t>
            </w:r>
            <w:r w:rsidRPr="00320D52">
              <w:rPr>
                <w:rFonts w:cs="Arial"/>
                <w:b/>
                <w:sz w:val="18"/>
                <w:szCs w:val="18"/>
              </w:rPr>
              <w:t xml:space="preserve">oliformes </w:t>
            </w:r>
            <w:r>
              <w:rPr>
                <w:rFonts w:cs="Arial"/>
                <w:b/>
                <w:sz w:val="18"/>
                <w:szCs w:val="18"/>
              </w:rPr>
              <w:t>Termotolerantes (CCT)</w:t>
            </w:r>
          </w:p>
          <w:p w14:paraId="47D44A0A" w14:textId="77777777" w:rsidR="003E41FB" w:rsidRPr="00320D52" w:rsidRDefault="003E41FB" w:rsidP="003E41FB">
            <w:pPr>
              <w:pStyle w:val="Prrafodelista"/>
              <w:ind w:left="0"/>
              <w:jc w:val="center"/>
              <w:rPr>
                <w:rFonts w:cs="Arial"/>
                <w:sz w:val="18"/>
                <w:szCs w:val="18"/>
              </w:rPr>
            </w:pPr>
            <w:r>
              <w:rPr>
                <w:rFonts w:cs="Arial"/>
                <w:sz w:val="18"/>
                <w:szCs w:val="18"/>
              </w:rPr>
              <w:t>Muestra los coliformes de</w:t>
            </w:r>
            <w:r w:rsidRPr="00320D52">
              <w:rPr>
                <w:rFonts w:cs="Arial"/>
                <w:sz w:val="18"/>
                <w:szCs w:val="18"/>
              </w:rPr>
              <w:t xml:space="preserve"> acuerdo </w:t>
            </w:r>
            <w:r>
              <w:rPr>
                <w:rFonts w:cs="Arial"/>
                <w:sz w:val="18"/>
                <w:szCs w:val="18"/>
              </w:rPr>
              <w:t xml:space="preserve">a </w:t>
            </w:r>
            <w:r w:rsidRPr="00320D52">
              <w:rPr>
                <w:rFonts w:cs="Arial"/>
                <w:sz w:val="18"/>
                <w:szCs w:val="18"/>
              </w:rPr>
              <w:t>los Estándares Nacionales de Calidad Ambiental para Agua (ECA) DS-002-2008-MINAM.</w:t>
            </w:r>
          </w:p>
        </w:tc>
        <w:tc>
          <w:tcPr>
            <w:tcW w:w="1331" w:type="pct"/>
            <w:vMerge/>
            <w:vAlign w:val="center"/>
          </w:tcPr>
          <w:p w14:paraId="36294956" w14:textId="77777777" w:rsidR="003E41FB" w:rsidRPr="00320D52" w:rsidRDefault="003E41FB" w:rsidP="003E41FB">
            <w:pPr>
              <w:pStyle w:val="Prrafodelista"/>
              <w:ind w:left="0"/>
              <w:jc w:val="center"/>
              <w:rPr>
                <w:rFonts w:cs="Arial"/>
                <w:sz w:val="18"/>
                <w:szCs w:val="18"/>
              </w:rPr>
            </w:pPr>
          </w:p>
        </w:tc>
        <w:tc>
          <w:tcPr>
            <w:tcW w:w="930" w:type="pct"/>
            <w:vAlign w:val="center"/>
          </w:tcPr>
          <w:p w14:paraId="68EF2AB4" w14:textId="77777777" w:rsidR="003E41FB" w:rsidRPr="00320D52" w:rsidRDefault="003E41FB" w:rsidP="003E41FB">
            <w:pPr>
              <w:jc w:val="center"/>
              <w:rPr>
                <w:rFonts w:cs="Arial"/>
                <w:sz w:val="18"/>
                <w:szCs w:val="18"/>
              </w:rPr>
            </w:pPr>
            <w:r w:rsidRPr="00320D52">
              <w:rPr>
                <w:rFonts w:ascii="Calibri" w:hAnsi="Calibri" w:cs="Calibri"/>
                <w:color w:val="000000"/>
                <w:sz w:val="18"/>
                <w:szCs w:val="18"/>
              </w:rPr>
              <w:t>NMP/100 mL</w:t>
            </w:r>
          </w:p>
        </w:tc>
        <w:tc>
          <w:tcPr>
            <w:tcW w:w="930" w:type="pct"/>
            <w:vAlign w:val="center"/>
          </w:tcPr>
          <w:p w14:paraId="3A4619A7" w14:textId="77777777" w:rsidR="003E41FB" w:rsidRPr="00320D52" w:rsidRDefault="003E41FB" w:rsidP="003E41FB">
            <w:pPr>
              <w:pStyle w:val="Prrafodelista"/>
              <w:ind w:left="0"/>
              <w:jc w:val="center"/>
              <w:rPr>
                <w:rFonts w:cs="Arial"/>
                <w:sz w:val="18"/>
                <w:szCs w:val="18"/>
              </w:rPr>
            </w:pPr>
            <w:r w:rsidRPr="00320D52">
              <w:rPr>
                <w:rFonts w:cs="Arial"/>
                <w:sz w:val="18"/>
                <w:szCs w:val="18"/>
              </w:rPr>
              <w:t>Informes IMARPE, Información Línea base proyecto.</w:t>
            </w:r>
          </w:p>
        </w:tc>
      </w:tr>
      <w:tr w:rsidR="003E41FB" w:rsidRPr="00320D52" w14:paraId="1A668467" w14:textId="77777777" w:rsidTr="003E41FB">
        <w:trPr>
          <w:trHeight w:val="558"/>
        </w:trPr>
        <w:tc>
          <w:tcPr>
            <w:tcW w:w="528" w:type="pct"/>
            <w:vAlign w:val="center"/>
          </w:tcPr>
          <w:p w14:paraId="3CC72EBF" w14:textId="77777777" w:rsidR="003E41FB" w:rsidRPr="00320D52" w:rsidRDefault="003E41FB" w:rsidP="003E41FB">
            <w:pPr>
              <w:pStyle w:val="Prrafodelista"/>
              <w:ind w:left="0"/>
              <w:jc w:val="center"/>
              <w:rPr>
                <w:rFonts w:cs="Arial"/>
                <w:b/>
                <w:sz w:val="18"/>
                <w:szCs w:val="18"/>
              </w:rPr>
            </w:pPr>
            <w:r>
              <w:rPr>
                <w:rFonts w:cs="Arial"/>
                <w:b/>
                <w:sz w:val="18"/>
                <w:szCs w:val="18"/>
              </w:rPr>
              <w:t>Promedio Geométrico de Parámetros I</w:t>
            </w:r>
            <w:r w:rsidRPr="00320D52">
              <w:rPr>
                <w:rFonts w:cs="Arial"/>
                <w:b/>
                <w:sz w:val="18"/>
                <w:szCs w:val="18"/>
              </w:rPr>
              <w:t>norgánicos</w:t>
            </w:r>
          </w:p>
        </w:tc>
        <w:tc>
          <w:tcPr>
            <w:tcW w:w="1281" w:type="pct"/>
            <w:vAlign w:val="center"/>
          </w:tcPr>
          <w:p w14:paraId="405939B7" w14:textId="77777777" w:rsidR="003E41FB" w:rsidRDefault="003E41FB" w:rsidP="003E41FB">
            <w:pPr>
              <w:pStyle w:val="Prrafodelista"/>
              <w:ind w:left="0"/>
              <w:jc w:val="center"/>
              <w:rPr>
                <w:rFonts w:cs="Arial"/>
                <w:b/>
                <w:sz w:val="18"/>
                <w:szCs w:val="18"/>
              </w:rPr>
            </w:pPr>
          </w:p>
          <w:p w14:paraId="3A0803A3" w14:textId="77777777" w:rsidR="003E41FB" w:rsidRDefault="003E41FB" w:rsidP="003E41FB">
            <w:pPr>
              <w:pStyle w:val="Prrafodelista"/>
              <w:ind w:left="0"/>
              <w:jc w:val="center"/>
              <w:rPr>
                <w:rFonts w:cs="Arial"/>
                <w:sz w:val="18"/>
                <w:szCs w:val="18"/>
              </w:rPr>
            </w:pPr>
            <w:r w:rsidRPr="00320D52">
              <w:rPr>
                <w:rFonts w:cs="Arial"/>
                <w:b/>
                <w:sz w:val="18"/>
                <w:szCs w:val="18"/>
              </w:rPr>
              <w:t>Concentración de metales pesados</w:t>
            </w:r>
            <w:r>
              <w:rPr>
                <w:rFonts w:cs="Arial"/>
                <w:b/>
                <w:sz w:val="18"/>
                <w:szCs w:val="18"/>
              </w:rPr>
              <w:t>:</w:t>
            </w:r>
            <w:r w:rsidRPr="00320D52">
              <w:rPr>
                <w:rFonts w:cs="Arial"/>
                <w:b/>
                <w:sz w:val="18"/>
                <w:szCs w:val="18"/>
              </w:rPr>
              <w:t xml:space="preserve"> Cobre (</w:t>
            </w:r>
            <w:r>
              <w:rPr>
                <w:rFonts w:cs="Arial"/>
                <w:b/>
                <w:sz w:val="18"/>
                <w:szCs w:val="18"/>
              </w:rPr>
              <w:t>C</w:t>
            </w:r>
            <w:r w:rsidRPr="00320D52">
              <w:rPr>
                <w:rFonts w:cs="Arial"/>
                <w:b/>
                <w:sz w:val="18"/>
                <w:szCs w:val="18"/>
              </w:rPr>
              <w:t>Cu), Cadmio (</w:t>
            </w:r>
            <w:r>
              <w:rPr>
                <w:rFonts w:cs="Arial"/>
                <w:b/>
                <w:sz w:val="18"/>
                <w:szCs w:val="18"/>
              </w:rPr>
              <w:t>C</w:t>
            </w:r>
            <w:r w:rsidRPr="00320D52">
              <w:rPr>
                <w:rFonts w:cs="Arial"/>
                <w:b/>
                <w:sz w:val="18"/>
                <w:szCs w:val="18"/>
              </w:rPr>
              <w:t>Cd</w:t>
            </w:r>
            <w:r w:rsidRPr="00320D52">
              <w:rPr>
                <w:rFonts w:cs="Arial"/>
                <w:sz w:val="18"/>
                <w:szCs w:val="18"/>
              </w:rPr>
              <w:t>), Plomo (</w:t>
            </w:r>
            <w:r>
              <w:rPr>
                <w:rFonts w:cs="Arial"/>
                <w:sz w:val="18"/>
                <w:szCs w:val="18"/>
              </w:rPr>
              <w:t>CPb)</w:t>
            </w:r>
            <w:r w:rsidRPr="00320D52">
              <w:rPr>
                <w:rFonts w:cs="Arial"/>
                <w:sz w:val="18"/>
                <w:szCs w:val="18"/>
              </w:rPr>
              <w:t xml:space="preserve"> </w:t>
            </w:r>
          </w:p>
          <w:p w14:paraId="60805C1B" w14:textId="77777777" w:rsidR="003E41FB" w:rsidRDefault="003E41FB" w:rsidP="003E41FB">
            <w:pPr>
              <w:pStyle w:val="Prrafodelista"/>
              <w:ind w:left="0"/>
              <w:jc w:val="center"/>
              <w:rPr>
                <w:rFonts w:cs="Arial"/>
                <w:sz w:val="18"/>
                <w:szCs w:val="18"/>
              </w:rPr>
            </w:pPr>
            <w:r w:rsidRPr="00320D52">
              <w:rPr>
                <w:rFonts w:cs="Arial"/>
                <w:sz w:val="18"/>
                <w:szCs w:val="18"/>
              </w:rPr>
              <w:t>Metales acumulados por lixiviación procedentes del suelo, de desechos industriales, de aguas negras o abonos animales.</w:t>
            </w:r>
          </w:p>
          <w:p w14:paraId="375A541F" w14:textId="77777777" w:rsidR="003E41FB" w:rsidRPr="00320D52" w:rsidRDefault="003E41FB" w:rsidP="003E41FB">
            <w:pPr>
              <w:pStyle w:val="Prrafodelista"/>
              <w:ind w:left="0"/>
              <w:jc w:val="center"/>
              <w:rPr>
                <w:rFonts w:cs="Arial"/>
                <w:sz w:val="18"/>
                <w:szCs w:val="18"/>
              </w:rPr>
            </w:pPr>
          </w:p>
        </w:tc>
        <w:tc>
          <w:tcPr>
            <w:tcW w:w="1331" w:type="pct"/>
            <w:vMerge/>
            <w:vAlign w:val="center"/>
          </w:tcPr>
          <w:p w14:paraId="1F59FAB6" w14:textId="77777777" w:rsidR="003E41FB" w:rsidRPr="00320D52" w:rsidRDefault="003E41FB" w:rsidP="003E41FB">
            <w:pPr>
              <w:pStyle w:val="Prrafodelista"/>
              <w:ind w:left="0"/>
              <w:jc w:val="center"/>
              <w:rPr>
                <w:rFonts w:cs="Arial"/>
                <w:sz w:val="18"/>
                <w:szCs w:val="18"/>
              </w:rPr>
            </w:pPr>
          </w:p>
        </w:tc>
        <w:tc>
          <w:tcPr>
            <w:tcW w:w="930" w:type="pct"/>
            <w:vAlign w:val="center"/>
          </w:tcPr>
          <w:p w14:paraId="59F3DC9A" w14:textId="77777777" w:rsidR="003E41FB" w:rsidRPr="00320D52" w:rsidRDefault="003E41FB" w:rsidP="003E41FB">
            <w:pPr>
              <w:jc w:val="center"/>
              <w:rPr>
                <w:rFonts w:ascii="Calibri" w:hAnsi="Calibri" w:cs="Calibri"/>
                <w:color w:val="000000"/>
                <w:sz w:val="18"/>
                <w:szCs w:val="18"/>
              </w:rPr>
            </w:pPr>
            <w:r w:rsidRPr="00320D52">
              <w:rPr>
                <w:rFonts w:ascii="Calibri" w:hAnsi="Calibri" w:cs="Calibri"/>
                <w:color w:val="000000"/>
                <w:sz w:val="18"/>
                <w:szCs w:val="18"/>
              </w:rPr>
              <w:t>µg/g</w:t>
            </w:r>
          </w:p>
        </w:tc>
        <w:tc>
          <w:tcPr>
            <w:tcW w:w="930" w:type="pct"/>
            <w:vAlign w:val="center"/>
          </w:tcPr>
          <w:p w14:paraId="7B62DA88" w14:textId="77777777" w:rsidR="003E41FB" w:rsidRPr="00320D52" w:rsidRDefault="003E41FB" w:rsidP="003E41FB">
            <w:pPr>
              <w:pStyle w:val="Prrafodelista"/>
              <w:ind w:left="0"/>
              <w:jc w:val="center"/>
              <w:rPr>
                <w:rFonts w:cs="Arial"/>
                <w:sz w:val="18"/>
                <w:szCs w:val="18"/>
              </w:rPr>
            </w:pPr>
            <w:r w:rsidRPr="00320D52">
              <w:rPr>
                <w:rFonts w:cs="Arial"/>
                <w:sz w:val="18"/>
                <w:szCs w:val="18"/>
              </w:rPr>
              <w:t>Informes IMARPE, Información Línea base proyecto.</w:t>
            </w:r>
          </w:p>
        </w:tc>
      </w:tr>
    </w:tbl>
    <w:p w14:paraId="69F21398" w14:textId="77777777" w:rsidR="003E41FB" w:rsidRPr="00EB38F0" w:rsidRDefault="003E41FB" w:rsidP="003E41FB">
      <w:pPr>
        <w:spacing w:after="0"/>
        <w:jc w:val="both"/>
        <w:rPr>
          <w:rFonts w:cs="Arial"/>
        </w:rPr>
        <w:sectPr w:rsidR="003E41FB" w:rsidRPr="00EB38F0" w:rsidSect="001C4F48">
          <w:type w:val="continuous"/>
          <w:pgSz w:w="11907" w:h="16839" w:code="9"/>
          <w:pgMar w:top="1134" w:right="1418" w:bottom="1134" w:left="1418" w:header="709" w:footer="709" w:gutter="0"/>
          <w:cols w:space="708"/>
          <w:docGrid w:linePitch="360"/>
        </w:sectPr>
      </w:pPr>
    </w:p>
    <w:p w14:paraId="06E6A68F" w14:textId="77777777" w:rsidR="003E41FB" w:rsidRDefault="003E41FB" w:rsidP="003E41FB">
      <w:pPr>
        <w:spacing w:after="0"/>
        <w:jc w:val="center"/>
        <w:rPr>
          <w:rFonts w:cs="Arial"/>
          <w:b/>
        </w:rPr>
      </w:pPr>
    </w:p>
    <w:p w14:paraId="5990647C" w14:textId="77777777" w:rsidR="003E41FB" w:rsidRDefault="003E41FB" w:rsidP="003E41FB">
      <w:pPr>
        <w:spacing w:after="0"/>
        <w:jc w:val="center"/>
        <w:rPr>
          <w:rFonts w:cs="Arial"/>
          <w:b/>
        </w:rPr>
      </w:pPr>
    </w:p>
    <w:p w14:paraId="136BCD27" w14:textId="77777777" w:rsidR="003E41FB" w:rsidRDefault="003E41FB" w:rsidP="003E41FB">
      <w:pPr>
        <w:spacing w:after="0"/>
        <w:jc w:val="center"/>
        <w:rPr>
          <w:rFonts w:cs="Arial"/>
          <w:b/>
        </w:rPr>
      </w:pPr>
      <w:r>
        <w:rPr>
          <w:rFonts w:cs="Arial"/>
          <w:b/>
        </w:rPr>
        <w:t>ÍNDICE DE SOCIO-ECONOMÍA (ISE)</w:t>
      </w:r>
    </w:p>
    <w:p w14:paraId="29AA1E6C" w14:textId="77777777" w:rsidR="003E41FB" w:rsidRDefault="003E41FB" w:rsidP="003E41FB">
      <w:pPr>
        <w:spacing w:after="0"/>
        <w:jc w:val="center"/>
        <w:rPr>
          <w:rFonts w:cs="Arial"/>
          <w:b/>
        </w:rPr>
      </w:pPr>
    </w:p>
    <w:p w14:paraId="7E5DD31F" w14:textId="77777777" w:rsidR="003E41FB" w:rsidRPr="00C7648C" w:rsidRDefault="003E41FB" w:rsidP="003E41FB">
      <w:pPr>
        <w:spacing w:after="0"/>
        <w:jc w:val="center"/>
        <w:rPr>
          <w:rFonts w:cstheme="minorHAnsi"/>
          <w:b/>
        </w:rPr>
      </w:pPr>
      <w:r>
        <w:rPr>
          <w:rFonts w:cs="Arial"/>
        </w:rPr>
        <w:t>Describe</w:t>
      </w:r>
      <w:r w:rsidRPr="00C7648C">
        <w:rPr>
          <w:rFonts w:cs="Arial"/>
        </w:rPr>
        <w:t xml:space="preserve"> </w:t>
      </w:r>
      <w:r>
        <w:rPr>
          <w:rFonts w:cs="Arial"/>
        </w:rPr>
        <w:t>el estado del componente humano del sistema costero y marino del sitio piloto considerando las dimensiones de desarrollo económico, desarrollo humano, nivel de vida y desempeño ambiental.</w:t>
      </w:r>
    </w:p>
    <w:p w14:paraId="70794DCF" w14:textId="77777777" w:rsidR="003E41FB" w:rsidRDefault="003E41FB" w:rsidP="003E41FB">
      <w:pPr>
        <w:spacing w:after="0"/>
        <w:rPr>
          <w:rFonts w:asciiTheme="majorHAnsi" w:hAnsiTheme="majorHAnsi" w:cs="Arial"/>
          <w:b/>
        </w:rPr>
      </w:pPr>
    </w:p>
    <w:p w14:paraId="78AB00A5" w14:textId="77777777" w:rsidR="003E41FB" w:rsidRDefault="003E41FB" w:rsidP="003E41FB">
      <w:pPr>
        <w:spacing w:after="0"/>
        <w:jc w:val="center"/>
        <w:rPr>
          <w:rFonts w:asciiTheme="majorHAnsi" w:hAnsiTheme="majorHAnsi" w:cs="Arial"/>
          <w:b/>
        </w:rPr>
      </w:pPr>
      <w:r w:rsidRPr="00476784">
        <w:rPr>
          <w:rFonts w:cs="Arial"/>
          <w:position w:val="-10"/>
        </w:rPr>
        <w:object w:dxaOrig="2700" w:dyaOrig="380" w14:anchorId="5602EB49">
          <v:shape id="_x0000_i1050" type="#_x0000_t75" style="width:136.5pt;height:18.75pt" o:ole="">
            <v:imagedata r:id="rId76" o:title=""/>
          </v:shape>
          <o:OLEObject Type="Embed" ProgID="Equation.3" ShapeID="_x0000_i1050" DrawAspect="Content" ObjectID="_1509866705" r:id="rId77"/>
        </w:object>
      </w:r>
    </w:p>
    <w:p w14:paraId="5344C349" w14:textId="77777777" w:rsidR="003E41FB" w:rsidRDefault="003E41FB" w:rsidP="003E41FB">
      <w:pPr>
        <w:spacing w:after="0"/>
        <w:rPr>
          <w:rFonts w:asciiTheme="majorHAnsi" w:hAnsiTheme="majorHAnsi" w:cs="Arial"/>
        </w:rPr>
      </w:pPr>
    </w:p>
    <w:p w14:paraId="10049F6A" w14:textId="77777777" w:rsidR="003E41FB" w:rsidRDefault="003E41FB" w:rsidP="003E41FB">
      <w:pPr>
        <w:spacing w:after="0"/>
        <w:jc w:val="both"/>
        <w:rPr>
          <w:rFonts w:cs="Arial"/>
        </w:rPr>
      </w:pPr>
      <w:r>
        <w:rPr>
          <w:rFonts w:cs="Arial"/>
          <w:b/>
        </w:rPr>
        <w:t>Índice de D</w:t>
      </w:r>
      <w:r w:rsidRPr="00CD50CC">
        <w:rPr>
          <w:rFonts w:cs="Arial"/>
          <w:b/>
        </w:rPr>
        <w:t xml:space="preserve">esarrollo </w:t>
      </w:r>
      <w:r>
        <w:rPr>
          <w:rFonts w:cs="Arial"/>
          <w:b/>
        </w:rPr>
        <w:t>Humano (</w:t>
      </w:r>
      <w:r w:rsidRPr="00E37322">
        <w:rPr>
          <w:rFonts w:cs="Arial"/>
          <w:b/>
          <w:i/>
        </w:rPr>
        <w:t>IDH</w:t>
      </w:r>
      <w:r>
        <w:rPr>
          <w:rFonts w:cs="Arial"/>
          <w:b/>
        </w:rPr>
        <w:t>)</w:t>
      </w:r>
      <w:r>
        <w:rPr>
          <w:rStyle w:val="Refdenotaalpie"/>
          <w:rFonts w:cs="Arial"/>
          <w:b/>
        </w:rPr>
        <w:footnoteReference w:id="15"/>
      </w:r>
      <w:r>
        <w:rPr>
          <w:rFonts w:cs="Arial"/>
        </w:rPr>
        <w:t>: muestra los logros de la población relacionada con el SP en: alcanzar una vida larga y saludable (salud), adquirir conocimientos útiles (educación) y contar con los recursos para un nivel de vida decoroso (recursos)</w:t>
      </w:r>
    </w:p>
    <w:p w14:paraId="1C645B75" w14:textId="77777777" w:rsidR="003E41FB" w:rsidRDefault="003E41FB" w:rsidP="003E41FB">
      <w:pPr>
        <w:spacing w:after="0"/>
        <w:rPr>
          <w:rFonts w:cs="Arial"/>
          <w:b/>
        </w:rPr>
      </w:pPr>
    </w:p>
    <w:p w14:paraId="511568F3" w14:textId="77777777" w:rsidR="003E41FB" w:rsidRDefault="003E41FB" w:rsidP="003E41FB">
      <w:pPr>
        <w:spacing w:after="0"/>
        <w:jc w:val="center"/>
        <w:rPr>
          <w:rFonts w:cs="Arial"/>
          <w:b/>
        </w:rPr>
      </w:pPr>
      <w:r w:rsidRPr="005D730F">
        <w:rPr>
          <w:rFonts w:cs="Arial"/>
          <w:position w:val="-12"/>
        </w:rPr>
        <w:object w:dxaOrig="3140" w:dyaOrig="400" w14:anchorId="4909253D">
          <v:shape id="_x0000_i1051" type="#_x0000_t75" style="width:155.25pt;height:18.75pt" o:ole="">
            <v:imagedata r:id="rId78" o:title=""/>
          </v:shape>
          <o:OLEObject Type="Embed" ProgID="Equation.3" ShapeID="_x0000_i1051" DrawAspect="Content" ObjectID="_1509866706" r:id="rId79"/>
        </w:object>
      </w:r>
    </w:p>
    <w:p w14:paraId="3D681D20" w14:textId="77777777" w:rsidR="003E41FB" w:rsidRPr="00CD50CC" w:rsidRDefault="003E41FB" w:rsidP="003E41FB">
      <w:pPr>
        <w:spacing w:after="0"/>
        <w:rPr>
          <w:rFonts w:cs="Arial"/>
          <w:b/>
        </w:rPr>
      </w:pPr>
    </w:p>
    <w:p w14:paraId="5E322F36" w14:textId="77777777" w:rsidR="003E41FB" w:rsidRPr="00DF59C9" w:rsidRDefault="003E41FB" w:rsidP="003E41FB">
      <w:pPr>
        <w:shd w:val="clear" w:color="auto" w:fill="FFFFFF" w:themeFill="background1"/>
        <w:spacing w:after="0"/>
        <w:jc w:val="both"/>
        <w:rPr>
          <w:rFonts w:cs="Arial"/>
          <w:i/>
        </w:rPr>
      </w:pPr>
      <w:r>
        <w:rPr>
          <w:rFonts w:cs="Arial"/>
          <w:i/>
        </w:rPr>
        <w:lastRenderedPageBreak/>
        <w:t xml:space="preserve">Indicador de </w:t>
      </w:r>
      <w:r w:rsidRPr="00DF59C9">
        <w:rPr>
          <w:rFonts w:cs="Arial"/>
          <w:i/>
        </w:rPr>
        <w:t>Esperanza de</w:t>
      </w:r>
      <w:r>
        <w:rPr>
          <w:rFonts w:cs="Arial"/>
          <w:i/>
        </w:rPr>
        <w:t xml:space="preserve"> V</w:t>
      </w:r>
      <w:r w:rsidRPr="00DF59C9">
        <w:rPr>
          <w:rFonts w:cs="Arial"/>
          <w:i/>
        </w:rPr>
        <w:t xml:space="preserve">ida al </w:t>
      </w:r>
      <w:r>
        <w:rPr>
          <w:rFonts w:cs="Arial"/>
          <w:i/>
        </w:rPr>
        <w:t>N</w:t>
      </w:r>
      <w:r w:rsidRPr="00DF59C9">
        <w:rPr>
          <w:rFonts w:cs="Arial"/>
          <w:i/>
          <w:shd w:val="clear" w:color="auto" w:fill="FFFFFF" w:themeFill="background1"/>
        </w:rPr>
        <w:t>acer</w:t>
      </w:r>
      <w:r>
        <w:rPr>
          <w:rFonts w:cs="Arial"/>
          <w:shd w:val="clear" w:color="auto" w:fill="FFFFFF" w:themeFill="background1"/>
        </w:rPr>
        <w:t xml:space="preserve"> </w:t>
      </w:r>
      <w:r>
        <w:rPr>
          <w:rFonts w:cs="Arial"/>
          <w:i/>
          <w:shd w:val="clear" w:color="auto" w:fill="FFFFFF" w:themeFill="background1"/>
        </w:rPr>
        <w:t>(I</w:t>
      </w:r>
      <w:r w:rsidRPr="00DF59C9">
        <w:rPr>
          <w:rFonts w:cs="Arial"/>
          <w:i/>
          <w:shd w:val="clear" w:color="auto" w:fill="FFFFFF" w:themeFill="background1"/>
          <w:vertAlign w:val="subscript"/>
        </w:rPr>
        <w:t>EVN</w:t>
      </w:r>
      <w:r>
        <w:rPr>
          <w:rFonts w:cs="Arial"/>
          <w:i/>
          <w:shd w:val="clear" w:color="auto" w:fill="FFFFFF" w:themeFill="background1"/>
        </w:rPr>
        <w:t xml:space="preserve">): </w:t>
      </w:r>
      <w:r w:rsidRPr="00BE1A17">
        <w:rPr>
          <w:rFonts w:cs="Arial"/>
          <w:shd w:val="clear" w:color="auto" w:fill="FFFFFF" w:themeFill="background1"/>
        </w:rPr>
        <w:t xml:space="preserve">refleja cuan cerca está la EVN de la población relacionada al SP de la máxima </w:t>
      </w:r>
      <w:r>
        <w:rPr>
          <w:rFonts w:cs="Arial"/>
          <w:shd w:val="clear" w:color="auto" w:fill="FFFFFF" w:themeFill="background1"/>
        </w:rPr>
        <w:t xml:space="preserve">EVN </w:t>
      </w:r>
      <w:r w:rsidRPr="00BE1A17">
        <w:rPr>
          <w:rFonts w:cs="Arial"/>
          <w:shd w:val="clear" w:color="auto" w:fill="FFFFFF" w:themeFill="background1"/>
        </w:rPr>
        <w:t>de Perú.</w:t>
      </w:r>
    </w:p>
    <w:p w14:paraId="464A1B9C" w14:textId="77777777" w:rsidR="003E41FB" w:rsidRPr="005D6ADF" w:rsidRDefault="003E41FB" w:rsidP="003E41FB">
      <w:pPr>
        <w:spacing w:after="0"/>
        <w:rPr>
          <w:rFonts w:cs="Arial"/>
          <w:b/>
          <w:i/>
        </w:rPr>
      </w:pPr>
    </w:p>
    <w:p w14:paraId="24120637" w14:textId="77777777" w:rsidR="003E41FB" w:rsidRPr="00C7648C" w:rsidRDefault="001E0501" w:rsidP="003E41FB">
      <w:pPr>
        <w:spacing w:after="0"/>
        <w:jc w:val="center"/>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EVN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EVN</m:t>
                  </m:r>
                </m:e>
                <m:sub>
                  <m:r>
                    <w:rPr>
                      <w:rFonts w:ascii="Cambria Math" w:hAnsi="Cambria Math"/>
                    </w:rPr>
                    <m:t>REG</m:t>
                  </m:r>
                </m:sub>
              </m:sSub>
              <m:r>
                <w:rPr>
                  <w:rFonts w:ascii="Cambria Math" w:hAnsi="Cambria Math"/>
                </w:rPr>
                <m:t>-</m:t>
              </m:r>
              <m:sSub>
                <m:sSubPr>
                  <m:ctrlPr>
                    <w:rPr>
                      <w:rFonts w:ascii="Cambria Math" w:hAnsi="Cambria Math"/>
                      <w:i/>
                    </w:rPr>
                  </m:ctrlPr>
                </m:sSubPr>
                <m:e>
                  <m:r>
                    <w:rPr>
                      <w:rFonts w:ascii="Cambria Math" w:hAnsi="Cambria Math"/>
                    </w:rPr>
                    <m:t>EVN</m:t>
                  </m:r>
                </m:e>
                <m:sub>
                  <m:r>
                    <w:rPr>
                      <w:rFonts w:ascii="Cambria Math" w:hAnsi="Cambria Math"/>
                    </w:rPr>
                    <m:t>MIN</m:t>
                  </m:r>
                </m:sub>
              </m:sSub>
            </m:num>
            <m:den>
              <m:sSub>
                <m:sSubPr>
                  <m:ctrlPr>
                    <w:rPr>
                      <w:rFonts w:ascii="Cambria Math" w:hAnsi="Cambria Math"/>
                      <w:i/>
                    </w:rPr>
                  </m:ctrlPr>
                </m:sSubPr>
                <m:e>
                  <m:r>
                    <w:rPr>
                      <w:rFonts w:ascii="Cambria Math" w:hAnsi="Cambria Math"/>
                    </w:rPr>
                    <m:t>EVN</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EVN</m:t>
                  </m:r>
                </m:e>
                <m:sub>
                  <m:r>
                    <w:rPr>
                      <w:rFonts w:ascii="Cambria Math" w:hAnsi="Cambria Math"/>
                    </w:rPr>
                    <m:t>MIN</m:t>
                  </m:r>
                </m:sub>
              </m:sSub>
            </m:den>
          </m:f>
        </m:oMath>
      </m:oMathPara>
    </w:p>
    <w:p w14:paraId="62853DF3" w14:textId="77777777" w:rsidR="003E41FB" w:rsidRPr="00BE1A17" w:rsidRDefault="003E41FB" w:rsidP="003E41FB">
      <w:pPr>
        <w:spacing w:after="0"/>
        <w:ind w:left="1418" w:hanging="1418"/>
        <w:jc w:val="both"/>
      </w:pPr>
      <w:r>
        <w:rPr>
          <w:i/>
        </w:rPr>
        <w:t>EVN</w:t>
      </w:r>
      <w:r w:rsidRPr="00BE1A17">
        <w:rPr>
          <w:i/>
          <w:vertAlign w:val="subscript"/>
        </w:rPr>
        <w:t>MAX</w:t>
      </w:r>
      <w:r>
        <w:rPr>
          <w:i/>
        </w:rPr>
        <w:t>:</w:t>
      </w:r>
      <w:r>
        <w:rPr>
          <w:i/>
        </w:rPr>
        <w:tab/>
      </w:r>
      <w:r w:rsidRPr="00BE1A17">
        <w:t>Máxima esperanza de vida al nacer en Perú</w:t>
      </w:r>
    </w:p>
    <w:p w14:paraId="2CA6888B" w14:textId="77777777" w:rsidR="003E41FB" w:rsidRPr="00BE1A17" w:rsidRDefault="003E41FB" w:rsidP="003E41FB">
      <w:pPr>
        <w:spacing w:after="0"/>
        <w:ind w:left="1418" w:hanging="1418"/>
        <w:jc w:val="both"/>
      </w:pPr>
      <w:r>
        <w:rPr>
          <w:i/>
        </w:rPr>
        <w:t>EVN</w:t>
      </w:r>
      <w:r w:rsidRPr="00BE1A17">
        <w:rPr>
          <w:i/>
          <w:vertAlign w:val="subscript"/>
        </w:rPr>
        <w:t>M</w:t>
      </w:r>
      <w:r>
        <w:rPr>
          <w:i/>
          <w:vertAlign w:val="subscript"/>
        </w:rPr>
        <w:t>IN</w:t>
      </w:r>
      <w:r>
        <w:rPr>
          <w:i/>
        </w:rPr>
        <w:t>:</w:t>
      </w:r>
      <w:r>
        <w:rPr>
          <w:i/>
        </w:rPr>
        <w:tab/>
      </w:r>
      <w:r w:rsidRPr="00BE1A17">
        <w:t>Mínima esperanza de vida al nacer en Perú</w:t>
      </w:r>
    </w:p>
    <w:p w14:paraId="0BD0FA3E" w14:textId="77777777" w:rsidR="003E41FB" w:rsidRPr="00BE1A17" w:rsidRDefault="003E41FB" w:rsidP="003E41FB">
      <w:pPr>
        <w:spacing w:after="0"/>
        <w:ind w:left="1418" w:hanging="1418"/>
        <w:jc w:val="both"/>
      </w:pPr>
      <w:r>
        <w:rPr>
          <w:i/>
        </w:rPr>
        <w:t>EVN</w:t>
      </w:r>
      <w:r w:rsidRPr="00BE1A17">
        <w:rPr>
          <w:i/>
          <w:vertAlign w:val="subscript"/>
        </w:rPr>
        <w:t>MAX</w:t>
      </w:r>
      <w:r>
        <w:rPr>
          <w:i/>
        </w:rPr>
        <w:t>:</w:t>
      </w:r>
      <w:r>
        <w:rPr>
          <w:i/>
        </w:rPr>
        <w:tab/>
      </w:r>
      <w:r w:rsidRPr="00BE1A17">
        <w:t>Esperanza de vida al nacer en el SP</w:t>
      </w:r>
    </w:p>
    <w:p w14:paraId="6B1CC369" w14:textId="77777777" w:rsidR="003E41FB" w:rsidRDefault="003E41FB" w:rsidP="003E41FB">
      <w:pPr>
        <w:spacing w:after="0"/>
        <w:jc w:val="both"/>
      </w:pPr>
    </w:p>
    <w:p w14:paraId="49817766" w14:textId="77777777" w:rsidR="003E41FB" w:rsidRDefault="003E41FB" w:rsidP="003E41FB">
      <w:pPr>
        <w:spacing w:after="0"/>
        <w:jc w:val="both"/>
        <w:rPr>
          <w:rFonts w:cs="Arial"/>
          <w:i/>
        </w:rPr>
      </w:pPr>
    </w:p>
    <w:p w14:paraId="06CE5F65" w14:textId="77777777" w:rsidR="003E41FB" w:rsidRPr="00BE1A17" w:rsidRDefault="003E41FB" w:rsidP="003E41FB">
      <w:pPr>
        <w:spacing w:after="0"/>
        <w:jc w:val="both"/>
        <w:rPr>
          <w:rFonts w:cs="Arial"/>
        </w:rPr>
      </w:pPr>
      <w:r>
        <w:rPr>
          <w:rFonts w:cs="Arial"/>
          <w:i/>
        </w:rPr>
        <w:t>Indicador de Tasa de Alfabetismo Adulto (I</w:t>
      </w:r>
      <w:r>
        <w:rPr>
          <w:rFonts w:cs="Arial"/>
          <w:i/>
          <w:vertAlign w:val="subscript"/>
        </w:rPr>
        <w:t>TAA</w:t>
      </w:r>
      <w:r>
        <w:rPr>
          <w:rFonts w:cs="Arial"/>
          <w:i/>
        </w:rPr>
        <w:t xml:space="preserve">): </w:t>
      </w:r>
      <w:r w:rsidRPr="00BE1A17">
        <w:rPr>
          <w:rFonts w:cs="Arial"/>
        </w:rPr>
        <w:t xml:space="preserve">muestra </w:t>
      </w:r>
      <w:r>
        <w:rPr>
          <w:rFonts w:cs="Arial"/>
        </w:rPr>
        <w:t xml:space="preserve">cuán lejos está de saber leer y escribir la población del SP mayor a 18 años. </w:t>
      </w:r>
    </w:p>
    <w:p w14:paraId="362E6947" w14:textId="77777777" w:rsidR="003E41FB" w:rsidRPr="005D6ADF" w:rsidRDefault="003E41FB" w:rsidP="003E41FB">
      <w:pPr>
        <w:spacing w:after="0"/>
        <w:rPr>
          <w:rFonts w:cs="Arial"/>
          <w:b/>
          <w:i/>
        </w:rPr>
      </w:pPr>
    </w:p>
    <w:p w14:paraId="2D899C7D" w14:textId="77777777" w:rsidR="003E41FB" w:rsidRPr="00C7648C" w:rsidRDefault="001E0501" w:rsidP="003E41FB">
      <w:pPr>
        <w:spacing w:after="0"/>
        <w:jc w:val="center"/>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TAA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TAA</m:t>
                  </m:r>
                </m:e>
                <m:sub>
                  <m:r>
                    <w:rPr>
                      <w:rFonts w:ascii="Cambria Math" w:hAnsi="Cambria Math"/>
                    </w:rPr>
                    <m:t>REG</m:t>
                  </m:r>
                </m:sub>
              </m:sSub>
              <m:r>
                <w:rPr>
                  <w:rFonts w:ascii="Cambria Math" w:hAnsi="Cambria Math"/>
                </w:rPr>
                <m:t>-</m:t>
              </m:r>
              <m:sSub>
                <m:sSubPr>
                  <m:ctrlPr>
                    <w:rPr>
                      <w:rFonts w:ascii="Cambria Math" w:hAnsi="Cambria Math"/>
                      <w:i/>
                    </w:rPr>
                  </m:ctrlPr>
                </m:sSubPr>
                <m:e>
                  <m:r>
                    <w:rPr>
                      <w:rFonts w:ascii="Cambria Math" w:hAnsi="Cambria Math"/>
                    </w:rPr>
                    <m:t>TAA</m:t>
                  </m:r>
                </m:e>
                <m:sub>
                  <m:r>
                    <w:rPr>
                      <w:rFonts w:ascii="Cambria Math" w:hAnsi="Cambria Math"/>
                    </w:rPr>
                    <m:t>MIN</m:t>
                  </m:r>
                </m:sub>
              </m:sSub>
            </m:num>
            <m:den>
              <m:sSub>
                <m:sSubPr>
                  <m:ctrlPr>
                    <w:rPr>
                      <w:rFonts w:ascii="Cambria Math" w:hAnsi="Cambria Math"/>
                      <w:i/>
                    </w:rPr>
                  </m:ctrlPr>
                </m:sSubPr>
                <m:e>
                  <m:r>
                    <w:rPr>
                      <w:rFonts w:ascii="Cambria Math" w:hAnsi="Cambria Math"/>
                    </w:rPr>
                    <m:t>TAA</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TAA</m:t>
                  </m:r>
                </m:e>
                <m:sub>
                  <m:r>
                    <w:rPr>
                      <w:rFonts w:ascii="Cambria Math" w:hAnsi="Cambria Math"/>
                    </w:rPr>
                    <m:t>MIN</m:t>
                  </m:r>
                </m:sub>
              </m:sSub>
            </m:den>
          </m:f>
        </m:oMath>
      </m:oMathPara>
    </w:p>
    <w:p w14:paraId="13453D22" w14:textId="77777777" w:rsidR="003E41FB" w:rsidRDefault="003E41FB" w:rsidP="003E41FB">
      <w:pPr>
        <w:spacing w:after="0"/>
        <w:ind w:left="1418" w:hanging="1418"/>
        <w:jc w:val="both"/>
        <w:rPr>
          <w:i/>
        </w:rPr>
      </w:pPr>
    </w:p>
    <w:p w14:paraId="6246ED08" w14:textId="77777777" w:rsidR="003E41FB" w:rsidRPr="00563015" w:rsidRDefault="003E41FB" w:rsidP="003E41FB">
      <w:pPr>
        <w:spacing w:after="0"/>
        <w:ind w:left="1418" w:hanging="1418"/>
        <w:jc w:val="both"/>
      </w:pPr>
      <w:r>
        <w:rPr>
          <w:i/>
        </w:rPr>
        <w:t>ESC</w:t>
      </w:r>
      <w:r w:rsidRPr="00131DF9">
        <w:rPr>
          <w:i/>
          <w:vertAlign w:val="subscript"/>
        </w:rPr>
        <w:t>MAX</w:t>
      </w:r>
      <w:r>
        <w:rPr>
          <w:i/>
        </w:rPr>
        <w:t>:</w:t>
      </w:r>
      <w:r>
        <w:rPr>
          <w:i/>
        </w:rPr>
        <w:tab/>
      </w:r>
      <w:r w:rsidRPr="00563015">
        <w:t>Máxim</w:t>
      </w:r>
      <w:r>
        <w:t>o de población con secundaria completa</w:t>
      </w:r>
    </w:p>
    <w:p w14:paraId="56004823" w14:textId="77777777" w:rsidR="003E41FB" w:rsidRPr="00C7648C" w:rsidRDefault="003E41FB" w:rsidP="003E41FB">
      <w:pPr>
        <w:spacing w:after="0"/>
        <w:ind w:left="1418" w:hanging="1418"/>
        <w:jc w:val="both"/>
      </w:pPr>
      <w:r>
        <w:rPr>
          <w:i/>
        </w:rPr>
        <w:t>ESC</w:t>
      </w:r>
      <w:r w:rsidRPr="00131DF9">
        <w:rPr>
          <w:i/>
          <w:vertAlign w:val="subscript"/>
        </w:rPr>
        <w:t>M</w:t>
      </w:r>
      <w:r>
        <w:rPr>
          <w:i/>
          <w:vertAlign w:val="subscript"/>
        </w:rPr>
        <w:t>IN</w:t>
      </w:r>
      <w:r>
        <w:rPr>
          <w:i/>
        </w:rPr>
        <w:t>:</w:t>
      </w:r>
      <w:r>
        <w:rPr>
          <w:i/>
        </w:rPr>
        <w:tab/>
      </w:r>
      <w:r>
        <w:t>Mínimo de población con secundaria completa</w:t>
      </w:r>
    </w:p>
    <w:p w14:paraId="63DC46B2" w14:textId="77777777" w:rsidR="003E41FB" w:rsidRPr="00563015" w:rsidRDefault="003E41FB" w:rsidP="003E41FB">
      <w:pPr>
        <w:spacing w:after="0"/>
        <w:ind w:left="1418" w:hanging="1418"/>
        <w:jc w:val="both"/>
      </w:pPr>
      <w:r>
        <w:rPr>
          <w:i/>
        </w:rPr>
        <w:t>ESC</w:t>
      </w:r>
      <w:r>
        <w:rPr>
          <w:i/>
          <w:vertAlign w:val="subscript"/>
        </w:rPr>
        <w:t>REG</w:t>
      </w:r>
      <w:r>
        <w:rPr>
          <w:i/>
        </w:rPr>
        <w:t>:</w:t>
      </w:r>
      <w:r>
        <w:rPr>
          <w:i/>
        </w:rPr>
        <w:tab/>
      </w:r>
      <w:r w:rsidRPr="00563015">
        <w:t>Po</w:t>
      </w:r>
      <w:r>
        <w:t>blación con secundaria completa registrada</w:t>
      </w:r>
    </w:p>
    <w:p w14:paraId="14910EA8" w14:textId="77777777" w:rsidR="003E41FB" w:rsidRPr="00C7648C" w:rsidRDefault="003E41FB" w:rsidP="003E41FB">
      <w:pPr>
        <w:spacing w:after="0"/>
        <w:jc w:val="both"/>
      </w:pPr>
    </w:p>
    <w:p w14:paraId="1BEBFD67" w14:textId="77777777" w:rsidR="003E41FB" w:rsidRPr="00563015" w:rsidRDefault="003E41FB" w:rsidP="003E41FB">
      <w:pPr>
        <w:spacing w:after="0"/>
        <w:jc w:val="both"/>
        <w:rPr>
          <w:rFonts w:cs="Arial"/>
        </w:rPr>
      </w:pPr>
      <w:r>
        <w:rPr>
          <w:i/>
        </w:rPr>
        <w:t>Indicador de Tasa de Escolaridad</w:t>
      </w:r>
      <w:r>
        <w:rPr>
          <w:rFonts w:cs="Arial"/>
          <w:i/>
        </w:rPr>
        <w:t xml:space="preserve"> (I</w:t>
      </w:r>
      <w:r>
        <w:rPr>
          <w:rFonts w:cs="Arial"/>
          <w:i/>
          <w:vertAlign w:val="subscript"/>
        </w:rPr>
        <w:t>TE</w:t>
      </w:r>
      <w:r w:rsidRPr="00563015">
        <w:rPr>
          <w:rFonts w:cs="Arial"/>
          <w:i/>
        </w:rPr>
        <w:t>)</w:t>
      </w:r>
      <w:r>
        <w:rPr>
          <w:rFonts w:cs="Arial"/>
          <w:i/>
        </w:rPr>
        <w:t xml:space="preserve">: </w:t>
      </w:r>
      <w:r w:rsidRPr="00BE1A17">
        <w:rPr>
          <w:rFonts w:cs="Arial"/>
        </w:rPr>
        <w:t xml:space="preserve">muestra </w:t>
      </w:r>
      <w:r>
        <w:rPr>
          <w:rFonts w:cs="Arial"/>
        </w:rPr>
        <w:t>cuán lejos del 100% (plena asistencia escolar) está la matrícula escolar de la población mayor de 5 años y menor de 18 años.</w:t>
      </w:r>
    </w:p>
    <w:p w14:paraId="47651F00" w14:textId="77777777" w:rsidR="003E41FB" w:rsidRPr="005D6ADF" w:rsidRDefault="003E41FB" w:rsidP="003E41FB">
      <w:pPr>
        <w:spacing w:after="0"/>
        <w:rPr>
          <w:rFonts w:cs="Arial"/>
          <w:b/>
          <w:i/>
        </w:rPr>
      </w:pPr>
    </w:p>
    <w:p w14:paraId="0D6320E3" w14:textId="77777777" w:rsidR="003E41FB" w:rsidRPr="00C7648C" w:rsidRDefault="001E0501" w:rsidP="003E41FB">
      <w:pPr>
        <w:spacing w:after="0"/>
        <w:jc w:val="center"/>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TE</m:t>
                  </m:r>
                </m:e>
                <m:sub>
                  <m:r>
                    <w:rPr>
                      <w:rFonts w:ascii="Cambria Math" w:hAnsi="Cambria Math"/>
                    </w:rPr>
                    <m:t>REG</m:t>
                  </m:r>
                </m:sub>
              </m:sSub>
              <m:r>
                <w:rPr>
                  <w:rFonts w:ascii="Cambria Math" w:hAnsi="Cambria Math"/>
                </w:rPr>
                <m:t>-</m:t>
              </m:r>
              <m:sSub>
                <m:sSubPr>
                  <m:ctrlPr>
                    <w:rPr>
                      <w:rFonts w:ascii="Cambria Math" w:hAnsi="Cambria Math"/>
                      <w:i/>
                    </w:rPr>
                  </m:ctrlPr>
                </m:sSubPr>
                <m:e>
                  <m:r>
                    <w:rPr>
                      <w:rFonts w:ascii="Cambria Math" w:hAnsi="Cambria Math"/>
                    </w:rPr>
                    <m:t>TE</m:t>
                  </m:r>
                </m:e>
                <m:sub>
                  <m:r>
                    <w:rPr>
                      <w:rFonts w:ascii="Cambria Math" w:hAnsi="Cambria Math"/>
                    </w:rPr>
                    <m:t>MIN</m:t>
                  </m:r>
                </m:sub>
              </m:sSub>
            </m:num>
            <m:den>
              <m:sSub>
                <m:sSubPr>
                  <m:ctrlPr>
                    <w:rPr>
                      <w:rFonts w:ascii="Cambria Math" w:hAnsi="Cambria Math"/>
                      <w:i/>
                    </w:rPr>
                  </m:ctrlPr>
                </m:sSubPr>
                <m:e>
                  <m:r>
                    <w:rPr>
                      <w:rFonts w:ascii="Cambria Math" w:hAnsi="Cambria Math"/>
                    </w:rPr>
                    <m:t>TE</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TE</m:t>
                  </m:r>
                </m:e>
                <m:sub>
                  <m:r>
                    <w:rPr>
                      <w:rFonts w:ascii="Cambria Math" w:hAnsi="Cambria Math"/>
                    </w:rPr>
                    <m:t>MIN</m:t>
                  </m:r>
                </m:sub>
              </m:sSub>
            </m:den>
          </m:f>
        </m:oMath>
      </m:oMathPara>
    </w:p>
    <w:p w14:paraId="2EF16ECC" w14:textId="77777777" w:rsidR="003E41FB" w:rsidRPr="00B43998" w:rsidRDefault="003E41FB" w:rsidP="003E41FB">
      <w:pPr>
        <w:spacing w:after="0"/>
        <w:ind w:left="1418" w:hanging="1418"/>
        <w:jc w:val="both"/>
        <w:rPr>
          <w:lang w:val="pt-BR"/>
        </w:rPr>
      </w:pPr>
      <w:r w:rsidRPr="00B43998">
        <w:rPr>
          <w:i/>
          <w:lang w:val="pt-BR"/>
        </w:rPr>
        <w:t>TE</w:t>
      </w:r>
      <w:r w:rsidRPr="00B43998">
        <w:rPr>
          <w:i/>
          <w:vertAlign w:val="subscript"/>
          <w:lang w:val="pt-BR"/>
        </w:rPr>
        <w:t>MAX</w:t>
      </w:r>
      <w:r w:rsidRPr="00B43998">
        <w:rPr>
          <w:i/>
          <w:lang w:val="pt-BR"/>
        </w:rPr>
        <w:t>:</w:t>
      </w:r>
      <w:r w:rsidRPr="00B43998">
        <w:rPr>
          <w:i/>
          <w:lang w:val="pt-BR"/>
        </w:rPr>
        <w:tab/>
      </w:r>
      <w:r w:rsidRPr="00B43998">
        <w:rPr>
          <w:lang w:val="pt-BR"/>
        </w:rPr>
        <w:t xml:space="preserve">Máxima tasa de matrícula escolar </w:t>
      </w:r>
    </w:p>
    <w:p w14:paraId="7F3442C6" w14:textId="77777777" w:rsidR="003E41FB" w:rsidRPr="00B43998" w:rsidRDefault="003E41FB" w:rsidP="003E41FB">
      <w:pPr>
        <w:spacing w:after="0"/>
        <w:ind w:left="1418" w:hanging="1418"/>
        <w:jc w:val="both"/>
        <w:rPr>
          <w:lang w:val="pt-BR"/>
        </w:rPr>
      </w:pPr>
      <w:r w:rsidRPr="00B43998">
        <w:rPr>
          <w:i/>
          <w:lang w:val="pt-BR"/>
        </w:rPr>
        <w:t>TE</w:t>
      </w:r>
      <w:r w:rsidRPr="00B43998">
        <w:rPr>
          <w:i/>
          <w:vertAlign w:val="subscript"/>
          <w:lang w:val="pt-BR"/>
        </w:rPr>
        <w:t>MIN</w:t>
      </w:r>
      <w:r w:rsidRPr="00B43998">
        <w:rPr>
          <w:i/>
          <w:lang w:val="pt-BR"/>
        </w:rPr>
        <w:t>:</w:t>
      </w:r>
      <w:r w:rsidRPr="00B43998">
        <w:rPr>
          <w:i/>
          <w:lang w:val="pt-BR"/>
        </w:rPr>
        <w:tab/>
      </w:r>
      <w:r w:rsidRPr="00B43998">
        <w:rPr>
          <w:lang w:val="pt-BR"/>
        </w:rPr>
        <w:t>Mínima tasa de matrícula escolar</w:t>
      </w:r>
    </w:p>
    <w:p w14:paraId="12F2AEC0" w14:textId="77777777" w:rsidR="003E41FB" w:rsidRPr="00B43998" w:rsidRDefault="003E41FB" w:rsidP="003E41FB">
      <w:pPr>
        <w:spacing w:after="0"/>
        <w:ind w:left="1418" w:hanging="1418"/>
        <w:jc w:val="both"/>
        <w:rPr>
          <w:lang w:val="pt-BR"/>
        </w:rPr>
      </w:pPr>
      <w:r w:rsidRPr="00B43998">
        <w:rPr>
          <w:i/>
          <w:lang w:val="pt-BR"/>
        </w:rPr>
        <w:t>TE</w:t>
      </w:r>
      <w:r w:rsidRPr="00B43998">
        <w:rPr>
          <w:i/>
          <w:vertAlign w:val="subscript"/>
          <w:lang w:val="pt-BR"/>
        </w:rPr>
        <w:t>REG</w:t>
      </w:r>
      <w:r w:rsidRPr="00B43998">
        <w:rPr>
          <w:i/>
          <w:lang w:val="pt-BR"/>
        </w:rPr>
        <w:t>:</w:t>
      </w:r>
      <w:r w:rsidRPr="00B43998">
        <w:rPr>
          <w:i/>
          <w:lang w:val="pt-BR"/>
        </w:rPr>
        <w:tab/>
      </w:r>
      <w:r w:rsidRPr="00B43998">
        <w:rPr>
          <w:lang w:val="pt-BR"/>
        </w:rPr>
        <w:t>Tasa de matrícula escolar registrada</w:t>
      </w:r>
    </w:p>
    <w:p w14:paraId="0326C94E" w14:textId="77777777" w:rsidR="003E41FB" w:rsidRPr="00B43998" w:rsidRDefault="003E41FB" w:rsidP="003E41FB">
      <w:pPr>
        <w:spacing w:after="0"/>
        <w:jc w:val="both"/>
        <w:rPr>
          <w:lang w:val="pt-BR"/>
        </w:rPr>
      </w:pPr>
    </w:p>
    <w:p w14:paraId="020568BE" w14:textId="77777777" w:rsidR="003E41FB" w:rsidRPr="009F7804" w:rsidRDefault="003E41FB" w:rsidP="003E41FB">
      <w:pPr>
        <w:spacing w:after="0"/>
        <w:rPr>
          <w:rFonts w:cs="Arial"/>
        </w:rPr>
      </w:pPr>
      <w:r w:rsidRPr="009F7804">
        <w:rPr>
          <w:rFonts w:cs="Arial"/>
          <w:i/>
        </w:rPr>
        <w:t>Indicador</w:t>
      </w:r>
      <w:r>
        <w:rPr>
          <w:rFonts w:cs="Arial"/>
          <w:i/>
        </w:rPr>
        <w:t xml:space="preserve"> de I</w:t>
      </w:r>
      <w:r w:rsidRPr="009F7804">
        <w:rPr>
          <w:rFonts w:cs="Arial"/>
          <w:i/>
        </w:rPr>
        <w:t>ngreso</w:t>
      </w:r>
      <w:r>
        <w:rPr>
          <w:rFonts w:cs="Arial"/>
          <w:i/>
        </w:rPr>
        <w:t xml:space="preserve"> F</w:t>
      </w:r>
      <w:r w:rsidRPr="009F7804">
        <w:rPr>
          <w:rFonts w:cs="Arial"/>
          <w:i/>
        </w:rPr>
        <w:t>amiliar per cápita</w:t>
      </w:r>
      <w:r>
        <w:rPr>
          <w:rFonts w:cs="Arial"/>
          <w:i/>
        </w:rPr>
        <w:t xml:space="preserve"> (I</w:t>
      </w:r>
      <w:r>
        <w:rPr>
          <w:rFonts w:cs="Arial"/>
          <w:i/>
          <w:vertAlign w:val="subscript"/>
        </w:rPr>
        <w:t>IFP</w:t>
      </w:r>
      <w:r>
        <w:rPr>
          <w:rFonts w:cs="Arial"/>
          <w:i/>
        </w:rPr>
        <w:t>):</w:t>
      </w:r>
      <w:r w:rsidRPr="009F7804">
        <w:rPr>
          <w:rFonts w:cs="Arial"/>
        </w:rPr>
        <w:t xml:space="preserve"> establece </w:t>
      </w:r>
      <w:r>
        <w:rPr>
          <w:rFonts w:cs="Arial"/>
        </w:rPr>
        <w:t>si el ingreso per cápita de la población es adecuado para el mayor nivel de vida del país</w:t>
      </w:r>
    </w:p>
    <w:p w14:paraId="248FE55E" w14:textId="77777777" w:rsidR="003E41FB" w:rsidRPr="009F7804" w:rsidRDefault="003E41FB" w:rsidP="003E41FB">
      <w:pPr>
        <w:spacing w:after="0"/>
        <w:rPr>
          <w:rFonts w:cs="Arial"/>
          <w:i/>
        </w:rPr>
      </w:pPr>
    </w:p>
    <w:p w14:paraId="3F5F154B" w14:textId="77777777" w:rsidR="003E41FB" w:rsidRPr="00C7648C" w:rsidRDefault="001E0501" w:rsidP="003E41FB">
      <w:pPr>
        <w:spacing w:after="0"/>
        <w:jc w:val="center"/>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IFP</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IFP</m:t>
                  </m:r>
                </m:e>
                <m:sub>
                  <m:r>
                    <w:rPr>
                      <w:rFonts w:ascii="Cambria Math" w:hAnsi="Cambria Math"/>
                    </w:rPr>
                    <m:t>REG</m:t>
                  </m:r>
                </m:sub>
              </m:sSub>
              <m:r>
                <w:rPr>
                  <w:rFonts w:ascii="Cambria Math" w:hAnsi="Cambria Math"/>
                </w:rPr>
                <m:t>-</m:t>
              </m:r>
              <m:sSub>
                <m:sSubPr>
                  <m:ctrlPr>
                    <w:rPr>
                      <w:rFonts w:ascii="Cambria Math" w:hAnsi="Cambria Math"/>
                      <w:i/>
                    </w:rPr>
                  </m:ctrlPr>
                </m:sSubPr>
                <m:e>
                  <m:r>
                    <w:rPr>
                      <w:rFonts w:ascii="Cambria Math" w:hAnsi="Cambria Math"/>
                    </w:rPr>
                    <m:t>IFP</m:t>
                  </m:r>
                </m:e>
                <m:sub>
                  <m:r>
                    <w:rPr>
                      <w:rFonts w:ascii="Cambria Math" w:hAnsi="Cambria Math"/>
                    </w:rPr>
                    <m:t>MIN</m:t>
                  </m:r>
                </m:sub>
              </m:sSub>
            </m:num>
            <m:den>
              <m:sSub>
                <m:sSubPr>
                  <m:ctrlPr>
                    <w:rPr>
                      <w:rFonts w:ascii="Cambria Math" w:hAnsi="Cambria Math"/>
                      <w:i/>
                    </w:rPr>
                  </m:ctrlPr>
                </m:sSubPr>
                <m:e>
                  <m:r>
                    <w:rPr>
                      <w:rFonts w:ascii="Cambria Math" w:hAnsi="Cambria Math"/>
                    </w:rPr>
                    <m:t>IFP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IFP</m:t>
                  </m:r>
                </m:e>
                <m:sub>
                  <m:r>
                    <w:rPr>
                      <w:rFonts w:ascii="Cambria Math" w:hAnsi="Cambria Math"/>
                    </w:rPr>
                    <m:t>MIN</m:t>
                  </m:r>
                </m:sub>
              </m:sSub>
            </m:den>
          </m:f>
        </m:oMath>
      </m:oMathPara>
    </w:p>
    <w:p w14:paraId="3DC0C1C0" w14:textId="77777777" w:rsidR="003E41FB" w:rsidRPr="00563015" w:rsidRDefault="003E41FB" w:rsidP="003E41FB">
      <w:pPr>
        <w:spacing w:after="0"/>
        <w:ind w:left="1418" w:hanging="1418"/>
        <w:jc w:val="both"/>
      </w:pPr>
      <w:r>
        <w:rPr>
          <w:i/>
        </w:rPr>
        <w:t>IF</w:t>
      </w:r>
      <w:r w:rsidRPr="00131DF9">
        <w:rPr>
          <w:i/>
          <w:vertAlign w:val="subscript"/>
        </w:rPr>
        <w:t>MAX</w:t>
      </w:r>
      <w:r>
        <w:rPr>
          <w:i/>
        </w:rPr>
        <w:t>:</w:t>
      </w:r>
      <w:r>
        <w:rPr>
          <w:i/>
        </w:rPr>
        <w:tab/>
      </w:r>
      <w:r w:rsidRPr="00563015">
        <w:t xml:space="preserve">Máximo </w:t>
      </w:r>
      <w:r>
        <w:t>ingreso familiar per cápita del país</w:t>
      </w:r>
    </w:p>
    <w:p w14:paraId="26D5C4FC" w14:textId="77777777" w:rsidR="003E41FB" w:rsidRDefault="003E41FB" w:rsidP="003E41FB">
      <w:pPr>
        <w:spacing w:after="0"/>
        <w:ind w:left="1418" w:hanging="1418"/>
        <w:jc w:val="both"/>
      </w:pPr>
      <w:r>
        <w:rPr>
          <w:i/>
        </w:rPr>
        <w:t>IF</w:t>
      </w:r>
      <w:r w:rsidRPr="00131DF9">
        <w:rPr>
          <w:i/>
          <w:vertAlign w:val="subscript"/>
        </w:rPr>
        <w:t>M</w:t>
      </w:r>
      <w:r>
        <w:rPr>
          <w:i/>
          <w:vertAlign w:val="subscript"/>
        </w:rPr>
        <w:t>IN</w:t>
      </w:r>
      <w:r>
        <w:rPr>
          <w:i/>
        </w:rPr>
        <w:t>:</w:t>
      </w:r>
      <w:r>
        <w:rPr>
          <w:i/>
        </w:rPr>
        <w:tab/>
      </w:r>
      <w:r w:rsidRPr="00563015">
        <w:t xml:space="preserve">Mínimo </w:t>
      </w:r>
      <w:r>
        <w:t>ingreso familiar per cápita del país</w:t>
      </w:r>
    </w:p>
    <w:p w14:paraId="71F2B00A" w14:textId="77777777" w:rsidR="003E41FB" w:rsidRPr="00563015" w:rsidRDefault="003E41FB" w:rsidP="003E41FB">
      <w:pPr>
        <w:spacing w:after="0"/>
        <w:ind w:left="1418" w:hanging="1418"/>
        <w:jc w:val="both"/>
      </w:pPr>
      <w:r>
        <w:rPr>
          <w:i/>
        </w:rPr>
        <w:t>IF</w:t>
      </w:r>
      <w:r>
        <w:rPr>
          <w:i/>
          <w:vertAlign w:val="subscript"/>
        </w:rPr>
        <w:t>REG</w:t>
      </w:r>
      <w:r>
        <w:rPr>
          <w:i/>
        </w:rPr>
        <w:t>:</w:t>
      </w:r>
      <w:r>
        <w:rPr>
          <w:i/>
        </w:rPr>
        <w:tab/>
      </w:r>
      <w:r w:rsidRPr="009F7804">
        <w:t>I</w:t>
      </w:r>
      <w:r>
        <w:t>ngreso familiar</w:t>
      </w:r>
      <w:r w:rsidRPr="009F7804">
        <w:t xml:space="preserve"> </w:t>
      </w:r>
      <w:r>
        <w:t xml:space="preserve">per cápita </w:t>
      </w:r>
      <w:r w:rsidRPr="009F7804">
        <w:t>registrado en el SP</w:t>
      </w:r>
    </w:p>
    <w:p w14:paraId="06586E31" w14:textId="77777777" w:rsidR="003E41FB" w:rsidRPr="00C7648C" w:rsidRDefault="003E41FB" w:rsidP="003E41FB">
      <w:pPr>
        <w:spacing w:after="0"/>
        <w:jc w:val="both"/>
      </w:pPr>
    </w:p>
    <w:p w14:paraId="0987F956" w14:textId="77777777" w:rsidR="003E41FB" w:rsidRDefault="003E41FB" w:rsidP="003E41FB">
      <w:pPr>
        <w:spacing w:after="0"/>
        <w:jc w:val="both"/>
        <w:rPr>
          <w:rFonts w:cs="Arial"/>
          <w:b/>
        </w:rPr>
      </w:pPr>
    </w:p>
    <w:p w14:paraId="4075202C" w14:textId="77777777" w:rsidR="003E41FB" w:rsidRDefault="003E41FB" w:rsidP="003E41FB">
      <w:pPr>
        <w:spacing w:after="0"/>
        <w:jc w:val="both"/>
        <w:rPr>
          <w:rFonts w:cs="Arial"/>
        </w:rPr>
      </w:pPr>
      <w:r>
        <w:rPr>
          <w:rFonts w:cs="Arial"/>
          <w:b/>
        </w:rPr>
        <w:t>Índice de Desarrollo Económico (</w:t>
      </w:r>
      <w:r w:rsidRPr="0011190B">
        <w:rPr>
          <w:rFonts w:cs="Arial"/>
          <w:b/>
          <w:i/>
        </w:rPr>
        <w:t>IDE</w:t>
      </w:r>
      <w:r>
        <w:rPr>
          <w:rFonts w:cs="Arial"/>
          <w:b/>
        </w:rPr>
        <w:t>)</w:t>
      </w:r>
      <w:r w:rsidRPr="00251B14">
        <w:rPr>
          <w:rStyle w:val="Refdenotaalpie"/>
          <w:rFonts w:cs="Arial"/>
          <w:b/>
        </w:rPr>
        <w:t xml:space="preserve"> </w:t>
      </w:r>
      <w:r>
        <w:rPr>
          <w:rStyle w:val="Refdenotaalpie"/>
          <w:rFonts w:cs="Arial"/>
          <w:b/>
        </w:rPr>
        <w:footnoteReference w:id="16"/>
      </w:r>
      <w:r>
        <w:rPr>
          <w:rFonts w:cs="Arial"/>
        </w:rPr>
        <w:t>: expresa la capacidad existente, en el espacio geográfico de influencia del SP, para crear riqueza que permita el bienestar económico y social de la población.</w:t>
      </w:r>
    </w:p>
    <w:p w14:paraId="68602035" w14:textId="77777777" w:rsidR="003E41FB" w:rsidRDefault="003E41FB" w:rsidP="003E41FB">
      <w:pPr>
        <w:spacing w:after="0"/>
        <w:jc w:val="both"/>
        <w:rPr>
          <w:rFonts w:cs="Arial"/>
        </w:rPr>
      </w:pPr>
    </w:p>
    <w:p w14:paraId="4AC0847E" w14:textId="77777777" w:rsidR="003E41FB" w:rsidRPr="0011190B" w:rsidRDefault="003E41FB" w:rsidP="003E41FB">
      <w:pPr>
        <w:spacing w:after="0"/>
        <w:jc w:val="center"/>
        <w:rPr>
          <w:rFonts w:cs="Arial"/>
        </w:rPr>
      </w:pPr>
      <w:r w:rsidRPr="005D730F">
        <w:rPr>
          <w:rFonts w:cs="Arial"/>
          <w:position w:val="-12"/>
        </w:rPr>
        <w:object w:dxaOrig="2540" w:dyaOrig="400" w14:anchorId="7EE66734">
          <v:shape id="_x0000_i1052" type="#_x0000_t75" style="width:129pt;height:18.75pt" o:ole="">
            <v:imagedata r:id="rId80" o:title=""/>
          </v:shape>
          <o:OLEObject Type="Embed" ProgID="Equation.3" ShapeID="_x0000_i1052" DrawAspect="Content" ObjectID="_1509866707" r:id="rId81"/>
        </w:object>
      </w:r>
    </w:p>
    <w:p w14:paraId="56A7BD8C" w14:textId="77777777" w:rsidR="003E41FB" w:rsidRPr="00CD50CC" w:rsidRDefault="003E41FB" w:rsidP="003E41FB">
      <w:pPr>
        <w:spacing w:after="0"/>
        <w:rPr>
          <w:rFonts w:cs="Arial"/>
          <w:b/>
        </w:rPr>
      </w:pPr>
    </w:p>
    <w:p w14:paraId="7C1F93A6" w14:textId="77777777" w:rsidR="003E41FB" w:rsidRPr="00F7038F" w:rsidRDefault="003E41FB" w:rsidP="003E41FB">
      <w:pPr>
        <w:spacing w:after="0"/>
        <w:rPr>
          <w:rFonts w:cs="Arial"/>
        </w:rPr>
      </w:pPr>
      <w:r>
        <w:rPr>
          <w:rFonts w:cs="Arial"/>
          <w:i/>
        </w:rPr>
        <w:t>Indicador de Producto Bruto Interno (I</w:t>
      </w:r>
      <w:r>
        <w:rPr>
          <w:rFonts w:cs="Arial"/>
          <w:i/>
          <w:vertAlign w:val="subscript"/>
        </w:rPr>
        <w:t>P</w:t>
      </w:r>
      <w:r w:rsidRPr="00F7038F">
        <w:rPr>
          <w:rFonts w:cs="Arial"/>
          <w:i/>
          <w:vertAlign w:val="subscript"/>
        </w:rPr>
        <w:t>B</w:t>
      </w:r>
      <w:r>
        <w:rPr>
          <w:rFonts w:cs="Arial"/>
          <w:i/>
          <w:vertAlign w:val="subscript"/>
        </w:rPr>
        <w:t>I</w:t>
      </w:r>
      <w:r>
        <w:rPr>
          <w:rFonts w:cs="Arial"/>
          <w:i/>
        </w:rPr>
        <w:t>)</w:t>
      </w:r>
      <w:r>
        <w:rPr>
          <w:rFonts w:cs="Arial"/>
        </w:rPr>
        <w:t>: muestra cuan distante está la producción, en la zona de influencia del SP, de la producción potencial</w:t>
      </w:r>
    </w:p>
    <w:p w14:paraId="627047CE" w14:textId="77777777" w:rsidR="003E41FB" w:rsidRPr="005D6ADF" w:rsidRDefault="003E41FB" w:rsidP="003E41FB">
      <w:pPr>
        <w:spacing w:after="0"/>
        <w:rPr>
          <w:rFonts w:cs="Arial"/>
          <w:b/>
          <w:i/>
        </w:rPr>
      </w:pPr>
    </w:p>
    <w:p w14:paraId="087F9776" w14:textId="77777777" w:rsidR="003E41FB" w:rsidRPr="00C7648C" w:rsidRDefault="001E0501" w:rsidP="003E41FB">
      <w:pPr>
        <w:spacing w:after="0"/>
        <w:jc w:val="center"/>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PBI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PBI</m:t>
                  </m:r>
                </m:e>
                <m:sub>
                  <m:r>
                    <w:rPr>
                      <w:rFonts w:ascii="Cambria Math" w:hAnsi="Cambria Math"/>
                    </w:rPr>
                    <m:t>REG</m:t>
                  </m:r>
                </m:sub>
              </m:sSub>
              <m:r>
                <w:rPr>
                  <w:rFonts w:ascii="Cambria Math" w:hAnsi="Cambria Math"/>
                </w:rPr>
                <m:t>-</m:t>
              </m:r>
              <m:sSub>
                <m:sSubPr>
                  <m:ctrlPr>
                    <w:rPr>
                      <w:rFonts w:ascii="Cambria Math" w:hAnsi="Cambria Math"/>
                      <w:i/>
                    </w:rPr>
                  </m:ctrlPr>
                </m:sSubPr>
                <m:e>
                  <m:r>
                    <w:rPr>
                      <w:rFonts w:ascii="Cambria Math" w:hAnsi="Cambria Math"/>
                    </w:rPr>
                    <m:t>PBI</m:t>
                  </m:r>
                </m:e>
                <m:sub>
                  <m:r>
                    <w:rPr>
                      <w:rFonts w:ascii="Cambria Math" w:hAnsi="Cambria Math"/>
                    </w:rPr>
                    <m:t>MIN</m:t>
                  </m:r>
                </m:sub>
              </m:sSub>
            </m:num>
            <m:den>
              <m:sSub>
                <m:sSubPr>
                  <m:ctrlPr>
                    <w:rPr>
                      <w:rFonts w:ascii="Cambria Math" w:hAnsi="Cambria Math"/>
                      <w:i/>
                    </w:rPr>
                  </m:ctrlPr>
                </m:sSubPr>
                <m:e>
                  <m:r>
                    <w:rPr>
                      <w:rFonts w:ascii="Cambria Math" w:hAnsi="Cambria Math"/>
                    </w:rPr>
                    <m:t>PBI</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PBI</m:t>
                  </m:r>
                </m:e>
                <m:sub>
                  <m:r>
                    <w:rPr>
                      <w:rFonts w:ascii="Cambria Math" w:hAnsi="Cambria Math"/>
                    </w:rPr>
                    <m:t>MIN</m:t>
                  </m:r>
                </m:sub>
              </m:sSub>
            </m:den>
          </m:f>
        </m:oMath>
      </m:oMathPara>
    </w:p>
    <w:p w14:paraId="21E23361" w14:textId="77777777" w:rsidR="003E41FB" w:rsidRPr="00563015" w:rsidRDefault="003E41FB" w:rsidP="003E41FB">
      <w:pPr>
        <w:spacing w:after="0"/>
        <w:ind w:left="1418" w:hanging="1418"/>
        <w:jc w:val="both"/>
      </w:pPr>
      <w:r>
        <w:rPr>
          <w:i/>
        </w:rPr>
        <w:t>PBI</w:t>
      </w:r>
      <w:r w:rsidRPr="00131DF9">
        <w:rPr>
          <w:i/>
          <w:vertAlign w:val="subscript"/>
        </w:rPr>
        <w:t>MAX</w:t>
      </w:r>
      <w:r>
        <w:rPr>
          <w:i/>
        </w:rPr>
        <w:t>:</w:t>
      </w:r>
      <w:r>
        <w:rPr>
          <w:i/>
        </w:rPr>
        <w:tab/>
      </w:r>
      <w:r>
        <w:t>PBI potencial del SP</w:t>
      </w:r>
    </w:p>
    <w:p w14:paraId="7DD9DBD6" w14:textId="77777777" w:rsidR="003E41FB" w:rsidRDefault="003E41FB" w:rsidP="003E41FB">
      <w:pPr>
        <w:spacing w:after="0"/>
        <w:ind w:left="1418" w:hanging="1418"/>
        <w:jc w:val="both"/>
      </w:pPr>
      <w:r>
        <w:rPr>
          <w:i/>
        </w:rPr>
        <w:t>PBI</w:t>
      </w:r>
      <w:r w:rsidRPr="00131DF9">
        <w:rPr>
          <w:i/>
          <w:vertAlign w:val="subscript"/>
        </w:rPr>
        <w:t>M</w:t>
      </w:r>
      <w:r>
        <w:rPr>
          <w:i/>
          <w:vertAlign w:val="subscript"/>
        </w:rPr>
        <w:t>IN</w:t>
      </w:r>
      <w:r>
        <w:rPr>
          <w:i/>
        </w:rPr>
        <w:t>:</w:t>
      </w:r>
      <w:r>
        <w:rPr>
          <w:i/>
        </w:rPr>
        <w:tab/>
      </w:r>
      <w:r w:rsidRPr="00563015">
        <w:t xml:space="preserve">Mínimo </w:t>
      </w:r>
      <w:r>
        <w:t>PBI del SP</w:t>
      </w:r>
    </w:p>
    <w:p w14:paraId="29D3AB83" w14:textId="77777777" w:rsidR="003E41FB" w:rsidRPr="00563015" w:rsidRDefault="003E41FB" w:rsidP="003E41FB">
      <w:pPr>
        <w:spacing w:after="0"/>
        <w:ind w:left="1418" w:hanging="1418"/>
        <w:jc w:val="both"/>
      </w:pPr>
      <w:r>
        <w:rPr>
          <w:i/>
        </w:rPr>
        <w:t>PBI</w:t>
      </w:r>
      <w:r>
        <w:rPr>
          <w:i/>
          <w:vertAlign w:val="subscript"/>
        </w:rPr>
        <w:t>REG</w:t>
      </w:r>
      <w:r>
        <w:rPr>
          <w:i/>
        </w:rPr>
        <w:t>:</w:t>
      </w:r>
      <w:r>
        <w:rPr>
          <w:i/>
        </w:rPr>
        <w:tab/>
      </w:r>
      <w:r w:rsidRPr="009F7804">
        <w:t>P</w:t>
      </w:r>
      <w:r>
        <w:t>BI</w:t>
      </w:r>
      <w:r w:rsidRPr="009F7804">
        <w:t xml:space="preserve"> registrado en el SP</w:t>
      </w:r>
    </w:p>
    <w:p w14:paraId="3867835A" w14:textId="77777777" w:rsidR="003E41FB" w:rsidRPr="00C7648C" w:rsidRDefault="003E41FB" w:rsidP="003E41FB">
      <w:pPr>
        <w:spacing w:after="0"/>
        <w:jc w:val="both"/>
      </w:pPr>
    </w:p>
    <w:p w14:paraId="7626E776" w14:textId="77777777" w:rsidR="003E41FB" w:rsidRDefault="003E41FB" w:rsidP="003E41FB">
      <w:pPr>
        <w:spacing w:after="0"/>
        <w:rPr>
          <w:rFonts w:cs="Arial"/>
        </w:rPr>
      </w:pPr>
      <w:r>
        <w:rPr>
          <w:rFonts w:cs="Arial"/>
          <w:i/>
        </w:rPr>
        <w:t>Indicador de Nivel de Empleo (I</w:t>
      </w:r>
      <w:r w:rsidRPr="00DE0157">
        <w:rPr>
          <w:rFonts w:cs="Arial"/>
          <w:i/>
          <w:vertAlign w:val="subscript"/>
        </w:rPr>
        <w:t>N</w:t>
      </w:r>
      <w:r>
        <w:rPr>
          <w:rFonts w:cs="Arial"/>
          <w:i/>
          <w:vertAlign w:val="subscript"/>
        </w:rPr>
        <w:t>E</w:t>
      </w:r>
      <w:r>
        <w:rPr>
          <w:rFonts w:cs="Arial"/>
          <w:i/>
        </w:rPr>
        <w:t xml:space="preserve">): </w:t>
      </w:r>
      <w:r w:rsidRPr="00DE0157">
        <w:rPr>
          <w:rFonts w:cs="Arial"/>
        </w:rPr>
        <w:t xml:space="preserve">refleja </w:t>
      </w:r>
      <w:r>
        <w:rPr>
          <w:rFonts w:cs="Arial"/>
        </w:rPr>
        <w:t>cuan distante está el nivel de empleo de la población influenciada por el SP del nivel pleno empleo</w:t>
      </w:r>
    </w:p>
    <w:p w14:paraId="4D8A9CEB" w14:textId="77777777" w:rsidR="003E41FB" w:rsidRPr="00DE0157" w:rsidRDefault="003E41FB" w:rsidP="003E41FB">
      <w:pPr>
        <w:spacing w:after="0"/>
        <w:rPr>
          <w:rFonts w:cs="Arial"/>
          <w:i/>
        </w:rPr>
      </w:pPr>
    </w:p>
    <w:p w14:paraId="59B2B15F" w14:textId="77777777" w:rsidR="003E41FB" w:rsidRPr="00C7648C" w:rsidRDefault="001E0501" w:rsidP="003E41FB">
      <w:pPr>
        <w:spacing w:after="0"/>
        <w:jc w:val="center"/>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NE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NE</m:t>
                  </m:r>
                </m:e>
                <m:sub>
                  <m:r>
                    <w:rPr>
                      <w:rFonts w:ascii="Cambria Math" w:hAnsi="Cambria Math"/>
                    </w:rPr>
                    <m:t>REG</m:t>
                  </m:r>
                </m:sub>
              </m:sSub>
              <m:r>
                <w:rPr>
                  <w:rFonts w:ascii="Cambria Math" w:hAnsi="Cambria Math"/>
                </w:rPr>
                <m:t>-</m:t>
              </m:r>
              <m:sSub>
                <m:sSubPr>
                  <m:ctrlPr>
                    <w:rPr>
                      <w:rFonts w:ascii="Cambria Math" w:hAnsi="Cambria Math"/>
                      <w:i/>
                    </w:rPr>
                  </m:ctrlPr>
                </m:sSubPr>
                <m:e>
                  <m:r>
                    <w:rPr>
                      <w:rFonts w:ascii="Cambria Math" w:hAnsi="Cambria Math"/>
                    </w:rPr>
                    <m:t>NE</m:t>
                  </m:r>
                </m:e>
                <m:sub>
                  <m:r>
                    <w:rPr>
                      <w:rFonts w:ascii="Cambria Math" w:hAnsi="Cambria Math"/>
                    </w:rPr>
                    <m:t>MIN</m:t>
                  </m:r>
                </m:sub>
              </m:sSub>
            </m:num>
            <m:den>
              <m:sSub>
                <m:sSubPr>
                  <m:ctrlPr>
                    <w:rPr>
                      <w:rFonts w:ascii="Cambria Math" w:hAnsi="Cambria Math"/>
                      <w:i/>
                    </w:rPr>
                  </m:ctrlPr>
                </m:sSubPr>
                <m:e>
                  <m:r>
                    <w:rPr>
                      <w:rFonts w:ascii="Cambria Math" w:hAnsi="Cambria Math"/>
                    </w:rPr>
                    <m:t>NE</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NE</m:t>
                  </m:r>
                </m:e>
                <m:sub>
                  <m:r>
                    <w:rPr>
                      <w:rFonts w:ascii="Cambria Math" w:hAnsi="Cambria Math"/>
                    </w:rPr>
                    <m:t>MIN</m:t>
                  </m:r>
                </m:sub>
              </m:sSub>
            </m:den>
          </m:f>
        </m:oMath>
      </m:oMathPara>
    </w:p>
    <w:p w14:paraId="374B66B9" w14:textId="77777777" w:rsidR="003E41FB" w:rsidRPr="00563015" w:rsidRDefault="003E41FB" w:rsidP="003E41FB">
      <w:pPr>
        <w:spacing w:after="0"/>
        <w:ind w:left="1418" w:hanging="1418"/>
        <w:jc w:val="both"/>
      </w:pPr>
      <w:r>
        <w:rPr>
          <w:i/>
        </w:rPr>
        <w:t>NE</w:t>
      </w:r>
      <w:r w:rsidRPr="00131DF9">
        <w:rPr>
          <w:i/>
          <w:vertAlign w:val="subscript"/>
        </w:rPr>
        <w:t>MAX</w:t>
      </w:r>
      <w:r>
        <w:rPr>
          <w:i/>
        </w:rPr>
        <w:t>:</w:t>
      </w:r>
      <w:r>
        <w:rPr>
          <w:i/>
        </w:rPr>
        <w:tab/>
      </w:r>
      <w:r>
        <w:t>Tasa de pleno empleo del SP</w:t>
      </w:r>
    </w:p>
    <w:p w14:paraId="62B09F8C" w14:textId="77777777" w:rsidR="003E41FB" w:rsidRDefault="003E41FB" w:rsidP="003E41FB">
      <w:pPr>
        <w:spacing w:after="0"/>
        <w:ind w:left="1418" w:hanging="1418"/>
        <w:jc w:val="both"/>
      </w:pPr>
      <w:r>
        <w:rPr>
          <w:i/>
        </w:rPr>
        <w:t>NE</w:t>
      </w:r>
      <w:r w:rsidRPr="00131DF9">
        <w:rPr>
          <w:i/>
          <w:vertAlign w:val="subscript"/>
        </w:rPr>
        <w:t>M</w:t>
      </w:r>
      <w:r>
        <w:rPr>
          <w:i/>
          <w:vertAlign w:val="subscript"/>
        </w:rPr>
        <w:t>IN</w:t>
      </w:r>
      <w:r>
        <w:rPr>
          <w:i/>
        </w:rPr>
        <w:t>:</w:t>
      </w:r>
      <w:r>
        <w:rPr>
          <w:i/>
        </w:rPr>
        <w:tab/>
      </w:r>
      <w:r>
        <w:t>Mínima tasa de empleo en el SP</w:t>
      </w:r>
    </w:p>
    <w:p w14:paraId="2CE59D9F" w14:textId="77777777" w:rsidR="003E41FB" w:rsidRPr="00563015" w:rsidRDefault="003E41FB" w:rsidP="003E41FB">
      <w:pPr>
        <w:spacing w:after="0"/>
        <w:ind w:left="1418" w:hanging="1418"/>
        <w:jc w:val="both"/>
      </w:pPr>
      <w:r>
        <w:rPr>
          <w:i/>
        </w:rPr>
        <w:t>NE</w:t>
      </w:r>
      <w:r>
        <w:rPr>
          <w:i/>
          <w:vertAlign w:val="subscript"/>
        </w:rPr>
        <w:t>REG</w:t>
      </w:r>
      <w:r>
        <w:rPr>
          <w:i/>
        </w:rPr>
        <w:t>:</w:t>
      </w:r>
      <w:r>
        <w:rPr>
          <w:i/>
        </w:rPr>
        <w:tab/>
      </w:r>
      <w:r>
        <w:t>Tasa de empleo registrada en el SP</w:t>
      </w:r>
    </w:p>
    <w:p w14:paraId="7FDC957B" w14:textId="77777777" w:rsidR="003E41FB" w:rsidRPr="00C7648C" w:rsidRDefault="003E41FB" w:rsidP="003E41FB">
      <w:pPr>
        <w:spacing w:after="0"/>
        <w:jc w:val="both"/>
      </w:pPr>
    </w:p>
    <w:p w14:paraId="4C5F7CC7" w14:textId="77777777" w:rsidR="003E41FB" w:rsidRDefault="003E41FB" w:rsidP="003E41FB">
      <w:pPr>
        <w:spacing w:after="0"/>
        <w:rPr>
          <w:rFonts w:cs="Arial"/>
          <w:i/>
        </w:rPr>
      </w:pPr>
    </w:p>
    <w:p w14:paraId="0642CA1E" w14:textId="77777777" w:rsidR="003E41FB" w:rsidRDefault="003E41FB" w:rsidP="003E41FB">
      <w:pPr>
        <w:spacing w:after="0"/>
        <w:rPr>
          <w:rFonts w:cs="Arial"/>
          <w:i/>
        </w:rPr>
      </w:pPr>
    </w:p>
    <w:p w14:paraId="4B50A2FC" w14:textId="77777777" w:rsidR="003E41FB" w:rsidRDefault="003E41FB" w:rsidP="003E41FB">
      <w:pPr>
        <w:spacing w:after="0"/>
        <w:rPr>
          <w:rFonts w:cs="Arial"/>
        </w:rPr>
      </w:pPr>
      <w:r>
        <w:rPr>
          <w:rFonts w:cs="Arial"/>
          <w:i/>
        </w:rPr>
        <w:t>Indicador de Costo de Vida (I</w:t>
      </w:r>
      <w:r>
        <w:rPr>
          <w:rFonts w:cs="Arial"/>
          <w:i/>
          <w:vertAlign w:val="subscript"/>
        </w:rPr>
        <w:t>CV</w:t>
      </w:r>
      <w:r>
        <w:rPr>
          <w:rFonts w:cs="Arial"/>
          <w:i/>
        </w:rPr>
        <w:t xml:space="preserve">): </w:t>
      </w:r>
      <w:r>
        <w:rPr>
          <w:rFonts w:cs="Arial"/>
        </w:rPr>
        <w:t xml:space="preserve">expresa </w:t>
      </w:r>
      <w:r>
        <w:t>cuán cercana está la tasa de inflación en la zona de influencia del sitio piloto a la máxima tasa de inflación registrada</w:t>
      </w:r>
    </w:p>
    <w:p w14:paraId="6F897F53" w14:textId="77777777" w:rsidR="003E41FB" w:rsidRDefault="003E41FB" w:rsidP="003E41FB">
      <w:pPr>
        <w:spacing w:after="0"/>
        <w:jc w:val="both"/>
      </w:pPr>
    </w:p>
    <w:p w14:paraId="08E694EF" w14:textId="77777777" w:rsidR="003E41FB" w:rsidRPr="00F0554A" w:rsidRDefault="003E41FB" w:rsidP="003E41FB">
      <w:pPr>
        <w:spacing w:after="0"/>
        <w:jc w:val="center"/>
      </w:pPr>
      <w:r w:rsidRPr="000A5892">
        <w:rPr>
          <w:position w:val="-30"/>
        </w:rPr>
        <w:object w:dxaOrig="2200" w:dyaOrig="700" w14:anchorId="6812321F">
          <v:shape id="_x0000_i1053" type="#_x0000_t75" style="width:110.25pt;height:33.75pt" o:ole="">
            <v:imagedata r:id="rId82" o:title=""/>
          </v:shape>
          <o:OLEObject Type="Embed" ProgID="Equation.3" ShapeID="_x0000_i1053" DrawAspect="Content" ObjectID="_1509866708" r:id="rId83"/>
        </w:object>
      </w:r>
    </w:p>
    <w:p w14:paraId="10EC3905" w14:textId="77777777" w:rsidR="003E41FB" w:rsidRPr="00563015" w:rsidRDefault="003E41FB" w:rsidP="003E41FB">
      <w:pPr>
        <w:spacing w:after="0"/>
        <w:ind w:left="1418" w:hanging="1418"/>
        <w:jc w:val="both"/>
      </w:pPr>
      <w:r>
        <w:rPr>
          <w:i/>
        </w:rPr>
        <w:t>CV</w:t>
      </w:r>
      <w:r w:rsidRPr="00131DF9">
        <w:rPr>
          <w:i/>
          <w:vertAlign w:val="subscript"/>
        </w:rPr>
        <w:t>MAX</w:t>
      </w:r>
      <w:r>
        <w:rPr>
          <w:i/>
        </w:rPr>
        <w:t>:</w:t>
      </w:r>
      <w:r>
        <w:rPr>
          <w:i/>
        </w:rPr>
        <w:tab/>
      </w:r>
      <w:r>
        <w:t>Máxima tasa de inflación en el SP</w:t>
      </w:r>
    </w:p>
    <w:p w14:paraId="51541E07" w14:textId="77777777" w:rsidR="003E41FB" w:rsidRDefault="003E41FB" w:rsidP="003E41FB">
      <w:pPr>
        <w:spacing w:after="0"/>
        <w:ind w:left="1418" w:hanging="1418"/>
        <w:jc w:val="both"/>
      </w:pPr>
      <w:r>
        <w:rPr>
          <w:i/>
        </w:rPr>
        <w:t>CV</w:t>
      </w:r>
      <w:r w:rsidRPr="00131DF9">
        <w:rPr>
          <w:i/>
          <w:vertAlign w:val="subscript"/>
        </w:rPr>
        <w:t>M</w:t>
      </w:r>
      <w:r>
        <w:rPr>
          <w:i/>
          <w:vertAlign w:val="subscript"/>
        </w:rPr>
        <w:t>IN</w:t>
      </w:r>
      <w:r>
        <w:rPr>
          <w:i/>
        </w:rPr>
        <w:t>:</w:t>
      </w:r>
      <w:r>
        <w:rPr>
          <w:i/>
        </w:rPr>
        <w:tab/>
      </w:r>
      <w:r>
        <w:t>Mínima tasa de inflación en el SP</w:t>
      </w:r>
    </w:p>
    <w:p w14:paraId="2310C8A3" w14:textId="77777777" w:rsidR="003E41FB" w:rsidRDefault="003E41FB" w:rsidP="003E41FB">
      <w:pPr>
        <w:spacing w:after="0"/>
        <w:rPr>
          <w:rFonts w:cs="Arial"/>
          <w:b/>
        </w:rPr>
      </w:pPr>
      <w:r>
        <w:rPr>
          <w:i/>
        </w:rPr>
        <w:t>CV</w:t>
      </w:r>
      <w:r>
        <w:rPr>
          <w:i/>
          <w:vertAlign w:val="subscript"/>
        </w:rPr>
        <w:t>REG</w:t>
      </w:r>
      <w:r>
        <w:rPr>
          <w:i/>
        </w:rPr>
        <w:t>:</w:t>
      </w:r>
      <w:r>
        <w:rPr>
          <w:i/>
        </w:rPr>
        <w:tab/>
      </w:r>
      <w:r>
        <w:rPr>
          <w:i/>
        </w:rPr>
        <w:tab/>
      </w:r>
      <w:r>
        <w:t>Tasa de inflación registrada en el SP</w:t>
      </w:r>
    </w:p>
    <w:p w14:paraId="55EDE3BD" w14:textId="77777777" w:rsidR="003E41FB" w:rsidRDefault="003E41FB" w:rsidP="003E41FB">
      <w:pPr>
        <w:spacing w:after="0"/>
        <w:rPr>
          <w:rFonts w:cs="Arial"/>
          <w:b/>
        </w:rPr>
      </w:pPr>
    </w:p>
    <w:p w14:paraId="2246B14A" w14:textId="77777777" w:rsidR="003E41FB" w:rsidRPr="00E02FB0" w:rsidRDefault="003E41FB" w:rsidP="003E41FB">
      <w:pPr>
        <w:spacing w:after="0"/>
        <w:jc w:val="both"/>
        <w:rPr>
          <w:rFonts w:cs="Arial"/>
        </w:rPr>
      </w:pPr>
      <w:r>
        <w:rPr>
          <w:rFonts w:cs="Arial"/>
          <w:b/>
        </w:rPr>
        <w:t>Índice de Desempeño Ambiental (</w:t>
      </w:r>
      <w:r w:rsidRPr="00E02FB0">
        <w:rPr>
          <w:rFonts w:cs="Arial"/>
          <w:b/>
          <w:i/>
        </w:rPr>
        <w:t>IDA</w:t>
      </w:r>
      <w:r>
        <w:rPr>
          <w:rFonts w:cs="Arial"/>
          <w:b/>
        </w:rPr>
        <w:t>)</w:t>
      </w:r>
      <w:r w:rsidRPr="006B25EE">
        <w:rPr>
          <w:rStyle w:val="Refdenotaalpie"/>
          <w:rFonts w:cs="Arial"/>
          <w:b/>
        </w:rPr>
        <w:t xml:space="preserve"> </w:t>
      </w:r>
      <w:r>
        <w:rPr>
          <w:rStyle w:val="Refdenotaalpie"/>
          <w:rFonts w:cs="Arial"/>
          <w:b/>
        </w:rPr>
        <w:footnoteReference w:id="17"/>
      </w:r>
      <w:r>
        <w:rPr>
          <w:rFonts w:cs="Arial"/>
          <w:b/>
        </w:rPr>
        <w:t xml:space="preserve">: </w:t>
      </w:r>
      <w:r>
        <w:rPr>
          <w:rFonts w:cs="Arial"/>
        </w:rPr>
        <w:t xml:space="preserve">Muestra el grado en el que los hábitos de consumo de las personas influenciadas por el SP impactan sobre su ecosistema marino – costero </w:t>
      </w:r>
    </w:p>
    <w:p w14:paraId="0D0C1F61" w14:textId="77777777" w:rsidR="003E41FB" w:rsidRDefault="003E41FB" w:rsidP="003E41FB">
      <w:pPr>
        <w:spacing w:after="0"/>
        <w:rPr>
          <w:rFonts w:cs="Arial"/>
          <w:b/>
        </w:rPr>
      </w:pPr>
    </w:p>
    <w:p w14:paraId="251C8842" w14:textId="77777777" w:rsidR="003E41FB" w:rsidRDefault="003E41FB" w:rsidP="003E41FB">
      <w:pPr>
        <w:spacing w:after="0"/>
        <w:rPr>
          <w:rFonts w:cs="Arial"/>
        </w:rPr>
      </w:pPr>
      <w:r>
        <w:rPr>
          <w:rFonts w:cs="Arial"/>
          <w:i/>
        </w:rPr>
        <w:t>Indicador de Huella Ecológica (I</w:t>
      </w:r>
      <w:r w:rsidRPr="0021596A">
        <w:rPr>
          <w:rFonts w:cs="Arial"/>
          <w:i/>
          <w:vertAlign w:val="subscript"/>
        </w:rPr>
        <w:t>HE</w:t>
      </w:r>
      <w:r>
        <w:rPr>
          <w:rFonts w:cs="Arial"/>
          <w:i/>
        </w:rPr>
        <w:t xml:space="preserve">): </w:t>
      </w:r>
      <w:r w:rsidRPr="0021596A">
        <w:rPr>
          <w:rFonts w:cs="Arial"/>
        </w:rPr>
        <w:t xml:space="preserve">muestra cuán distante está la huella ecológica del SP </w:t>
      </w:r>
      <w:r>
        <w:rPr>
          <w:rFonts w:cs="Arial"/>
        </w:rPr>
        <w:t>respecto a su umbral de sostenibilidad.</w:t>
      </w:r>
    </w:p>
    <w:p w14:paraId="52A41269" w14:textId="77777777" w:rsidR="003E41FB" w:rsidRPr="0021596A" w:rsidRDefault="003E41FB" w:rsidP="003E41FB">
      <w:pPr>
        <w:spacing w:after="0"/>
        <w:rPr>
          <w:rFonts w:cs="Arial"/>
        </w:rPr>
      </w:pPr>
    </w:p>
    <w:p w14:paraId="7B631617" w14:textId="77777777" w:rsidR="003E41FB" w:rsidRDefault="003E41FB" w:rsidP="003E41FB">
      <w:pPr>
        <w:spacing w:after="0"/>
        <w:jc w:val="center"/>
        <w:rPr>
          <w:rFonts w:eastAsiaTheme="minorEastAsia" w:cs="Arial"/>
        </w:rPr>
      </w:pPr>
      <w:r w:rsidRPr="000A5892">
        <w:rPr>
          <w:position w:val="-30"/>
        </w:rPr>
        <w:object w:dxaOrig="2280" w:dyaOrig="700" w14:anchorId="1D19AF66">
          <v:shape id="_x0000_i1054" type="#_x0000_t75" style="width:114pt;height:33.75pt" o:ole="">
            <v:imagedata r:id="rId84" o:title=""/>
          </v:shape>
          <o:OLEObject Type="Embed" ProgID="Equation.3" ShapeID="_x0000_i1054" DrawAspect="Content" ObjectID="_1509866709" r:id="rId85"/>
        </w:object>
      </w:r>
    </w:p>
    <w:p w14:paraId="2353694B" w14:textId="77777777" w:rsidR="003E41FB" w:rsidRPr="0021596A" w:rsidRDefault="003E41FB" w:rsidP="003E41FB">
      <w:pPr>
        <w:spacing w:after="0"/>
        <w:ind w:left="1418" w:hanging="1418"/>
        <w:jc w:val="both"/>
      </w:pPr>
      <w:r>
        <w:rPr>
          <w:i/>
        </w:rPr>
        <w:t>HE</w:t>
      </w:r>
      <w:r w:rsidRPr="00131DF9">
        <w:rPr>
          <w:i/>
          <w:vertAlign w:val="subscript"/>
        </w:rPr>
        <w:t>MAX</w:t>
      </w:r>
      <w:r>
        <w:rPr>
          <w:i/>
        </w:rPr>
        <w:t>:</w:t>
      </w:r>
      <w:r>
        <w:rPr>
          <w:i/>
        </w:rPr>
        <w:tab/>
      </w:r>
      <w:r w:rsidRPr="0021596A">
        <w:t xml:space="preserve">Huella </w:t>
      </w:r>
      <w:r>
        <w:t>Ecológica máxima para la sostenibilidad del SP</w:t>
      </w:r>
    </w:p>
    <w:p w14:paraId="51FB1C51" w14:textId="77777777" w:rsidR="003E41FB" w:rsidRDefault="003E41FB" w:rsidP="003E41FB">
      <w:pPr>
        <w:spacing w:after="0"/>
        <w:ind w:left="1418" w:hanging="1418"/>
        <w:jc w:val="both"/>
      </w:pPr>
      <w:r>
        <w:rPr>
          <w:i/>
        </w:rPr>
        <w:t>HE</w:t>
      </w:r>
      <w:r w:rsidRPr="00131DF9">
        <w:rPr>
          <w:i/>
          <w:vertAlign w:val="subscript"/>
        </w:rPr>
        <w:t>M</w:t>
      </w:r>
      <w:r>
        <w:rPr>
          <w:i/>
          <w:vertAlign w:val="subscript"/>
        </w:rPr>
        <w:t>IN</w:t>
      </w:r>
      <w:r>
        <w:rPr>
          <w:i/>
        </w:rPr>
        <w:t>:</w:t>
      </w:r>
      <w:r>
        <w:rPr>
          <w:i/>
        </w:rPr>
        <w:tab/>
      </w:r>
      <w:r>
        <w:t>Mínima Huella Ecológica registrada en el SP</w:t>
      </w:r>
    </w:p>
    <w:p w14:paraId="297A2080" w14:textId="77777777" w:rsidR="003E41FB" w:rsidRDefault="003E41FB" w:rsidP="003E41FB">
      <w:pPr>
        <w:spacing w:after="0"/>
        <w:rPr>
          <w:rFonts w:cs="Arial"/>
          <w:b/>
        </w:rPr>
      </w:pPr>
      <w:r>
        <w:rPr>
          <w:i/>
        </w:rPr>
        <w:t>HE</w:t>
      </w:r>
      <w:r>
        <w:rPr>
          <w:i/>
          <w:vertAlign w:val="subscript"/>
        </w:rPr>
        <w:t>REG</w:t>
      </w:r>
      <w:r>
        <w:rPr>
          <w:i/>
        </w:rPr>
        <w:t>:</w:t>
      </w:r>
      <w:r>
        <w:rPr>
          <w:i/>
        </w:rPr>
        <w:tab/>
      </w:r>
      <w:r>
        <w:rPr>
          <w:i/>
        </w:rPr>
        <w:tab/>
      </w:r>
      <w:r>
        <w:t>Huella Ecológica registrada en el SP</w:t>
      </w:r>
    </w:p>
    <w:p w14:paraId="4D3D9681" w14:textId="77777777" w:rsidR="003E41FB" w:rsidRDefault="003E41FB" w:rsidP="003E41FB">
      <w:pPr>
        <w:spacing w:after="0"/>
        <w:jc w:val="both"/>
        <w:rPr>
          <w:rFonts w:cs="Arial"/>
        </w:rPr>
      </w:pPr>
    </w:p>
    <w:p w14:paraId="4EC3C20E" w14:textId="77777777" w:rsidR="003E41FB" w:rsidRDefault="003E41FB" w:rsidP="003E41FB">
      <w:pPr>
        <w:pStyle w:val="Prrafodelista"/>
        <w:spacing w:after="0"/>
        <w:ind w:left="360"/>
        <w:rPr>
          <w:rFonts w:asciiTheme="majorHAnsi" w:hAnsiTheme="majorHAnsi" w:cs="Arial"/>
          <w:b/>
          <w:color w:val="1F497D" w:themeColor="text2"/>
        </w:rPr>
        <w:sectPr w:rsidR="003E41FB" w:rsidSect="001C4F48">
          <w:type w:val="continuous"/>
          <w:pgSz w:w="11907" w:h="16839" w:code="9"/>
          <w:pgMar w:top="1134" w:right="1418" w:bottom="1134" w:left="1418" w:header="709" w:footer="709" w:gutter="0"/>
          <w:cols w:space="708"/>
          <w:docGrid w:linePitch="360"/>
        </w:sectPr>
      </w:pPr>
    </w:p>
    <w:p w14:paraId="46F88234" w14:textId="77777777" w:rsidR="003E41FB" w:rsidRDefault="003E41FB" w:rsidP="003E41FB">
      <w:pPr>
        <w:pStyle w:val="Descripcin"/>
        <w:keepNext/>
        <w:jc w:val="center"/>
        <w:rPr>
          <w:color w:val="1F497D" w:themeColor="text2"/>
          <w:sz w:val="22"/>
          <w:szCs w:val="22"/>
        </w:rPr>
      </w:pPr>
    </w:p>
    <w:p w14:paraId="46A7ED0A" w14:textId="6E9E1B14" w:rsidR="003E41FB" w:rsidRPr="00116947" w:rsidRDefault="00116947" w:rsidP="003E41FB">
      <w:pPr>
        <w:pStyle w:val="Descripcin"/>
        <w:keepNext/>
        <w:jc w:val="center"/>
        <w:rPr>
          <w:b w:val="0"/>
          <w:sz w:val="22"/>
          <w:szCs w:val="22"/>
        </w:rPr>
      </w:pPr>
      <w:r>
        <w:rPr>
          <w:b w:val="0"/>
          <w:sz w:val="22"/>
          <w:szCs w:val="22"/>
        </w:rPr>
        <w:t>Cuadro</w:t>
      </w:r>
      <w:r w:rsidRPr="00116947">
        <w:rPr>
          <w:b w:val="0"/>
          <w:sz w:val="22"/>
          <w:szCs w:val="22"/>
        </w:rPr>
        <w:t xml:space="preserve"> </w:t>
      </w:r>
      <w:r w:rsidR="00A53303">
        <w:rPr>
          <w:b w:val="0"/>
          <w:sz w:val="22"/>
          <w:szCs w:val="22"/>
        </w:rPr>
        <w:t>0</w:t>
      </w:r>
      <w:r>
        <w:rPr>
          <w:b w:val="0"/>
          <w:sz w:val="22"/>
          <w:szCs w:val="22"/>
        </w:rPr>
        <w:t>9</w:t>
      </w:r>
      <w:r w:rsidRPr="00116947">
        <w:rPr>
          <w:b w:val="0"/>
          <w:sz w:val="22"/>
          <w:szCs w:val="22"/>
        </w:rPr>
        <w:t xml:space="preserve"> </w:t>
      </w:r>
      <w:r w:rsidR="003E41FB" w:rsidRPr="00C202F2">
        <w:rPr>
          <w:color w:val="1F497D" w:themeColor="text2"/>
          <w:sz w:val="22"/>
          <w:szCs w:val="22"/>
        </w:rPr>
        <w:t xml:space="preserve"> </w:t>
      </w:r>
      <w:r w:rsidR="003E41FB" w:rsidRPr="00116947">
        <w:rPr>
          <w:b w:val="0"/>
          <w:sz w:val="22"/>
          <w:szCs w:val="22"/>
        </w:rPr>
        <w:t>Indicadores para el Índice de Socio-Economía</w:t>
      </w:r>
    </w:p>
    <w:tbl>
      <w:tblPr>
        <w:tblStyle w:val="Tablaconcuadrcula"/>
        <w:tblW w:w="4974"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110"/>
        <w:gridCol w:w="2269"/>
        <w:gridCol w:w="2360"/>
        <w:gridCol w:w="1637"/>
        <w:gridCol w:w="1638"/>
      </w:tblGrid>
      <w:tr w:rsidR="003E41FB" w:rsidRPr="00320D52" w14:paraId="06D21603" w14:textId="77777777" w:rsidTr="003E41FB">
        <w:trPr>
          <w:trHeight w:val="378"/>
        </w:trPr>
        <w:tc>
          <w:tcPr>
            <w:tcW w:w="528" w:type="pct"/>
            <w:shd w:val="clear" w:color="auto" w:fill="1F497D" w:themeFill="text2"/>
            <w:vAlign w:val="center"/>
          </w:tcPr>
          <w:p w14:paraId="333D84E8" w14:textId="77777777" w:rsidR="003E41FB" w:rsidRPr="00320D52" w:rsidRDefault="003E41FB" w:rsidP="003E41FB">
            <w:pPr>
              <w:pStyle w:val="Prrafodelista"/>
              <w:ind w:left="0"/>
              <w:jc w:val="center"/>
              <w:rPr>
                <w:rFonts w:cs="Arial"/>
                <w:b/>
                <w:color w:val="FFFFFF" w:themeColor="background1"/>
                <w:sz w:val="18"/>
                <w:szCs w:val="18"/>
              </w:rPr>
            </w:pPr>
            <w:r w:rsidRPr="00320D52">
              <w:rPr>
                <w:rFonts w:cs="Arial"/>
                <w:b/>
                <w:color w:val="FFFFFF" w:themeColor="background1"/>
                <w:sz w:val="18"/>
                <w:szCs w:val="18"/>
              </w:rPr>
              <w:t>Indicador</w:t>
            </w:r>
          </w:p>
        </w:tc>
        <w:tc>
          <w:tcPr>
            <w:tcW w:w="1281" w:type="pct"/>
            <w:shd w:val="clear" w:color="auto" w:fill="1F497D" w:themeFill="text2"/>
            <w:vAlign w:val="center"/>
          </w:tcPr>
          <w:p w14:paraId="5A207DD0" w14:textId="77777777" w:rsidR="003E41FB" w:rsidRPr="00320D52" w:rsidRDefault="003E41FB" w:rsidP="003E41FB">
            <w:pPr>
              <w:pStyle w:val="Prrafodelista"/>
              <w:ind w:left="0"/>
              <w:jc w:val="center"/>
              <w:rPr>
                <w:rFonts w:cs="Arial"/>
                <w:b/>
                <w:color w:val="FFFFFF" w:themeColor="background1"/>
                <w:sz w:val="18"/>
                <w:szCs w:val="18"/>
              </w:rPr>
            </w:pPr>
            <w:r w:rsidRPr="00320D52">
              <w:rPr>
                <w:rFonts w:cs="Arial"/>
                <w:b/>
                <w:color w:val="FFFFFF" w:themeColor="background1"/>
                <w:sz w:val="18"/>
                <w:szCs w:val="18"/>
              </w:rPr>
              <w:t>Medidor</w:t>
            </w:r>
          </w:p>
        </w:tc>
        <w:tc>
          <w:tcPr>
            <w:tcW w:w="1331" w:type="pct"/>
            <w:shd w:val="clear" w:color="auto" w:fill="1F497D" w:themeFill="text2"/>
            <w:vAlign w:val="center"/>
          </w:tcPr>
          <w:p w14:paraId="2B8783FC" w14:textId="77777777" w:rsidR="003E41FB" w:rsidRPr="00320D52" w:rsidRDefault="003E41FB" w:rsidP="003E41FB">
            <w:pPr>
              <w:pStyle w:val="Prrafodelista"/>
              <w:ind w:left="0"/>
              <w:jc w:val="center"/>
              <w:rPr>
                <w:rFonts w:cs="Arial"/>
                <w:b/>
                <w:color w:val="FFFFFF" w:themeColor="background1"/>
                <w:sz w:val="18"/>
                <w:szCs w:val="18"/>
              </w:rPr>
            </w:pPr>
            <w:r w:rsidRPr="00320D52">
              <w:rPr>
                <w:rFonts w:cs="Arial"/>
                <w:b/>
                <w:color w:val="FFFFFF" w:themeColor="background1"/>
                <w:sz w:val="18"/>
                <w:szCs w:val="18"/>
              </w:rPr>
              <w:t>Fundamento</w:t>
            </w:r>
          </w:p>
        </w:tc>
        <w:tc>
          <w:tcPr>
            <w:tcW w:w="930" w:type="pct"/>
            <w:shd w:val="clear" w:color="auto" w:fill="1F497D" w:themeFill="text2"/>
            <w:vAlign w:val="center"/>
          </w:tcPr>
          <w:p w14:paraId="08DF11D9" w14:textId="77777777" w:rsidR="003E41FB" w:rsidRPr="00320D52" w:rsidRDefault="003E41FB" w:rsidP="003E41FB">
            <w:pPr>
              <w:pStyle w:val="Prrafodelista"/>
              <w:ind w:left="0"/>
              <w:jc w:val="center"/>
              <w:rPr>
                <w:rFonts w:cs="Arial"/>
                <w:b/>
                <w:color w:val="FFFFFF" w:themeColor="background1"/>
                <w:sz w:val="18"/>
                <w:szCs w:val="18"/>
              </w:rPr>
            </w:pPr>
            <w:r w:rsidRPr="00320D52">
              <w:rPr>
                <w:rFonts w:cs="Arial"/>
                <w:b/>
                <w:color w:val="FFFFFF" w:themeColor="background1"/>
                <w:sz w:val="18"/>
                <w:szCs w:val="18"/>
              </w:rPr>
              <w:t>Unidad de medida</w:t>
            </w:r>
          </w:p>
        </w:tc>
        <w:tc>
          <w:tcPr>
            <w:tcW w:w="930" w:type="pct"/>
            <w:shd w:val="clear" w:color="auto" w:fill="1F497D" w:themeFill="text2"/>
            <w:vAlign w:val="center"/>
          </w:tcPr>
          <w:p w14:paraId="70BC6741" w14:textId="77777777" w:rsidR="003E41FB" w:rsidRPr="00320D52" w:rsidRDefault="003E41FB" w:rsidP="003E41FB">
            <w:pPr>
              <w:pStyle w:val="Prrafodelista"/>
              <w:ind w:left="0"/>
              <w:jc w:val="center"/>
              <w:rPr>
                <w:rFonts w:cs="Arial"/>
                <w:b/>
                <w:color w:val="FFFFFF" w:themeColor="background1"/>
                <w:sz w:val="18"/>
                <w:szCs w:val="18"/>
              </w:rPr>
            </w:pPr>
            <w:r w:rsidRPr="00320D52">
              <w:rPr>
                <w:rFonts w:cs="Arial"/>
                <w:b/>
                <w:color w:val="FFFFFF" w:themeColor="background1"/>
                <w:sz w:val="18"/>
                <w:szCs w:val="18"/>
              </w:rPr>
              <w:t xml:space="preserve">Fuentes de datos </w:t>
            </w:r>
          </w:p>
        </w:tc>
      </w:tr>
      <w:tr w:rsidR="003E41FB" w:rsidRPr="00320D52" w14:paraId="7BA4941C" w14:textId="77777777" w:rsidTr="003E41FB">
        <w:trPr>
          <w:trHeight w:val="820"/>
        </w:trPr>
        <w:tc>
          <w:tcPr>
            <w:tcW w:w="528" w:type="pct"/>
            <w:vMerge w:val="restart"/>
            <w:vAlign w:val="center"/>
          </w:tcPr>
          <w:p w14:paraId="44A32C0F" w14:textId="77777777" w:rsidR="003E41FB" w:rsidRPr="00320D52" w:rsidRDefault="003E41FB" w:rsidP="003E41FB">
            <w:pPr>
              <w:jc w:val="center"/>
              <w:rPr>
                <w:rFonts w:ascii="Calibri" w:hAnsi="Calibri" w:cs="Calibri"/>
                <w:b/>
                <w:sz w:val="18"/>
                <w:szCs w:val="18"/>
              </w:rPr>
            </w:pPr>
            <w:r>
              <w:rPr>
                <w:rFonts w:ascii="Calibri" w:hAnsi="Calibri" w:cs="Calibri"/>
                <w:b/>
                <w:sz w:val="18"/>
                <w:szCs w:val="18"/>
              </w:rPr>
              <w:t>Promedio Geométrico de medidas de Desarrollo Humano</w:t>
            </w:r>
          </w:p>
        </w:tc>
        <w:tc>
          <w:tcPr>
            <w:tcW w:w="1281" w:type="pct"/>
            <w:vAlign w:val="center"/>
          </w:tcPr>
          <w:p w14:paraId="42DE136A" w14:textId="77777777" w:rsidR="003E41FB" w:rsidRDefault="003E41FB" w:rsidP="003E41FB">
            <w:pPr>
              <w:pStyle w:val="Prrafodelista"/>
              <w:ind w:left="0"/>
              <w:jc w:val="center"/>
              <w:rPr>
                <w:rFonts w:ascii="Calibri" w:hAnsi="Calibri" w:cs="Calibri"/>
                <w:b/>
                <w:sz w:val="18"/>
                <w:szCs w:val="18"/>
              </w:rPr>
            </w:pPr>
            <w:r>
              <w:rPr>
                <w:rFonts w:ascii="Calibri" w:hAnsi="Calibri" w:cs="Calibri"/>
                <w:b/>
                <w:sz w:val="18"/>
                <w:szCs w:val="18"/>
              </w:rPr>
              <w:t>Esperanza de Vida al Nacer (</w:t>
            </w:r>
            <w:r w:rsidRPr="00144C0E">
              <w:rPr>
                <w:rFonts w:ascii="Calibri" w:hAnsi="Calibri" w:cs="Calibri"/>
                <w:b/>
                <w:i/>
                <w:sz w:val="18"/>
                <w:szCs w:val="18"/>
              </w:rPr>
              <w:t>EVN</w:t>
            </w:r>
            <w:r>
              <w:rPr>
                <w:rFonts w:ascii="Calibri" w:hAnsi="Calibri" w:cs="Calibri"/>
                <w:b/>
                <w:sz w:val="18"/>
                <w:szCs w:val="18"/>
              </w:rPr>
              <w:t>)</w:t>
            </w:r>
          </w:p>
          <w:p w14:paraId="5C9BACC9" w14:textId="77777777" w:rsidR="003E41FB" w:rsidRPr="00320D52" w:rsidRDefault="003E41FB" w:rsidP="003E41FB">
            <w:pPr>
              <w:pStyle w:val="Prrafodelista"/>
              <w:ind w:left="0"/>
              <w:jc w:val="center"/>
              <w:rPr>
                <w:rFonts w:cs="Arial"/>
                <w:sz w:val="18"/>
                <w:szCs w:val="18"/>
              </w:rPr>
            </w:pPr>
            <w:r w:rsidRPr="00320D52">
              <w:rPr>
                <w:rFonts w:ascii="Calibri" w:hAnsi="Calibri" w:cs="Calibri"/>
                <w:sz w:val="18"/>
                <w:szCs w:val="18"/>
              </w:rPr>
              <w:t xml:space="preserve"> </w:t>
            </w:r>
            <w:r>
              <w:rPr>
                <w:rFonts w:cs="Arial"/>
                <w:sz w:val="18"/>
                <w:szCs w:val="18"/>
              </w:rPr>
              <w:t>Edad más probable que podría alcanzar una persona que nace en el SP</w:t>
            </w:r>
            <w:r w:rsidRPr="00320D52">
              <w:rPr>
                <w:rFonts w:cs="Arial"/>
                <w:sz w:val="18"/>
                <w:szCs w:val="18"/>
              </w:rPr>
              <w:t>.</w:t>
            </w:r>
          </w:p>
        </w:tc>
        <w:tc>
          <w:tcPr>
            <w:tcW w:w="1331" w:type="pct"/>
            <w:vMerge w:val="restart"/>
            <w:vAlign w:val="center"/>
          </w:tcPr>
          <w:p w14:paraId="5B408EB5" w14:textId="77777777" w:rsidR="003E41FB" w:rsidRDefault="003E41FB" w:rsidP="003E41FB">
            <w:pPr>
              <w:pStyle w:val="Prrafodelista"/>
              <w:ind w:left="0"/>
              <w:jc w:val="center"/>
              <w:rPr>
                <w:rFonts w:cs="Arial"/>
                <w:sz w:val="18"/>
                <w:szCs w:val="18"/>
              </w:rPr>
            </w:pPr>
            <w:r>
              <w:rPr>
                <w:rFonts w:cs="Arial"/>
                <w:sz w:val="18"/>
                <w:szCs w:val="18"/>
              </w:rPr>
              <w:t>El índice de socio-economía busca describir el estado del componente humano en el SP a través de un indicador de evaluación que promedia el desarrollo humano, el desarrollo económico y el desempeño ambiental de la población del SP.</w:t>
            </w:r>
          </w:p>
          <w:p w14:paraId="56AFA0FA" w14:textId="77777777" w:rsidR="003E41FB" w:rsidRDefault="003E41FB" w:rsidP="003E41FB">
            <w:pPr>
              <w:pStyle w:val="Prrafodelista"/>
              <w:ind w:left="0"/>
              <w:jc w:val="center"/>
              <w:rPr>
                <w:rFonts w:cs="Arial"/>
                <w:sz w:val="18"/>
                <w:szCs w:val="18"/>
              </w:rPr>
            </w:pPr>
          </w:p>
          <w:p w14:paraId="2ABF6DE3" w14:textId="77777777" w:rsidR="003E41FB" w:rsidRDefault="003E41FB" w:rsidP="003E41FB">
            <w:pPr>
              <w:pStyle w:val="Prrafodelista"/>
              <w:ind w:left="0"/>
              <w:jc w:val="center"/>
              <w:rPr>
                <w:rFonts w:cs="Arial"/>
                <w:sz w:val="18"/>
                <w:szCs w:val="18"/>
              </w:rPr>
            </w:pPr>
            <w:r>
              <w:rPr>
                <w:rFonts w:cs="Arial"/>
                <w:sz w:val="18"/>
                <w:szCs w:val="18"/>
              </w:rPr>
              <w:t>Se mide el desarrollo humano a través del IDH, indicador validado y generalmente aceptado para estos efectos al igual que la medida de huella ecológica utilizada por para entender el desempeño ambiental de la población de un ecosistema.</w:t>
            </w:r>
          </w:p>
          <w:p w14:paraId="0CE779DB" w14:textId="77777777" w:rsidR="003E41FB" w:rsidRDefault="003E41FB" w:rsidP="003E41FB">
            <w:pPr>
              <w:pStyle w:val="Prrafodelista"/>
              <w:ind w:left="0"/>
              <w:jc w:val="center"/>
              <w:rPr>
                <w:rFonts w:cs="Arial"/>
                <w:sz w:val="18"/>
                <w:szCs w:val="18"/>
              </w:rPr>
            </w:pPr>
          </w:p>
          <w:p w14:paraId="273A789D" w14:textId="77777777" w:rsidR="003E41FB" w:rsidRDefault="003E41FB" w:rsidP="003E41FB">
            <w:pPr>
              <w:pStyle w:val="Prrafodelista"/>
              <w:ind w:left="0"/>
              <w:jc w:val="center"/>
              <w:rPr>
                <w:rFonts w:cs="Arial"/>
                <w:sz w:val="18"/>
                <w:szCs w:val="18"/>
              </w:rPr>
            </w:pPr>
            <w:r>
              <w:rPr>
                <w:rFonts w:cs="Arial"/>
                <w:sz w:val="18"/>
                <w:szCs w:val="18"/>
              </w:rPr>
              <w:t>El Índice de Desarrollo Económico es una propuesta cuya construcción metodológica respeta los estándares utilizados para la construcción de números índice y cuyos componentes han sido elegidos bajo fundamento de la teoría económica</w:t>
            </w:r>
          </w:p>
          <w:p w14:paraId="0931DF67" w14:textId="77777777" w:rsidR="003E41FB" w:rsidRDefault="003E41FB" w:rsidP="003E41FB">
            <w:pPr>
              <w:pStyle w:val="Prrafodelista"/>
              <w:ind w:left="0"/>
              <w:jc w:val="center"/>
              <w:rPr>
                <w:rFonts w:cs="Arial"/>
                <w:sz w:val="18"/>
                <w:szCs w:val="18"/>
              </w:rPr>
            </w:pPr>
          </w:p>
          <w:p w14:paraId="59542704" w14:textId="77777777" w:rsidR="003E41FB" w:rsidRPr="00320D52" w:rsidRDefault="003E41FB" w:rsidP="003E41FB">
            <w:pPr>
              <w:pStyle w:val="Prrafodelista"/>
              <w:ind w:left="0"/>
              <w:jc w:val="center"/>
              <w:rPr>
                <w:rFonts w:cs="Arial"/>
                <w:sz w:val="18"/>
                <w:szCs w:val="18"/>
              </w:rPr>
            </w:pPr>
            <w:r>
              <w:rPr>
                <w:rFonts w:cs="Arial"/>
                <w:sz w:val="18"/>
                <w:szCs w:val="18"/>
              </w:rPr>
              <w:t>La teoría económica establece que para describir de manera completa y resumida la situación económica de una población debe relacionarse bajo indicadores establecidos de producción, empleo, precios y comercio (este último obviado por data insuficiente)</w:t>
            </w:r>
          </w:p>
        </w:tc>
        <w:tc>
          <w:tcPr>
            <w:tcW w:w="930" w:type="pct"/>
            <w:vAlign w:val="center"/>
          </w:tcPr>
          <w:p w14:paraId="0C69B1ED" w14:textId="77777777" w:rsidR="003E41FB" w:rsidRPr="00320D52" w:rsidRDefault="003E41FB" w:rsidP="003E41FB">
            <w:pPr>
              <w:jc w:val="center"/>
              <w:rPr>
                <w:rFonts w:ascii="Calibri" w:hAnsi="Calibri" w:cs="Calibri"/>
                <w:color w:val="000000"/>
                <w:sz w:val="18"/>
                <w:szCs w:val="18"/>
              </w:rPr>
            </w:pPr>
            <w:r>
              <w:rPr>
                <w:rFonts w:ascii="Calibri" w:hAnsi="Calibri" w:cs="Calibri"/>
                <w:color w:val="000000"/>
                <w:sz w:val="18"/>
                <w:szCs w:val="18"/>
              </w:rPr>
              <w:t>Años de vida</w:t>
            </w:r>
          </w:p>
        </w:tc>
        <w:tc>
          <w:tcPr>
            <w:tcW w:w="930" w:type="pct"/>
            <w:vAlign w:val="center"/>
          </w:tcPr>
          <w:p w14:paraId="4DDB9309" w14:textId="77777777" w:rsidR="003E41FB" w:rsidRPr="00320D52" w:rsidRDefault="003E41FB" w:rsidP="003E41FB">
            <w:pPr>
              <w:pStyle w:val="Prrafodelista"/>
              <w:ind w:left="0"/>
              <w:jc w:val="center"/>
              <w:rPr>
                <w:rFonts w:cs="Arial"/>
                <w:sz w:val="18"/>
                <w:szCs w:val="18"/>
              </w:rPr>
            </w:pPr>
            <w:r>
              <w:rPr>
                <w:rFonts w:cs="Arial"/>
                <w:sz w:val="18"/>
                <w:szCs w:val="18"/>
              </w:rPr>
              <w:t>Programa de Naciones Unidas para el Desarrollo (PNUD)</w:t>
            </w:r>
          </w:p>
        </w:tc>
      </w:tr>
      <w:tr w:rsidR="003E41FB" w:rsidRPr="00320D52" w14:paraId="15BF4738" w14:textId="77777777" w:rsidTr="003E41FB">
        <w:trPr>
          <w:trHeight w:val="1555"/>
        </w:trPr>
        <w:tc>
          <w:tcPr>
            <w:tcW w:w="528" w:type="pct"/>
            <w:vMerge/>
            <w:vAlign w:val="center"/>
          </w:tcPr>
          <w:p w14:paraId="73D30030" w14:textId="77777777" w:rsidR="003E41FB" w:rsidRPr="00320D52" w:rsidRDefault="003E41FB" w:rsidP="003E41FB">
            <w:pPr>
              <w:pStyle w:val="Prrafodelista"/>
              <w:ind w:left="0"/>
              <w:jc w:val="center"/>
              <w:rPr>
                <w:rFonts w:cs="Arial"/>
                <w:sz w:val="18"/>
                <w:szCs w:val="18"/>
              </w:rPr>
            </w:pPr>
          </w:p>
        </w:tc>
        <w:tc>
          <w:tcPr>
            <w:tcW w:w="1281" w:type="pct"/>
            <w:vAlign w:val="center"/>
          </w:tcPr>
          <w:p w14:paraId="00BB21C2" w14:textId="77777777" w:rsidR="003E41FB" w:rsidRDefault="003E41FB" w:rsidP="003E41FB">
            <w:pPr>
              <w:pStyle w:val="Prrafodelista"/>
              <w:ind w:left="0"/>
              <w:jc w:val="center"/>
              <w:rPr>
                <w:rFonts w:cs="Arial"/>
                <w:b/>
                <w:sz w:val="18"/>
                <w:szCs w:val="18"/>
              </w:rPr>
            </w:pPr>
            <w:r>
              <w:rPr>
                <w:rFonts w:cs="Arial"/>
                <w:b/>
                <w:sz w:val="18"/>
                <w:szCs w:val="18"/>
              </w:rPr>
              <w:t>Tasa de Alfabetismo Adulto (</w:t>
            </w:r>
            <w:r w:rsidRPr="00055DE4">
              <w:rPr>
                <w:rFonts w:cs="Arial"/>
                <w:b/>
                <w:i/>
                <w:sz w:val="18"/>
                <w:szCs w:val="18"/>
              </w:rPr>
              <w:t>TAA</w:t>
            </w:r>
            <w:r>
              <w:rPr>
                <w:rFonts w:cs="Arial"/>
                <w:b/>
                <w:sz w:val="18"/>
                <w:szCs w:val="18"/>
              </w:rPr>
              <w:t>)            Tasa de Escolaridad (</w:t>
            </w:r>
            <w:r w:rsidRPr="00055DE4">
              <w:rPr>
                <w:rFonts w:cs="Arial"/>
                <w:b/>
                <w:i/>
                <w:sz w:val="18"/>
                <w:szCs w:val="18"/>
              </w:rPr>
              <w:t>TE</w:t>
            </w:r>
            <w:r>
              <w:rPr>
                <w:rFonts w:cs="Arial"/>
                <w:b/>
                <w:sz w:val="18"/>
                <w:szCs w:val="18"/>
              </w:rPr>
              <w:t>)</w:t>
            </w:r>
          </w:p>
          <w:p w14:paraId="260ACDBE" w14:textId="77777777" w:rsidR="003E41FB" w:rsidRPr="00320D52" w:rsidRDefault="003E41FB" w:rsidP="003E41FB">
            <w:pPr>
              <w:pStyle w:val="Prrafodelista"/>
              <w:ind w:left="0"/>
              <w:jc w:val="center"/>
              <w:rPr>
                <w:rFonts w:cs="Arial"/>
                <w:sz w:val="18"/>
                <w:szCs w:val="18"/>
              </w:rPr>
            </w:pPr>
            <w:r w:rsidRPr="00AC4981">
              <w:rPr>
                <w:rFonts w:cs="Arial"/>
                <w:sz w:val="18"/>
                <w:szCs w:val="18"/>
              </w:rPr>
              <w:t>P</w:t>
            </w:r>
            <w:r>
              <w:rPr>
                <w:rFonts w:cs="Arial"/>
                <w:sz w:val="18"/>
                <w:szCs w:val="18"/>
              </w:rPr>
              <w:t>orcentaje</w:t>
            </w:r>
            <w:r w:rsidRPr="00AC4981">
              <w:rPr>
                <w:rFonts w:cs="Arial"/>
                <w:sz w:val="18"/>
                <w:szCs w:val="18"/>
              </w:rPr>
              <w:t xml:space="preserve"> de </w:t>
            </w:r>
            <w:r>
              <w:rPr>
                <w:rFonts w:cs="Arial"/>
                <w:sz w:val="18"/>
                <w:szCs w:val="18"/>
              </w:rPr>
              <w:t xml:space="preserve">la población </w:t>
            </w:r>
            <w:r w:rsidRPr="00AC4981">
              <w:rPr>
                <w:rFonts w:cs="Arial"/>
                <w:sz w:val="18"/>
                <w:szCs w:val="18"/>
              </w:rPr>
              <w:t xml:space="preserve">mayor de 18 años </w:t>
            </w:r>
            <w:r>
              <w:rPr>
                <w:rFonts w:cs="Arial"/>
                <w:sz w:val="18"/>
                <w:szCs w:val="18"/>
              </w:rPr>
              <w:t>que sabe leer y escribir; y, porcentaje de la población mayor a 5 años y menor a 18 años matriculada en un colegio</w:t>
            </w:r>
          </w:p>
        </w:tc>
        <w:tc>
          <w:tcPr>
            <w:tcW w:w="1331" w:type="pct"/>
            <w:vMerge/>
            <w:vAlign w:val="center"/>
          </w:tcPr>
          <w:p w14:paraId="0783C9B2" w14:textId="77777777" w:rsidR="003E41FB" w:rsidRPr="00320D52" w:rsidRDefault="003E41FB" w:rsidP="003E41FB">
            <w:pPr>
              <w:pStyle w:val="Prrafodelista"/>
              <w:ind w:left="0"/>
              <w:jc w:val="center"/>
              <w:rPr>
                <w:rFonts w:cs="Arial"/>
                <w:sz w:val="18"/>
                <w:szCs w:val="18"/>
              </w:rPr>
            </w:pPr>
          </w:p>
        </w:tc>
        <w:tc>
          <w:tcPr>
            <w:tcW w:w="930" w:type="pct"/>
            <w:vAlign w:val="center"/>
          </w:tcPr>
          <w:p w14:paraId="65DD5E35" w14:textId="77777777" w:rsidR="003E41FB" w:rsidRPr="00320D52" w:rsidRDefault="003E41FB" w:rsidP="003E41FB">
            <w:pPr>
              <w:jc w:val="center"/>
              <w:rPr>
                <w:rFonts w:ascii="Calibri" w:hAnsi="Calibri" w:cs="Calibri"/>
                <w:color w:val="000000"/>
                <w:sz w:val="18"/>
                <w:szCs w:val="18"/>
              </w:rPr>
            </w:pPr>
            <w:r>
              <w:rPr>
                <w:rFonts w:ascii="Calibri" w:hAnsi="Calibri" w:cs="Calibri"/>
                <w:color w:val="000000"/>
                <w:sz w:val="18"/>
                <w:szCs w:val="18"/>
              </w:rPr>
              <w:t>Porcentaje (%)</w:t>
            </w:r>
          </w:p>
        </w:tc>
        <w:tc>
          <w:tcPr>
            <w:tcW w:w="930" w:type="pct"/>
            <w:vAlign w:val="center"/>
          </w:tcPr>
          <w:p w14:paraId="787403B6" w14:textId="77777777" w:rsidR="003E41FB" w:rsidRPr="00320D52" w:rsidRDefault="003E41FB" w:rsidP="003E41FB">
            <w:pPr>
              <w:pStyle w:val="Prrafodelista"/>
              <w:ind w:left="0"/>
              <w:jc w:val="center"/>
              <w:rPr>
                <w:rFonts w:cs="Arial"/>
                <w:sz w:val="18"/>
                <w:szCs w:val="18"/>
              </w:rPr>
            </w:pPr>
            <w:r>
              <w:rPr>
                <w:rFonts w:cs="Arial"/>
                <w:sz w:val="18"/>
                <w:szCs w:val="18"/>
              </w:rPr>
              <w:t>Programa de Naciones Unidas para el Desarrollo (PNUD)</w:t>
            </w:r>
          </w:p>
        </w:tc>
      </w:tr>
      <w:tr w:rsidR="003E41FB" w:rsidRPr="00320D52" w14:paraId="7C5EDED0" w14:textId="77777777" w:rsidTr="003E41FB">
        <w:trPr>
          <w:trHeight w:val="968"/>
        </w:trPr>
        <w:tc>
          <w:tcPr>
            <w:tcW w:w="528" w:type="pct"/>
            <w:vMerge/>
            <w:vAlign w:val="center"/>
          </w:tcPr>
          <w:p w14:paraId="661BEA9C" w14:textId="77777777" w:rsidR="003E41FB" w:rsidRPr="00320D52" w:rsidRDefault="003E41FB" w:rsidP="003E41FB">
            <w:pPr>
              <w:pStyle w:val="Prrafodelista"/>
              <w:ind w:left="0"/>
              <w:jc w:val="center"/>
              <w:rPr>
                <w:rFonts w:cs="Arial"/>
                <w:sz w:val="18"/>
                <w:szCs w:val="18"/>
              </w:rPr>
            </w:pPr>
          </w:p>
        </w:tc>
        <w:tc>
          <w:tcPr>
            <w:tcW w:w="1281" w:type="pct"/>
            <w:vAlign w:val="center"/>
          </w:tcPr>
          <w:p w14:paraId="58045683" w14:textId="77777777" w:rsidR="003E41FB" w:rsidRPr="00BD0DEB" w:rsidRDefault="003E41FB" w:rsidP="003E41FB">
            <w:pPr>
              <w:pStyle w:val="Prrafodelista"/>
              <w:ind w:left="0"/>
              <w:jc w:val="center"/>
              <w:rPr>
                <w:rFonts w:cs="Arial"/>
                <w:b/>
                <w:sz w:val="18"/>
                <w:szCs w:val="18"/>
              </w:rPr>
            </w:pPr>
            <w:r w:rsidRPr="00BD0DEB">
              <w:rPr>
                <w:rFonts w:cs="Arial"/>
                <w:b/>
                <w:sz w:val="18"/>
                <w:szCs w:val="18"/>
              </w:rPr>
              <w:t xml:space="preserve">Ingreso Familiar </w:t>
            </w:r>
            <w:r>
              <w:rPr>
                <w:rFonts w:cs="Arial"/>
                <w:b/>
                <w:sz w:val="18"/>
                <w:szCs w:val="18"/>
              </w:rPr>
              <w:t xml:space="preserve">Per Cápita </w:t>
            </w:r>
            <w:r w:rsidRPr="00BD0DEB">
              <w:rPr>
                <w:rFonts w:cs="Arial"/>
                <w:b/>
                <w:sz w:val="18"/>
                <w:szCs w:val="18"/>
              </w:rPr>
              <w:t>(</w:t>
            </w:r>
            <w:r w:rsidRPr="00BD0DEB">
              <w:rPr>
                <w:rFonts w:cs="Arial"/>
                <w:b/>
                <w:i/>
                <w:sz w:val="18"/>
                <w:szCs w:val="18"/>
              </w:rPr>
              <w:t>IFP</w:t>
            </w:r>
            <w:r w:rsidRPr="00BD0DEB">
              <w:rPr>
                <w:rFonts w:cs="Arial"/>
                <w:b/>
                <w:sz w:val="18"/>
                <w:szCs w:val="18"/>
              </w:rPr>
              <w:t>)</w:t>
            </w:r>
          </w:p>
          <w:p w14:paraId="3977B263" w14:textId="77777777" w:rsidR="003E41FB" w:rsidRPr="00320D52" w:rsidRDefault="003E41FB" w:rsidP="003E41FB">
            <w:pPr>
              <w:pStyle w:val="Prrafodelista"/>
              <w:ind w:left="0"/>
              <w:jc w:val="center"/>
              <w:rPr>
                <w:rFonts w:cs="Arial"/>
                <w:sz w:val="18"/>
                <w:szCs w:val="18"/>
              </w:rPr>
            </w:pPr>
            <w:r>
              <w:rPr>
                <w:rFonts w:cs="Arial"/>
                <w:sz w:val="18"/>
                <w:szCs w:val="18"/>
              </w:rPr>
              <w:t>Ingreso familiar promedio en el SP respecto al número promedio de miembros de la familia</w:t>
            </w:r>
          </w:p>
        </w:tc>
        <w:tc>
          <w:tcPr>
            <w:tcW w:w="1331" w:type="pct"/>
            <w:vMerge/>
            <w:vAlign w:val="center"/>
          </w:tcPr>
          <w:p w14:paraId="40034ECA" w14:textId="77777777" w:rsidR="003E41FB" w:rsidRPr="00320D52" w:rsidRDefault="003E41FB" w:rsidP="003E41FB">
            <w:pPr>
              <w:pStyle w:val="Prrafodelista"/>
              <w:ind w:left="0"/>
              <w:jc w:val="center"/>
              <w:rPr>
                <w:rFonts w:cs="Arial"/>
                <w:sz w:val="18"/>
                <w:szCs w:val="18"/>
              </w:rPr>
            </w:pPr>
          </w:p>
        </w:tc>
        <w:tc>
          <w:tcPr>
            <w:tcW w:w="930" w:type="pct"/>
            <w:vAlign w:val="center"/>
          </w:tcPr>
          <w:p w14:paraId="59F27884" w14:textId="77777777" w:rsidR="003E41FB" w:rsidRPr="00320D52" w:rsidRDefault="003E41FB" w:rsidP="003E41FB">
            <w:pPr>
              <w:jc w:val="center"/>
              <w:rPr>
                <w:rFonts w:ascii="Calibri" w:hAnsi="Calibri" w:cs="Calibri"/>
                <w:color w:val="000000"/>
                <w:sz w:val="18"/>
                <w:szCs w:val="18"/>
              </w:rPr>
            </w:pPr>
            <w:r>
              <w:rPr>
                <w:rFonts w:ascii="Calibri" w:hAnsi="Calibri" w:cs="Calibri"/>
                <w:color w:val="000000"/>
                <w:sz w:val="18"/>
                <w:szCs w:val="18"/>
              </w:rPr>
              <w:t>Nuevos soles (S/.)</w:t>
            </w:r>
          </w:p>
        </w:tc>
        <w:tc>
          <w:tcPr>
            <w:tcW w:w="930" w:type="pct"/>
            <w:vAlign w:val="center"/>
          </w:tcPr>
          <w:p w14:paraId="460657B0" w14:textId="77777777" w:rsidR="003E41FB" w:rsidRPr="00320D52" w:rsidRDefault="003E41FB" w:rsidP="003E41FB">
            <w:pPr>
              <w:pStyle w:val="Prrafodelista"/>
              <w:ind w:left="0"/>
              <w:jc w:val="center"/>
              <w:rPr>
                <w:rFonts w:cs="Arial"/>
                <w:sz w:val="18"/>
                <w:szCs w:val="18"/>
              </w:rPr>
            </w:pPr>
            <w:r>
              <w:rPr>
                <w:rFonts w:cs="Arial"/>
                <w:sz w:val="18"/>
                <w:szCs w:val="18"/>
              </w:rPr>
              <w:t>Programa de Naciones Unidas para el Desarrollo (PNUD)</w:t>
            </w:r>
          </w:p>
        </w:tc>
      </w:tr>
      <w:tr w:rsidR="003E41FB" w:rsidRPr="00FC40A3" w14:paraId="5E158E6D" w14:textId="77777777" w:rsidTr="003E41FB">
        <w:trPr>
          <w:trHeight w:val="853"/>
        </w:trPr>
        <w:tc>
          <w:tcPr>
            <w:tcW w:w="528" w:type="pct"/>
            <w:vMerge w:val="restart"/>
            <w:vAlign w:val="center"/>
          </w:tcPr>
          <w:p w14:paraId="5E96D6A2" w14:textId="77777777" w:rsidR="003E41FB" w:rsidRPr="00320D52" w:rsidRDefault="003E41FB" w:rsidP="003E41FB">
            <w:pPr>
              <w:pStyle w:val="Prrafodelista"/>
              <w:ind w:left="0"/>
              <w:jc w:val="center"/>
              <w:rPr>
                <w:rFonts w:cs="Arial"/>
                <w:b/>
                <w:sz w:val="18"/>
                <w:szCs w:val="18"/>
              </w:rPr>
            </w:pPr>
            <w:r>
              <w:rPr>
                <w:rFonts w:ascii="Calibri" w:hAnsi="Calibri" w:cs="Calibri"/>
                <w:b/>
                <w:sz w:val="18"/>
                <w:szCs w:val="18"/>
              </w:rPr>
              <w:t>Promedio Geométrico de medidas de Desarrollo Económico</w:t>
            </w:r>
          </w:p>
        </w:tc>
        <w:tc>
          <w:tcPr>
            <w:tcW w:w="1281" w:type="pct"/>
            <w:vAlign w:val="center"/>
          </w:tcPr>
          <w:p w14:paraId="5BB4F578" w14:textId="77777777" w:rsidR="003E41FB" w:rsidRDefault="003E41FB" w:rsidP="003E41FB">
            <w:pPr>
              <w:pStyle w:val="Prrafodelista"/>
              <w:ind w:left="0"/>
              <w:jc w:val="center"/>
              <w:rPr>
                <w:rFonts w:cs="Arial"/>
                <w:b/>
                <w:sz w:val="18"/>
                <w:szCs w:val="18"/>
              </w:rPr>
            </w:pPr>
            <w:r>
              <w:rPr>
                <w:rFonts w:cs="Arial"/>
                <w:b/>
                <w:sz w:val="18"/>
                <w:szCs w:val="18"/>
              </w:rPr>
              <w:t>Producción Bruta Interna (</w:t>
            </w:r>
            <w:r w:rsidRPr="00AC4981">
              <w:rPr>
                <w:rFonts w:cs="Arial"/>
                <w:b/>
                <w:i/>
                <w:sz w:val="18"/>
                <w:szCs w:val="18"/>
              </w:rPr>
              <w:t>PBI</w:t>
            </w:r>
            <w:r>
              <w:rPr>
                <w:rFonts w:cs="Arial"/>
                <w:b/>
                <w:sz w:val="18"/>
                <w:szCs w:val="18"/>
              </w:rPr>
              <w:t>)</w:t>
            </w:r>
          </w:p>
          <w:p w14:paraId="4839D6A8" w14:textId="77777777" w:rsidR="003E41FB" w:rsidRPr="00320D52" w:rsidRDefault="003E41FB" w:rsidP="003E41FB">
            <w:pPr>
              <w:pStyle w:val="Prrafodelista"/>
              <w:ind w:left="0"/>
              <w:jc w:val="center"/>
              <w:rPr>
                <w:rFonts w:cs="Arial"/>
                <w:sz w:val="18"/>
                <w:szCs w:val="18"/>
              </w:rPr>
            </w:pPr>
            <w:r>
              <w:rPr>
                <w:rFonts w:cs="Arial"/>
                <w:sz w:val="18"/>
                <w:szCs w:val="18"/>
              </w:rPr>
              <w:t>Muestra el valor de la producción total de bienes y servicios finales en un período</w:t>
            </w:r>
          </w:p>
        </w:tc>
        <w:tc>
          <w:tcPr>
            <w:tcW w:w="1331" w:type="pct"/>
            <w:vMerge/>
            <w:vAlign w:val="center"/>
          </w:tcPr>
          <w:p w14:paraId="6DECD19B" w14:textId="77777777" w:rsidR="003E41FB" w:rsidRPr="00320D52" w:rsidRDefault="003E41FB" w:rsidP="003E41FB">
            <w:pPr>
              <w:pStyle w:val="Prrafodelista"/>
              <w:ind w:left="0"/>
              <w:jc w:val="center"/>
              <w:rPr>
                <w:rFonts w:cs="Arial"/>
                <w:sz w:val="18"/>
                <w:szCs w:val="18"/>
              </w:rPr>
            </w:pPr>
          </w:p>
        </w:tc>
        <w:tc>
          <w:tcPr>
            <w:tcW w:w="930" w:type="pct"/>
            <w:vAlign w:val="center"/>
          </w:tcPr>
          <w:p w14:paraId="31321AB3" w14:textId="77777777" w:rsidR="003E41FB" w:rsidRPr="00320D52" w:rsidRDefault="003E41FB" w:rsidP="003E41FB">
            <w:pPr>
              <w:jc w:val="center"/>
              <w:rPr>
                <w:rFonts w:cs="Arial"/>
                <w:sz w:val="18"/>
                <w:szCs w:val="18"/>
              </w:rPr>
            </w:pPr>
            <w:r>
              <w:rPr>
                <w:rFonts w:cs="Arial"/>
                <w:sz w:val="18"/>
                <w:szCs w:val="18"/>
              </w:rPr>
              <w:t>Nuevos soles (S/.)</w:t>
            </w:r>
          </w:p>
        </w:tc>
        <w:tc>
          <w:tcPr>
            <w:tcW w:w="930" w:type="pct"/>
            <w:vAlign w:val="center"/>
          </w:tcPr>
          <w:p w14:paraId="6A371460" w14:textId="77777777" w:rsidR="003E41FB" w:rsidRPr="00B43998" w:rsidRDefault="003E41FB" w:rsidP="003E41FB">
            <w:pPr>
              <w:pStyle w:val="Prrafodelista"/>
              <w:ind w:left="0"/>
              <w:jc w:val="center"/>
              <w:rPr>
                <w:rFonts w:cs="Arial"/>
                <w:sz w:val="18"/>
                <w:szCs w:val="18"/>
                <w:lang w:val="pt-BR"/>
              </w:rPr>
            </w:pPr>
            <w:r w:rsidRPr="00B43998">
              <w:rPr>
                <w:rFonts w:cs="Arial"/>
                <w:sz w:val="18"/>
                <w:szCs w:val="18"/>
                <w:lang w:val="pt-BR"/>
              </w:rPr>
              <w:t>Instituto Nacional de Estadística e Informática (INEI)</w:t>
            </w:r>
          </w:p>
        </w:tc>
      </w:tr>
      <w:tr w:rsidR="003E41FB" w:rsidRPr="00FC40A3" w14:paraId="63B08612" w14:textId="77777777" w:rsidTr="003E41FB">
        <w:trPr>
          <w:trHeight w:val="847"/>
        </w:trPr>
        <w:tc>
          <w:tcPr>
            <w:tcW w:w="528" w:type="pct"/>
            <w:vMerge/>
            <w:vAlign w:val="center"/>
          </w:tcPr>
          <w:p w14:paraId="7C05C67B" w14:textId="77777777" w:rsidR="003E41FB" w:rsidRPr="00B43998" w:rsidRDefault="003E41FB" w:rsidP="003E41FB">
            <w:pPr>
              <w:pStyle w:val="Prrafodelista"/>
              <w:ind w:left="0"/>
              <w:jc w:val="center"/>
              <w:rPr>
                <w:rFonts w:cs="Arial"/>
                <w:b/>
                <w:sz w:val="18"/>
                <w:szCs w:val="18"/>
                <w:lang w:val="pt-BR"/>
              </w:rPr>
            </w:pPr>
          </w:p>
        </w:tc>
        <w:tc>
          <w:tcPr>
            <w:tcW w:w="1281" w:type="pct"/>
            <w:vAlign w:val="center"/>
          </w:tcPr>
          <w:p w14:paraId="049C698D" w14:textId="77777777" w:rsidR="003E41FB" w:rsidRDefault="003E41FB" w:rsidP="003E41FB">
            <w:pPr>
              <w:pStyle w:val="Prrafodelista"/>
              <w:ind w:left="0"/>
              <w:jc w:val="center"/>
              <w:rPr>
                <w:rFonts w:cs="Arial"/>
                <w:b/>
                <w:sz w:val="18"/>
                <w:szCs w:val="18"/>
              </w:rPr>
            </w:pPr>
            <w:r>
              <w:rPr>
                <w:rFonts w:cs="Arial"/>
                <w:b/>
                <w:sz w:val="18"/>
                <w:szCs w:val="18"/>
              </w:rPr>
              <w:t>Nivel de Empleo (</w:t>
            </w:r>
            <w:r w:rsidRPr="00AC4981">
              <w:rPr>
                <w:rFonts w:cs="Arial"/>
                <w:b/>
                <w:i/>
                <w:sz w:val="18"/>
                <w:szCs w:val="18"/>
              </w:rPr>
              <w:t>NE</w:t>
            </w:r>
            <w:r>
              <w:rPr>
                <w:rFonts w:cs="Arial"/>
                <w:b/>
                <w:sz w:val="18"/>
                <w:szCs w:val="18"/>
              </w:rPr>
              <w:t>)</w:t>
            </w:r>
          </w:p>
          <w:p w14:paraId="7F8A0C47" w14:textId="77777777" w:rsidR="003E41FB" w:rsidRPr="00A407CC" w:rsidRDefault="003E41FB" w:rsidP="003E41FB">
            <w:pPr>
              <w:pStyle w:val="Prrafodelista"/>
              <w:ind w:left="0"/>
              <w:jc w:val="center"/>
              <w:rPr>
                <w:rFonts w:cs="Arial"/>
                <w:sz w:val="18"/>
                <w:szCs w:val="18"/>
              </w:rPr>
            </w:pPr>
            <w:r>
              <w:rPr>
                <w:rFonts w:cs="Arial"/>
                <w:sz w:val="18"/>
                <w:szCs w:val="18"/>
              </w:rPr>
              <w:t>Mide la proporción de la PEA que se encuentra en situación de empleada</w:t>
            </w:r>
          </w:p>
        </w:tc>
        <w:tc>
          <w:tcPr>
            <w:tcW w:w="1331" w:type="pct"/>
            <w:vMerge/>
            <w:vAlign w:val="center"/>
          </w:tcPr>
          <w:p w14:paraId="6E05F9A0" w14:textId="77777777" w:rsidR="003E41FB" w:rsidRPr="00320D52" w:rsidRDefault="003E41FB" w:rsidP="003E41FB">
            <w:pPr>
              <w:pStyle w:val="Prrafodelista"/>
              <w:ind w:left="0"/>
              <w:jc w:val="center"/>
              <w:rPr>
                <w:rFonts w:cs="Arial"/>
                <w:sz w:val="18"/>
                <w:szCs w:val="18"/>
              </w:rPr>
            </w:pPr>
          </w:p>
        </w:tc>
        <w:tc>
          <w:tcPr>
            <w:tcW w:w="930" w:type="pct"/>
            <w:vAlign w:val="center"/>
          </w:tcPr>
          <w:p w14:paraId="76465673" w14:textId="77777777" w:rsidR="003E41FB" w:rsidRPr="00320D52" w:rsidRDefault="003E41FB" w:rsidP="003E41FB">
            <w:pPr>
              <w:jc w:val="center"/>
              <w:rPr>
                <w:rFonts w:cs="Arial"/>
                <w:sz w:val="18"/>
                <w:szCs w:val="18"/>
              </w:rPr>
            </w:pPr>
            <w:r>
              <w:rPr>
                <w:rFonts w:cs="Arial"/>
                <w:sz w:val="18"/>
                <w:szCs w:val="18"/>
              </w:rPr>
              <w:t>Número (N°)</w:t>
            </w:r>
          </w:p>
        </w:tc>
        <w:tc>
          <w:tcPr>
            <w:tcW w:w="930" w:type="pct"/>
            <w:vAlign w:val="center"/>
          </w:tcPr>
          <w:p w14:paraId="036F6634" w14:textId="77777777" w:rsidR="003E41FB" w:rsidRPr="00B43998" w:rsidRDefault="003E41FB" w:rsidP="003E41FB">
            <w:pPr>
              <w:pStyle w:val="Prrafodelista"/>
              <w:ind w:left="0"/>
              <w:jc w:val="center"/>
              <w:rPr>
                <w:rFonts w:cs="Arial"/>
                <w:sz w:val="18"/>
                <w:szCs w:val="18"/>
                <w:lang w:val="pt-BR"/>
              </w:rPr>
            </w:pPr>
            <w:r w:rsidRPr="00B43998">
              <w:rPr>
                <w:rFonts w:cs="Arial"/>
                <w:sz w:val="18"/>
                <w:szCs w:val="18"/>
                <w:lang w:val="pt-BR"/>
              </w:rPr>
              <w:t>Instituto Nacional de Estadística e Informática (INEI)</w:t>
            </w:r>
          </w:p>
        </w:tc>
      </w:tr>
      <w:tr w:rsidR="003E41FB" w:rsidRPr="00FC40A3" w14:paraId="1E97F594" w14:textId="77777777" w:rsidTr="003E41FB">
        <w:trPr>
          <w:trHeight w:val="964"/>
        </w:trPr>
        <w:tc>
          <w:tcPr>
            <w:tcW w:w="528" w:type="pct"/>
            <w:vMerge/>
            <w:vAlign w:val="center"/>
          </w:tcPr>
          <w:p w14:paraId="06144EB0" w14:textId="77777777" w:rsidR="003E41FB" w:rsidRPr="00B43998" w:rsidRDefault="003E41FB" w:rsidP="003E41FB">
            <w:pPr>
              <w:pStyle w:val="Prrafodelista"/>
              <w:ind w:left="0"/>
              <w:jc w:val="center"/>
              <w:rPr>
                <w:rFonts w:cs="Arial"/>
                <w:b/>
                <w:sz w:val="18"/>
                <w:szCs w:val="18"/>
                <w:lang w:val="pt-BR"/>
              </w:rPr>
            </w:pPr>
          </w:p>
        </w:tc>
        <w:tc>
          <w:tcPr>
            <w:tcW w:w="1281" w:type="pct"/>
            <w:vAlign w:val="center"/>
          </w:tcPr>
          <w:p w14:paraId="541B69DD" w14:textId="77777777" w:rsidR="003E41FB" w:rsidRDefault="003E41FB" w:rsidP="003E41FB">
            <w:pPr>
              <w:pStyle w:val="Prrafodelista"/>
              <w:ind w:left="0"/>
              <w:jc w:val="center"/>
              <w:rPr>
                <w:rFonts w:cs="Arial"/>
                <w:b/>
                <w:sz w:val="18"/>
                <w:szCs w:val="18"/>
              </w:rPr>
            </w:pPr>
            <w:r>
              <w:rPr>
                <w:rFonts w:cs="Arial"/>
                <w:b/>
                <w:sz w:val="18"/>
                <w:szCs w:val="18"/>
              </w:rPr>
              <w:t xml:space="preserve">Costo de Vida (CV) </w:t>
            </w:r>
          </w:p>
          <w:p w14:paraId="3AB91868" w14:textId="77777777" w:rsidR="003E41FB" w:rsidRPr="00AC4981" w:rsidRDefault="003E41FB" w:rsidP="003E41FB">
            <w:pPr>
              <w:pStyle w:val="Prrafodelista"/>
              <w:ind w:left="0"/>
              <w:jc w:val="center"/>
              <w:rPr>
                <w:rFonts w:cs="Arial"/>
                <w:sz w:val="18"/>
                <w:szCs w:val="18"/>
              </w:rPr>
            </w:pPr>
            <w:r>
              <w:rPr>
                <w:rFonts w:cs="Arial"/>
                <w:sz w:val="18"/>
                <w:szCs w:val="18"/>
              </w:rPr>
              <w:t>Muestra la variación porcentual del IPC (relación entre el valor actual y valor inicial de una canasta básica de consumo)</w:t>
            </w:r>
          </w:p>
        </w:tc>
        <w:tc>
          <w:tcPr>
            <w:tcW w:w="1331" w:type="pct"/>
            <w:vMerge/>
            <w:vAlign w:val="center"/>
          </w:tcPr>
          <w:p w14:paraId="69EA0E71" w14:textId="77777777" w:rsidR="003E41FB" w:rsidRPr="00320D52" w:rsidRDefault="003E41FB" w:rsidP="003E41FB">
            <w:pPr>
              <w:pStyle w:val="Prrafodelista"/>
              <w:ind w:left="0"/>
              <w:jc w:val="center"/>
              <w:rPr>
                <w:rFonts w:cs="Arial"/>
                <w:sz w:val="18"/>
                <w:szCs w:val="18"/>
              </w:rPr>
            </w:pPr>
          </w:p>
        </w:tc>
        <w:tc>
          <w:tcPr>
            <w:tcW w:w="930" w:type="pct"/>
            <w:vAlign w:val="center"/>
          </w:tcPr>
          <w:p w14:paraId="5338FBE3" w14:textId="77777777" w:rsidR="003E41FB" w:rsidRPr="00320D52" w:rsidRDefault="003E41FB" w:rsidP="003E41FB">
            <w:pPr>
              <w:jc w:val="center"/>
              <w:rPr>
                <w:rFonts w:cs="Arial"/>
                <w:sz w:val="18"/>
                <w:szCs w:val="18"/>
              </w:rPr>
            </w:pPr>
            <w:r>
              <w:rPr>
                <w:rFonts w:cs="Arial"/>
                <w:sz w:val="18"/>
                <w:szCs w:val="18"/>
              </w:rPr>
              <w:t>Porcentaje (%)</w:t>
            </w:r>
          </w:p>
        </w:tc>
        <w:tc>
          <w:tcPr>
            <w:tcW w:w="930" w:type="pct"/>
            <w:vAlign w:val="center"/>
          </w:tcPr>
          <w:p w14:paraId="4C241073" w14:textId="77777777" w:rsidR="003E41FB" w:rsidRPr="00B43998" w:rsidRDefault="003E41FB" w:rsidP="003E41FB">
            <w:pPr>
              <w:pStyle w:val="Prrafodelista"/>
              <w:ind w:left="0"/>
              <w:jc w:val="center"/>
              <w:rPr>
                <w:rFonts w:cs="Arial"/>
                <w:sz w:val="18"/>
                <w:szCs w:val="18"/>
                <w:lang w:val="pt-BR"/>
              </w:rPr>
            </w:pPr>
            <w:r w:rsidRPr="00B43998">
              <w:rPr>
                <w:rFonts w:cs="Arial"/>
                <w:sz w:val="18"/>
                <w:szCs w:val="18"/>
                <w:lang w:val="pt-BR"/>
              </w:rPr>
              <w:t>Instituto Nacional de Estadística e Informática (INEI)</w:t>
            </w:r>
          </w:p>
        </w:tc>
      </w:tr>
      <w:tr w:rsidR="003E41FB" w:rsidRPr="00320D52" w14:paraId="50BF1E49" w14:textId="77777777" w:rsidTr="003E41FB">
        <w:trPr>
          <w:trHeight w:val="1275"/>
        </w:trPr>
        <w:tc>
          <w:tcPr>
            <w:tcW w:w="528" w:type="pct"/>
            <w:vAlign w:val="center"/>
          </w:tcPr>
          <w:p w14:paraId="46B4F486" w14:textId="77777777" w:rsidR="003E41FB" w:rsidRPr="00320D52" w:rsidRDefault="003E41FB" w:rsidP="003E41FB">
            <w:pPr>
              <w:pStyle w:val="Prrafodelista"/>
              <w:ind w:left="0"/>
              <w:jc w:val="center"/>
              <w:rPr>
                <w:rFonts w:cs="Arial"/>
                <w:b/>
                <w:sz w:val="18"/>
                <w:szCs w:val="18"/>
              </w:rPr>
            </w:pPr>
            <w:r>
              <w:rPr>
                <w:rFonts w:ascii="Calibri" w:hAnsi="Calibri" w:cs="Calibri"/>
                <w:b/>
                <w:sz w:val="18"/>
                <w:szCs w:val="18"/>
              </w:rPr>
              <w:t>Indicador de Desempeño Ambiental</w:t>
            </w:r>
          </w:p>
        </w:tc>
        <w:tc>
          <w:tcPr>
            <w:tcW w:w="1281" w:type="pct"/>
            <w:vAlign w:val="center"/>
          </w:tcPr>
          <w:p w14:paraId="271596A4" w14:textId="77777777" w:rsidR="003E41FB" w:rsidRDefault="003E41FB" w:rsidP="003E41FB">
            <w:pPr>
              <w:pStyle w:val="Prrafodelista"/>
              <w:ind w:left="0"/>
              <w:jc w:val="center"/>
              <w:rPr>
                <w:rFonts w:cs="Arial"/>
                <w:sz w:val="18"/>
                <w:szCs w:val="18"/>
              </w:rPr>
            </w:pPr>
            <w:r>
              <w:rPr>
                <w:rFonts w:cs="Arial"/>
                <w:b/>
                <w:sz w:val="18"/>
                <w:szCs w:val="18"/>
              </w:rPr>
              <w:t>Huella Ecológica</w:t>
            </w:r>
            <w:r w:rsidRPr="00667BB4">
              <w:rPr>
                <w:rFonts w:cs="Arial"/>
                <w:b/>
                <w:sz w:val="18"/>
                <w:szCs w:val="18"/>
              </w:rPr>
              <w:t xml:space="preserve"> (</w:t>
            </w:r>
            <w:r w:rsidRPr="00667BB4">
              <w:rPr>
                <w:rFonts w:cs="Arial"/>
                <w:b/>
                <w:i/>
                <w:sz w:val="18"/>
                <w:szCs w:val="18"/>
              </w:rPr>
              <w:t>HE</w:t>
            </w:r>
            <w:r w:rsidRPr="00667BB4">
              <w:rPr>
                <w:rFonts w:cs="Arial"/>
                <w:b/>
                <w:sz w:val="18"/>
                <w:szCs w:val="18"/>
              </w:rPr>
              <w:t>)</w:t>
            </w:r>
          </w:p>
          <w:p w14:paraId="0240E2E1" w14:textId="77777777" w:rsidR="003E41FB" w:rsidRPr="00320D52" w:rsidRDefault="003E41FB" w:rsidP="003E41FB">
            <w:pPr>
              <w:pStyle w:val="Prrafodelista"/>
              <w:ind w:left="0"/>
              <w:jc w:val="center"/>
              <w:rPr>
                <w:rFonts w:cs="Arial"/>
                <w:sz w:val="18"/>
                <w:szCs w:val="18"/>
              </w:rPr>
            </w:pPr>
            <w:r>
              <w:rPr>
                <w:rFonts w:cs="Arial"/>
                <w:sz w:val="18"/>
                <w:szCs w:val="18"/>
              </w:rPr>
              <w:t>Mide los consumos y requerimientos de la población del ecosistema marino-costero a través de la huella pesquera u otras</w:t>
            </w:r>
          </w:p>
        </w:tc>
        <w:tc>
          <w:tcPr>
            <w:tcW w:w="1331" w:type="pct"/>
            <w:vMerge/>
            <w:vAlign w:val="center"/>
          </w:tcPr>
          <w:p w14:paraId="0E4C884A" w14:textId="77777777" w:rsidR="003E41FB" w:rsidRPr="00320D52" w:rsidRDefault="003E41FB" w:rsidP="003E41FB">
            <w:pPr>
              <w:pStyle w:val="Prrafodelista"/>
              <w:ind w:left="0"/>
              <w:jc w:val="center"/>
              <w:rPr>
                <w:rFonts w:cs="Arial"/>
                <w:sz w:val="18"/>
                <w:szCs w:val="18"/>
              </w:rPr>
            </w:pPr>
          </w:p>
        </w:tc>
        <w:tc>
          <w:tcPr>
            <w:tcW w:w="930" w:type="pct"/>
            <w:vAlign w:val="center"/>
          </w:tcPr>
          <w:p w14:paraId="29153B5B" w14:textId="77777777" w:rsidR="003E41FB" w:rsidRPr="00320D52" w:rsidRDefault="003E41FB" w:rsidP="003E41FB">
            <w:pPr>
              <w:jc w:val="center"/>
              <w:rPr>
                <w:rFonts w:ascii="Calibri" w:hAnsi="Calibri" w:cs="Calibri"/>
                <w:color w:val="000000"/>
                <w:sz w:val="18"/>
                <w:szCs w:val="18"/>
              </w:rPr>
            </w:pPr>
            <w:r>
              <w:rPr>
                <w:rFonts w:ascii="Calibri" w:hAnsi="Calibri" w:cs="Calibri"/>
                <w:color w:val="000000"/>
                <w:sz w:val="18"/>
                <w:szCs w:val="18"/>
              </w:rPr>
              <w:t>Hectárea global (Hag)</w:t>
            </w:r>
          </w:p>
        </w:tc>
        <w:tc>
          <w:tcPr>
            <w:tcW w:w="930" w:type="pct"/>
            <w:vAlign w:val="center"/>
          </w:tcPr>
          <w:p w14:paraId="2E92CC94" w14:textId="77777777" w:rsidR="003E41FB" w:rsidRPr="00320D52" w:rsidRDefault="003E41FB" w:rsidP="003E41FB">
            <w:pPr>
              <w:pStyle w:val="Prrafodelista"/>
              <w:ind w:left="0"/>
              <w:jc w:val="center"/>
              <w:rPr>
                <w:rFonts w:cs="Arial"/>
                <w:sz w:val="18"/>
                <w:szCs w:val="18"/>
              </w:rPr>
            </w:pPr>
            <w:r>
              <w:rPr>
                <w:rFonts w:cs="Arial"/>
                <w:sz w:val="18"/>
                <w:szCs w:val="18"/>
              </w:rPr>
              <w:t>Ministerio del Ambiente (MINAM)</w:t>
            </w:r>
          </w:p>
        </w:tc>
      </w:tr>
    </w:tbl>
    <w:p w14:paraId="4EF9AC29" w14:textId="77777777" w:rsidR="003E41FB" w:rsidRDefault="003E41FB" w:rsidP="003E41FB">
      <w:pPr>
        <w:spacing w:after="0"/>
        <w:jc w:val="center"/>
        <w:rPr>
          <w:rFonts w:asciiTheme="majorHAnsi" w:hAnsiTheme="majorHAnsi" w:cs="Arial"/>
          <w:b/>
        </w:rPr>
      </w:pPr>
    </w:p>
    <w:p w14:paraId="5B4E9256" w14:textId="77777777" w:rsidR="003E41FB" w:rsidRDefault="003E41FB" w:rsidP="003E41FB">
      <w:pPr>
        <w:spacing w:after="0"/>
        <w:jc w:val="center"/>
        <w:rPr>
          <w:rFonts w:asciiTheme="majorHAnsi" w:hAnsiTheme="majorHAnsi" w:cs="Arial"/>
          <w:b/>
        </w:rPr>
      </w:pPr>
    </w:p>
    <w:p w14:paraId="7050C73A" w14:textId="77777777" w:rsidR="003E41FB" w:rsidRPr="00263D90" w:rsidRDefault="003E41FB" w:rsidP="003E41FB">
      <w:pPr>
        <w:spacing w:after="0"/>
        <w:jc w:val="center"/>
        <w:rPr>
          <w:rFonts w:asciiTheme="majorHAnsi" w:hAnsiTheme="majorHAnsi" w:cs="Arial"/>
          <w:b/>
        </w:rPr>
        <w:sectPr w:rsidR="003E41FB" w:rsidRPr="00263D90" w:rsidSect="001C4F48">
          <w:type w:val="continuous"/>
          <w:pgSz w:w="11907" w:h="16839" w:code="9"/>
          <w:pgMar w:top="1134" w:right="1418" w:bottom="1134" w:left="1418" w:header="709" w:footer="709" w:gutter="0"/>
          <w:cols w:space="708"/>
          <w:docGrid w:linePitch="360"/>
        </w:sectPr>
      </w:pPr>
    </w:p>
    <w:p w14:paraId="65F8020A" w14:textId="77777777" w:rsidR="003E41FB" w:rsidRDefault="003E41FB" w:rsidP="003E41FB">
      <w:pPr>
        <w:spacing w:after="0"/>
        <w:jc w:val="center"/>
        <w:rPr>
          <w:rFonts w:cs="Arial"/>
          <w:b/>
        </w:rPr>
      </w:pPr>
    </w:p>
    <w:p w14:paraId="76733124" w14:textId="77777777" w:rsidR="003E41FB" w:rsidRDefault="003E41FB" w:rsidP="003E41FB">
      <w:pPr>
        <w:spacing w:after="0"/>
        <w:jc w:val="center"/>
        <w:rPr>
          <w:rFonts w:cs="Arial"/>
          <w:b/>
        </w:rPr>
      </w:pPr>
      <w:r>
        <w:rPr>
          <w:rFonts w:cs="Arial"/>
          <w:b/>
        </w:rPr>
        <w:t>ÍNDICE DE GOBERNANZA (IG)</w:t>
      </w:r>
    </w:p>
    <w:p w14:paraId="3C31276B" w14:textId="77777777" w:rsidR="003E41FB" w:rsidRDefault="003E41FB" w:rsidP="003E41FB">
      <w:pPr>
        <w:spacing w:after="0"/>
        <w:jc w:val="both"/>
        <w:rPr>
          <w:rFonts w:cs="Arial"/>
          <w:b/>
        </w:rPr>
      </w:pPr>
    </w:p>
    <w:p w14:paraId="44C1F8BB" w14:textId="77777777" w:rsidR="003E41FB" w:rsidRPr="008A7A01" w:rsidRDefault="003E41FB" w:rsidP="003E41FB">
      <w:pPr>
        <w:spacing w:after="0"/>
        <w:jc w:val="both"/>
        <w:rPr>
          <w:rFonts w:cs="Arial"/>
        </w:rPr>
      </w:pPr>
      <w:r>
        <w:rPr>
          <w:rFonts w:cs="Arial"/>
        </w:rPr>
        <w:t>Muestra el estado y evolución d</w:t>
      </w:r>
      <w:r w:rsidRPr="008A7A01">
        <w:rPr>
          <w:rFonts w:cs="Arial"/>
        </w:rPr>
        <w:t>e</w:t>
      </w:r>
      <w:r>
        <w:rPr>
          <w:rFonts w:cs="Arial"/>
        </w:rPr>
        <w:t xml:space="preserve"> </w:t>
      </w:r>
      <w:r w:rsidRPr="008A7A01">
        <w:rPr>
          <w:rFonts w:cs="Arial"/>
        </w:rPr>
        <w:t>l</w:t>
      </w:r>
      <w:r>
        <w:rPr>
          <w:rFonts w:cs="Arial"/>
        </w:rPr>
        <w:t>a intermediación de actores y sus resultados</w:t>
      </w:r>
      <w:r w:rsidRPr="008A7A01">
        <w:rPr>
          <w:rFonts w:cs="Arial"/>
        </w:rPr>
        <w:t xml:space="preserve"> en torno a un proceso de acciones articuladas </w:t>
      </w:r>
      <w:r>
        <w:rPr>
          <w:rFonts w:cs="Arial"/>
        </w:rPr>
        <w:t xml:space="preserve">basadas en </w:t>
      </w:r>
      <w:r w:rsidRPr="008A7A01">
        <w:rPr>
          <w:rFonts w:cs="Arial"/>
        </w:rPr>
        <w:t xml:space="preserve">una política de mitigación del impacto humano en el ecosistema. </w:t>
      </w:r>
    </w:p>
    <w:p w14:paraId="606FF500" w14:textId="77777777" w:rsidR="003E41FB" w:rsidRDefault="003E41FB" w:rsidP="003E41FB">
      <w:pPr>
        <w:spacing w:after="0"/>
        <w:rPr>
          <w:rFonts w:asciiTheme="majorHAnsi" w:hAnsiTheme="majorHAnsi" w:cs="Arial"/>
          <w:b/>
        </w:rPr>
      </w:pPr>
    </w:p>
    <w:p w14:paraId="4216DD63" w14:textId="77777777" w:rsidR="003E41FB" w:rsidRDefault="003E41FB" w:rsidP="003E41FB">
      <w:pPr>
        <w:spacing w:after="0"/>
        <w:jc w:val="center"/>
        <w:rPr>
          <w:rFonts w:asciiTheme="majorHAnsi" w:hAnsiTheme="majorHAnsi" w:cs="Arial"/>
          <w:b/>
        </w:rPr>
      </w:pPr>
      <w:r w:rsidRPr="00F6458F">
        <w:rPr>
          <w:rFonts w:cs="Arial"/>
          <w:position w:val="-14"/>
        </w:rPr>
        <w:object w:dxaOrig="4620" w:dyaOrig="420" w14:anchorId="7D6A9140">
          <v:shape id="_x0000_i1055" type="#_x0000_t75" style="width:231pt;height:22.5pt" o:ole="">
            <v:imagedata r:id="rId86" o:title=""/>
          </v:shape>
          <o:OLEObject Type="Embed" ProgID="Equation.3" ShapeID="_x0000_i1055" DrawAspect="Content" ObjectID="_1509866710" r:id="rId87"/>
        </w:object>
      </w:r>
    </w:p>
    <w:p w14:paraId="0237F762" w14:textId="77777777" w:rsidR="003E41FB" w:rsidRDefault="003E41FB" w:rsidP="003E41FB">
      <w:pPr>
        <w:spacing w:after="0"/>
        <w:rPr>
          <w:rFonts w:asciiTheme="majorHAnsi" w:hAnsiTheme="majorHAnsi" w:cs="Arial"/>
          <w:b/>
        </w:rPr>
      </w:pPr>
    </w:p>
    <w:p w14:paraId="381A2AF7" w14:textId="77777777" w:rsidR="003E41FB" w:rsidRDefault="003E41FB" w:rsidP="003E41FB">
      <w:pPr>
        <w:spacing w:after="0"/>
        <w:jc w:val="both"/>
      </w:pPr>
      <w:r>
        <w:rPr>
          <w:b/>
        </w:rPr>
        <w:lastRenderedPageBreak/>
        <w:t>Indicador de Mecanismos de Coordinación (</w:t>
      </w:r>
      <w:r w:rsidRPr="00767CAB">
        <w:rPr>
          <w:b/>
          <w:i/>
        </w:rPr>
        <w:t>I</w:t>
      </w:r>
      <w:r w:rsidRPr="00767CAB">
        <w:rPr>
          <w:b/>
          <w:i/>
          <w:vertAlign w:val="subscript"/>
        </w:rPr>
        <w:t>MCd</w:t>
      </w:r>
      <w:r>
        <w:rPr>
          <w:b/>
        </w:rPr>
        <w:t>)</w:t>
      </w:r>
      <w:r>
        <w:t>: Expresa el grado de e</w:t>
      </w:r>
      <w:r w:rsidRPr="00E1185A">
        <w:t>xistencia y operatividad de coordinaci</w:t>
      </w:r>
      <w:r>
        <w:t>ones</w:t>
      </w:r>
      <w:r w:rsidRPr="00E1185A">
        <w:t xml:space="preserve"> representativ</w:t>
      </w:r>
      <w:r>
        <w:t>as</w:t>
      </w:r>
      <w:r w:rsidRPr="00E1185A">
        <w:t xml:space="preserve"> </w:t>
      </w:r>
      <w:r>
        <w:t>que incluyen a los actores de las áreas de influencia respecto a un mínimo establecido de mecanismos de coordinación.</w:t>
      </w:r>
    </w:p>
    <w:p w14:paraId="5EEF20B2" w14:textId="77777777" w:rsidR="003E41FB" w:rsidRDefault="003E41FB" w:rsidP="003E41FB">
      <w:pPr>
        <w:spacing w:after="0"/>
        <w:jc w:val="both"/>
      </w:pPr>
    </w:p>
    <w:p w14:paraId="16C62AC7" w14:textId="77777777" w:rsidR="003E41FB" w:rsidRDefault="003E41FB" w:rsidP="003E41FB">
      <w:pPr>
        <w:spacing w:after="0"/>
        <w:jc w:val="center"/>
        <w:rPr>
          <w:position w:val="-30"/>
        </w:rPr>
      </w:pPr>
      <w:r w:rsidRPr="000A5892">
        <w:rPr>
          <w:position w:val="-30"/>
        </w:rPr>
        <w:object w:dxaOrig="2700" w:dyaOrig="700" w14:anchorId="7C53431A">
          <v:shape id="_x0000_i1056" type="#_x0000_t75" style="width:132.75pt;height:33.75pt" o:ole="">
            <v:imagedata r:id="rId88" o:title=""/>
          </v:shape>
          <o:OLEObject Type="Embed" ProgID="Equation.3" ShapeID="_x0000_i1056" DrawAspect="Content" ObjectID="_1509866711" r:id="rId89"/>
        </w:object>
      </w:r>
    </w:p>
    <w:p w14:paraId="4B63CD2A" w14:textId="77777777" w:rsidR="003E41FB" w:rsidRDefault="003E41FB" w:rsidP="003E41FB">
      <w:pPr>
        <w:spacing w:after="0"/>
        <w:ind w:left="1418" w:hanging="1418"/>
        <w:jc w:val="both"/>
      </w:pPr>
      <w:r>
        <w:rPr>
          <w:i/>
        </w:rPr>
        <w:t>MCd</w:t>
      </w:r>
      <w:r w:rsidRPr="00CD657C">
        <w:rPr>
          <w:i/>
          <w:vertAlign w:val="subscript"/>
        </w:rPr>
        <w:t>MAX</w:t>
      </w:r>
      <w:r>
        <w:t xml:space="preserve">: </w:t>
      </w:r>
      <w:r>
        <w:tab/>
        <w:t>Alta p</w:t>
      </w:r>
      <w:r w:rsidRPr="00F44B22">
        <w:t>articipación propositiva en rendición de cuentas e influencia en la formulación/aplicación de las normas</w:t>
      </w:r>
      <w:r>
        <w:t>.</w:t>
      </w:r>
    </w:p>
    <w:p w14:paraId="4EC298ED" w14:textId="77777777" w:rsidR="003E41FB" w:rsidRDefault="003E41FB" w:rsidP="003E41FB">
      <w:pPr>
        <w:spacing w:after="0"/>
        <w:ind w:left="1418" w:hanging="1418"/>
        <w:jc w:val="both"/>
      </w:pPr>
      <w:r>
        <w:rPr>
          <w:i/>
        </w:rPr>
        <w:t>MCd</w:t>
      </w:r>
      <w:r w:rsidRPr="00CD657C">
        <w:rPr>
          <w:i/>
          <w:vertAlign w:val="subscript"/>
        </w:rPr>
        <w:t>M</w:t>
      </w:r>
      <w:r>
        <w:rPr>
          <w:i/>
          <w:vertAlign w:val="subscript"/>
        </w:rPr>
        <w:t>IN</w:t>
      </w:r>
      <w:r>
        <w:t xml:space="preserve">: </w:t>
      </w:r>
      <w:r>
        <w:tab/>
        <w:t>Baja</w:t>
      </w:r>
      <w:r w:rsidRPr="00F44B22">
        <w:t xml:space="preserve"> participación en rendición de cuentas</w:t>
      </w:r>
      <w:r>
        <w:t xml:space="preserve"> y </w:t>
      </w:r>
      <w:r w:rsidRPr="00F44B22">
        <w:t xml:space="preserve">bajo nivel de información en </w:t>
      </w:r>
      <w:r>
        <w:t xml:space="preserve">la </w:t>
      </w:r>
      <w:r w:rsidRPr="00F44B22">
        <w:t xml:space="preserve">elaboración </w:t>
      </w:r>
      <w:r>
        <w:t>de normas</w:t>
      </w:r>
      <w:r w:rsidRPr="00F44B22">
        <w:t>.</w:t>
      </w:r>
    </w:p>
    <w:p w14:paraId="1A719FAE" w14:textId="77777777" w:rsidR="003E41FB" w:rsidRDefault="003E41FB" w:rsidP="003E41FB">
      <w:pPr>
        <w:spacing w:after="0"/>
        <w:ind w:left="1418" w:hanging="1418"/>
        <w:jc w:val="both"/>
      </w:pPr>
      <w:r>
        <w:rPr>
          <w:i/>
        </w:rPr>
        <w:t>MCd</w:t>
      </w:r>
      <w:r>
        <w:rPr>
          <w:i/>
          <w:vertAlign w:val="subscript"/>
        </w:rPr>
        <w:t>REG</w:t>
      </w:r>
      <w:r>
        <w:t xml:space="preserve">: </w:t>
      </w:r>
      <w:r>
        <w:tab/>
        <w:t xml:space="preserve">Participación registrada </w:t>
      </w:r>
      <w:r w:rsidRPr="00F44B22">
        <w:t>e</w:t>
      </w:r>
      <w:r>
        <w:t>n</w:t>
      </w:r>
      <w:r w:rsidRPr="00F44B22">
        <w:t xml:space="preserve"> rendición de cuentas</w:t>
      </w:r>
      <w:r>
        <w:t xml:space="preserve"> y</w:t>
      </w:r>
      <w:r w:rsidRPr="00F44B22">
        <w:t xml:space="preserve"> e</w:t>
      </w:r>
      <w:r>
        <w:t>n nivel de</w:t>
      </w:r>
      <w:r w:rsidRPr="00F44B22">
        <w:t xml:space="preserve"> información </w:t>
      </w:r>
      <w:r>
        <w:t xml:space="preserve">en </w:t>
      </w:r>
      <w:r w:rsidRPr="00F44B22">
        <w:t>elaboración normativa.</w:t>
      </w:r>
    </w:p>
    <w:p w14:paraId="1407990D" w14:textId="77777777" w:rsidR="003E41FB" w:rsidRDefault="003E41FB" w:rsidP="003E41FB">
      <w:pPr>
        <w:spacing w:after="0"/>
        <w:jc w:val="both"/>
        <w:rPr>
          <w:b/>
        </w:rPr>
      </w:pPr>
    </w:p>
    <w:p w14:paraId="02873C1A" w14:textId="77777777" w:rsidR="003E41FB" w:rsidRDefault="003E41FB" w:rsidP="003E41FB">
      <w:pPr>
        <w:spacing w:after="0"/>
        <w:jc w:val="both"/>
      </w:pPr>
      <w:r>
        <w:rPr>
          <w:b/>
        </w:rPr>
        <w:t>Indicador de Legislación sobre MIZC</w:t>
      </w:r>
      <w:r>
        <w:rPr>
          <w:rStyle w:val="Refdenotaalpie"/>
          <w:b/>
        </w:rPr>
        <w:footnoteReference w:id="18"/>
      </w:r>
      <w:r>
        <w:rPr>
          <w:b/>
        </w:rPr>
        <w:t xml:space="preserve"> (</w:t>
      </w:r>
      <w:r w:rsidRPr="002A101F">
        <w:rPr>
          <w:b/>
          <w:i/>
        </w:rPr>
        <w:t>I</w:t>
      </w:r>
      <w:r w:rsidRPr="002A101F">
        <w:rPr>
          <w:b/>
          <w:i/>
          <w:vertAlign w:val="subscript"/>
        </w:rPr>
        <w:t>Le</w:t>
      </w:r>
      <w:r>
        <w:rPr>
          <w:b/>
        </w:rPr>
        <w:t>)</w:t>
      </w:r>
      <w:r>
        <w:t xml:space="preserve">: Refleja el grado de reconocimiento y legitimidad en relación al conjunto de reformas introducidas que han sido reglamentadas e implementadas para la reducción de impactos negativos. </w:t>
      </w:r>
    </w:p>
    <w:p w14:paraId="191963A6" w14:textId="77777777" w:rsidR="003E41FB" w:rsidRDefault="003E41FB" w:rsidP="003E41FB">
      <w:pPr>
        <w:spacing w:after="0"/>
        <w:jc w:val="both"/>
      </w:pPr>
    </w:p>
    <w:p w14:paraId="7E10A59B" w14:textId="77777777" w:rsidR="003E41FB" w:rsidRDefault="003E41FB" w:rsidP="003E41FB">
      <w:pPr>
        <w:spacing w:after="0"/>
        <w:jc w:val="both"/>
      </w:pPr>
    </w:p>
    <w:p w14:paraId="5FAE1508" w14:textId="77777777" w:rsidR="003E41FB" w:rsidRDefault="003E41FB" w:rsidP="003E41FB">
      <w:pPr>
        <w:spacing w:after="0"/>
        <w:jc w:val="center"/>
        <w:rPr>
          <w:i/>
          <w:color w:val="FF0000"/>
        </w:rPr>
      </w:pPr>
      <w:r w:rsidRPr="000A5892">
        <w:rPr>
          <w:position w:val="-30"/>
        </w:rPr>
        <w:object w:dxaOrig="2400" w:dyaOrig="700" w14:anchorId="21422A38">
          <v:shape id="_x0000_i1057" type="#_x0000_t75" style="width:121.5pt;height:33.75pt" o:ole="">
            <v:imagedata r:id="rId90" o:title=""/>
          </v:shape>
          <o:OLEObject Type="Embed" ProgID="Equation.3" ShapeID="_x0000_i1057" DrawAspect="Content" ObjectID="_1509866712" r:id="rId91"/>
        </w:object>
      </w:r>
    </w:p>
    <w:p w14:paraId="3469B923" w14:textId="77777777" w:rsidR="003E41FB" w:rsidRDefault="003E41FB" w:rsidP="003E41FB">
      <w:pPr>
        <w:spacing w:after="0"/>
        <w:ind w:left="1418" w:hanging="1418"/>
        <w:jc w:val="both"/>
      </w:pPr>
      <w:r>
        <w:rPr>
          <w:i/>
        </w:rPr>
        <w:t>Leg</w:t>
      </w:r>
      <w:r w:rsidRPr="00CD657C">
        <w:rPr>
          <w:i/>
          <w:vertAlign w:val="subscript"/>
        </w:rPr>
        <w:t>MAX</w:t>
      </w:r>
      <w:r>
        <w:t xml:space="preserve">: </w:t>
      </w:r>
      <w:r>
        <w:tab/>
      </w:r>
      <w:r w:rsidRPr="0020142D">
        <w:t>Procesos establecidos de construcción de consensos entre actores públicos y privados, en relación a la introducción de reformas.</w:t>
      </w:r>
    </w:p>
    <w:p w14:paraId="56F03666" w14:textId="77777777" w:rsidR="003E41FB" w:rsidRDefault="003E41FB" w:rsidP="003E41FB">
      <w:pPr>
        <w:spacing w:after="0"/>
        <w:ind w:left="1418" w:hanging="1418"/>
        <w:jc w:val="both"/>
      </w:pPr>
      <w:r>
        <w:rPr>
          <w:i/>
        </w:rPr>
        <w:t>Leg</w:t>
      </w:r>
      <w:r w:rsidRPr="00CD657C">
        <w:rPr>
          <w:i/>
          <w:vertAlign w:val="subscript"/>
        </w:rPr>
        <w:t>M</w:t>
      </w:r>
      <w:r>
        <w:rPr>
          <w:i/>
          <w:vertAlign w:val="subscript"/>
        </w:rPr>
        <w:t>IN</w:t>
      </w:r>
      <w:r>
        <w:t xml:space="preserve">: </w:t>
      </w:r>
      <w:r>
        <w:tab/>
        <w:t>Inexistencia de p</w:t>
      </w:r>
      <w:r w:rsidRPr="0020142D">
        <w:t>rocesos de construcción de consensos entre actores públicos y privados, en relación a la introducción de reformas.</w:t>
      </w:r>
    </w:p>
    <w:p w14:paraId="5863DA38" w14:textId="77777777" w:rsidR="003E41FB" w:rsidRDefault="003E41FB" w:rsidP="003E41FB">
      <w:pPr>
        <w:spacing w:after="0"/>
        <w:ind w:left="1418" w:hanging="1418"/>
        <w:jc w:val="both"/>
      </w:pPr>
      <w:r>
        <w:rPr>
          <w:i/>
        </w:rPr>
        <w:t>Leg</w:t>
      </w:r>
      <w:r>
        <w:rPr>
          <w:i/>
          <w:vertAlign w:val="subscript"/>
        </w:rPr>
        <w:t>REG</w:t>
      </w:r>
      <w:r>
        <w:t xml:space="preserve">: </w:t>
      </w:r>
      <w:r>
        <w:tab/>
        <w:t>Reconocimiento de la legitimidad de las reformas introducidas</w:t>
      </w:r>
    </w:p>
    <w:p w14:paraId="09B77728" w14:textId="77777777" w:rsidR="003E41FB" w:rsidRPr="00B55952" w:rsidRDefault="003E41FB" w:rsidP="003E41FB">
      <w:pPr>
        <w:spacing w:after="0"/>
        <w:ind w:left="1418" w:hanging="1418"/>
        <w:jc w:val="both"/>
        <w:rPr>
          <w:i/>
          <w:color w:val="FF0000"/>
        </w:rPr>
      </w:pPr>
    </w:p>
    <w:p w14:paraId="5E62E0B8" w14:textId="77777777" w:rsidR="003E41FB" w:rsidRDefault="003E41FB" w:rsidP="003E41FB">
      <w:pPr>
        <w:spacing w:after="0"/>
        <w:jc w:val="both"/>
      </w:pPr>
      <w:r>
        <w:rPr>
          <w:b/>
        </w:rPr>
        <w:t xml:space="preserve">Indicador de Actividad de ONGs y </w:t>
      </w:r>
      <w:r w:rsidRPr="00204F33">
        <w:rPr>
          <w:b/>
        </w:rPr>
        <w:t xml:space="preserve">OSBs </w:t>
      </w:r>
      <w:r>
        <w:rPr>
          <w:b/>
        </w:rPr>
        <w:t>[</w:t>
      </w:r>
      <w:r w:rsidRPr="00204F33">
        <w:rPr>
          <w:b/>
        </w:rPr>
        <w:t>en apoyo de MIZC</w:t>
      </w:r>
      <w:r>
        <w:rPr>
          <w:b/>
        </w:rPr>
        <w:t>] (</w:t>
      </w:r>
      <w:r w:rsidRPr="00B55952">
        <w:rPr>
          <w:b/>
          <w:i/>
        </w:rPr>
        <w:t>I</w:t>
      </w:r>
      <w:r w:rsidRPr="00B55952">
        <w:rPr>
          <w:b/>
          <w:i/>
          <w:vertAlign w:val="subscript"/>
        </w:rPr>
        <w:t>AOO</w:t>
      </w:r>
      <w:r>
        <w:rPr>
          <w:b/>
        </w:rPr>
        <w:t>)</w:t>
      </w:r>
      <w:r>
        <w:t xml:space="preserve">: Muestra el grado de </w:t>
      </w:r>
      <w:r w:rsidRPr="00F44B22">
        <w:t>participación e influencia de actores de la sociedad civil organizada.</w:t>
      </w:r>
    </w:p>
    <w:p w14:paraId="1253CC9C" w14:textId="77777777" w:rsidR="003E41FB" w:rsidRDefault="003E41FB" w:rsidP="003E41FB">
      <w:pPr>
        <w:spacing w:after="0"/>
        <w:jc w:val="both"/>
      </w:pPr>
    </w:p>
    <w:p w14:paraId="33DD4760" w14:textId="77777777" w:rsidR="003E41FB" w:rsidRDefault="003E41FB" w:rsidP="003E41FB">
      <w:pPr>
        <w:spacing w:after="0"/>
        <w:jc w:val="center"/>
        <w:rPr>
          <w:position w:val="-30"/>
        </w:rPr>
      </w:pPr>
      <w:r w:rsidRPr="000A5892">
        <w:rPr>
          <w:position w:val="-30"/>
        </w:rPr>
        <w:object w:dxaOrig="2720" w:dyaOrig="700" w14:anchorId="025A5DDF">
          <v:shape id="_x0000_i1058" type="#_x0000_t75" style="width:136.5pt;height:33.75pt" o:ole="">
            <v:imagedata r:id="rId92" o:title=""/>
          </v:shape>
          <o:OLEObject Type="Embed" ProgID="Equation.3" ShapeID="_x0000_i1058" DrawAspect="Content" ObjectID="_1509866713" r:id="rId93"/>
        </w:object>
      </w:r>
    </w:p>
    <w:p w14:paraId="4B080B63" w14:textId="77777777" w:rsidR="003E41FB" w:rsidRPr="003E3530" w:rsidRDefault="003E41FB" w:rsidP="003E41FB">
      <w:pPr>
        <w:spacing w:after="0"/>
        <w:ind w:left="1418" w:hanging="1418"/>
        <w:jc w:val="both"/>
      </w:pPr>
      <w:r>
        <w:rPr>
          <w:i/>
        </w:rPr>
        <w:t>AOO</w:t>
      </w:r>
      <w:r w:rsidRPr="003E3530">
        <w:rPr>
          <w:i/>
          <w:vertAlign w:val="subscript"/>
        </w:rPr>
        <w:t>MAX</w:t>
      </w:r>
      <w:r>
        <w:rPr>
          <w:i/>
        </w:rPr>
        <w:t>:</w:t>
      </w:r>
      <w:r>
        <w:rPr>
          <w:i/>
        </w:rPr>
        <w:tab/>
      </w:r>
      <w:r w:rsidRPr="003E3530">
        <w:t>Alta participación propositiva de ONGs y OSBs en toma de decisiones y/o  discusión de normativas.</w:t>
      </w:r>
    </w:p>
    <w:p w14:paraId="0EA9A2D2" w14:textId="77777777" w:rsidR="003E41FB" w:rsidRPr="003E3530" w:rsidRDefault="003E41FB" w:rsidP="003E41FB">
      <w:pPr>
        <w:spacing w:after="0"/>
        <w:ind w:left="1418" w:hanging="1418"/>
        <w:jc w:val="both"/>
      </w:pPr>
      <w:r>
        <w:rPr>
          <w:i/>
        </w:rPr>
        <w:t>AOO</w:t>
      </w:r>
      <w:r w:rsidRPr="003E3530">
        <w:rPr>
          <w:i/>
          <w:vertAlign w:val="subscript"/>
        </w:rPr>
        <w:t>MIN</w:t>
      </w:r>
      <w:r w:rsidRPr="003E3530">
        <w:rPr>
          <w:i/>
        </w:rPr>
        <w:t>:</w:t>
      </w:r>
      <w:r>
        <w:rPr>
          <w:i/>
        </w:rPr>
        <w:tab/>
      </w:r>
      <w:r w:rsidRPr="003E3530">
        <w:t>Baja participación de ONGs y OSBs en toma de decisiones y/o discusión de normativas.</w:t>
      </w:r>
    </w:p>
    <w:p w14:paraId="1CD7FB34" w14:textId="77777777" w:rsidR="003E41FB" w:rsidRPr="003E3530" w:rsidRDefault="003E41FB" w:rsidP="003E41FB">
      <w:pPr>
        <w:spacing w:after="0"/>
        <w:ind w:left="1418" w:hanging="1418"/>
        <w:jc w:val="both"/>
      </w:pPr>
      <w:r>
        <w:rPr>
          <w:i/>
        </w:rPr>
        <w:t>AOO</w:t>
      </w:r>
      <w:r w:rsidRPr="003E3530">
        <w:rPr>
          <w:i/>
          <w:vertAlign w:val="subscript"/>
        </w:rPr>
        <w:t>REG</w:t>
      </w:r>
      <w:r w:rsidRPr="003E3530">
        <w:rPr>
          <w:i/>
        </w:rPr>
        <w:t>:</w:t>
      </w:r>
      <w:r>
        <w:rPr>
          <w:i/>
        </w:rPr>
        <w:tab/>
      </w:r>
      <w:r w:rsidRPr="003E3530">
        <w:t xml:space="preserve">Nivel de participación </w:t>
      </w:r>
      <w:r>
        <w:t xml:space="preserve">registrado de ONGs y OSBs </w:t>
      </w:r>
      <w:r w:rsidRPr="003E3530">
        <w:t xml:space="preserve">en toma de decisiones </w:t>
      </w:r>
      <w:r>
        <w:t>y/</w:t>
      </w:r>
      <w:r w:rsidRPr="003E3530">
        <w:t xml:space="preserve">o discusión </w:t>
      </w:r>
      <w:r>
        <w:t>de</w:t>
      </w:r>
      <w:r w:rsidRPr="003E3530">
        <w:t xml:space="preserve"> normativa</w:t>
      </w:r>
      <w:r>
        <w:t>s</w:t>
      </w:r>
      <w:r w:rsidRPr="003E3530">
        <w:t>.</w:t>
      </w:r>
    </w:p>
    <w:p w14:paraId="24CCB41D" w14:textId="77777777" w:rsidR="003E41FB" w:rsidRDefault="003E41FB" w:rsidP="003E41FB">
      <w:pPr>
        <w:spacing w:after="0"/>
        <w:jc w:val="both"/>
        <w:rPr>
          <w:b/>
        </w:rPr>
      </w:pPr>
    </w:p>
    <w:p w14:paraId="5C26752E" w14:textId="77777777" w:rsidR="003E41FB" w:rsidRDefault="003E41FB" w:rsidP="003E41FB">
      <w:pPr>
        <w:spacing w:after="0"/>
        <w:jc w:val="both"/>
      </w:pPr>
      <w:r>
        <w:rPr>
          <w:b/>
        </w:rPr>
        <w:t xml:space="preserve">Indicador de </w:t>
      </w:r>
      <w:r w:rsidRPr="00204F33">
        <w:rPr>
          <w:b/>
        </w:rPr>
        <w:t xml:space="preserve">Operatividad de un mecanismo de prevención y resolución de conﬂictos </w:t>
      </w:r>
      <w:r>
        <w:rPr>
          <w:b/>
        </w:rPr>
        <w:t>(</w:t>
      </w:r>
      <w:r w:rsidRPr="00842655">
        <w:rPr>
          <w:b/>
          <w:i/>
        </w:rPr>
        <w:t>I</w:t>
      </w:r>
      <w:r w:rsidRPr="00842655">
        <w:rPr>
          <w:b/>
          <w:i/>
          <w:vertAlign w:val="subscript"/>
        </w:rPr>
        <w:t>MCf</w:t>
      </w:r>
      <w:r>
        <w:rPr>
          <w:b/>
        </w:rPr>
        <w:t>)</w:t>
      </w:r>
      <w:r>
        <w:t xml:space="preserve">: Expresa </w:t>
      </w:r>
      <w:r w:rsidRPr="00F44B22">
        <w:t xml:space="preserve">la existencia </w:t>
      </w:r>
      <w:r>
        <w:t xml:space="preserve">y aplicación </w:t>
      </w:r>
      <w:r w:rsidRPr="00F44B22">
        <w:t>de mecanismos para la atención de escenarios conflictivos</w:t>
      </w:r>
    </w:p>
    <w:p w14:paraId="4A6A4BD6" w14:textId="77777777" w:rsidR="003E41FB" w:rsidRDefault="003E41FB" w:rsidP="003E41FB">
      <w:pPr>
        <w:spacing w:after="0"/>
        <w:jc w:val="both"/>
      </w:pPr>
    </w:p>
    <w:p w14:paraId="6AEC40AF" w14:textId="77777777" w:rsidR="003E41FB" w:rsidRDefault="003E41FB" w:rsidP="003E41FB">
      <w:pPr>
        <w:spacing w:after="0"/>
        <w:jc w:val="center"/>
      </w:pPr>
    </w:p>
    <w:p w14:paraId="047A61A7" w14:textId="77777777" w:rsidR="003E41FB" w:rsidRDefault="003E41FB" w:rsidP="003E41FB">
      <w:pPr>
        <w:spacing w:after="0"/>
        <w:jc w:val="center"/>
      </w:pPr>
    </w:p>
    <w:p w14:paraId="660102AE" w14:textId="77777777" w:rsidR="003E41FB" w:rsidRDefault="003E41FB" w:rsidP="003E41FB">
      <w:pPr>
        <w:spacing w:after="0"/>
        <w:jc w:val="center"/>
      </w:pPr>
      <w:r w:rsidRPr="000A5892">
        <w:rPr>
          <w:position w:val="-30"/>
        </w:rPr>
        <w:object w:dxaOrig="2560" w:dyaOrig="680" w14:anchorId="5FCFD7FA">
          <v:shape id="_x0000_i1059" type="#_x0000_t75" style="width:129pt;height:33pt" o:ole="">
            <v:imagedata r:id="rId94" o:title=""/>
          </v:shape>
          <o:OLEObject Type="Embed" ProgID="Equation.3" ShapeID="_x0000_i1059" DrawAspect="Content" ObjectID="_1509866714" r:id="rId95"/>
        </w:object>
      </w:r>
    </w:p>
    <w:p w14:paraId="4FD0C432" w14:textId="77777777" w:rsidR="003E41FB" w:rsidRPr="00A75249" w:rsidRDefault="003E41FB" w:rsidP="003E41FB">
      <w:pPr>
        <w:spacing w:after="0"/>
        <w:ind w:left="1418" w:hanging="1418"/>
        <w:jc w:val="both"/>
        <w:rPr>
          <w:i/>
        </w:rPr>
      </w:pPr>
      <w:r>
        <w:rPr>
          <w:i/>
        </w:rPr>
        <w:t>MCf</w:t>
      </w:r>
      <w:r w:rsidRPr="00A75249">
        <w:rPr>
          <w:i/>
          <w:vertAlign w:val="subscript"/>
        </w:rPr>
        <w:t>MAX</w:t>
      </w:r>
      <w:r w:rsidRPr="00A75249">
        <w:rPr>
          <w:i/>
        </w:rPr>
        <w:t>:</w:t>
      </w:r>
      <w:r>
        <w:rPr>
          <w:i/>
        </w:rPr>
        <w:tab/>
        <w:t>Nivel de aplicación de mecanismos de prevención y resolución de conflictos reconocidos por los actores involucrados como el máximo posible.</w:t>
      </w:r>
    </w:p>
    <w:p w14:paraId="17039D17" w14:textId="77777777" w:rsidR="003E41FB" w:rsidRPr="005E7807" w:rsidRDefault="003E41FB" w:rsidP="003E41FB">
      <w:pPr>
        <w:spacing w:after="0"/>
        <w:ind w:left="1418" w:hanging="1418"/>
        <w:jc w:val="both"/>
        <w:rPr>
          <w:i/>
        </w:rPr>
      </w:pPr>
      <w:r>
        <w:rPr>
          <w:i/>
        </w:rPr>
        <w:t>MCr</w:t>
      </w:r>
      <w:r w:rsidRPr="00A75249">
        <w:rPr>
          <w:i/>
          <w:vertAlign w:val="subscript"/>
        </w:rPr>
        <w:t>MIN</w:t>
      </w:r>
      <w:r>
        <w:rPr>
          <w:i/>
        </w:rPr>
        <w:t>:</w:t>
      </w:r>
      <w:r w:rsidRPr="00A75249">
        <w:rPr>
          <w:i/>
        </w:rPr>
        <w:t xml:space="preserve"> </w:t>
      </w:r>
      <w:r>
        <w:rPr>
          <w:i/>
        </w:rPr>
        <w:tab/>
        <w:t>Nivel de aplicación de mecanismos de prevención y resolución de conflictos reconocidos por los actores involucrados como el mínimo posible</w:t>
      </w:r>
    </w:p>
    <w:p w14:paraId="00AE368E" w14:textId="77777777" w:rsidR="003E41FB" w:rsidRPr="005058C9" w:rsidRDefault="003E41FB" w:rsidP="003E41FB">
      <w:pPr>
        <w:spacing w:after="0"/>
        <w:ind w:left="1418" w:hanging="1418"/>
        <w:jc w:val="both"/>
        <w:rPr>
          <w:i/>
          <w:color w:val="FF0000"/>
        </w:rPr>
      </w:pPr>
      <w:r>
        <w:rPr>
          <w:i/>
        </w:rPr>
        <w:t>MCr</w:t>
      </w:r>
      <w:r w:rsidRPr="00A75249">
        <w:rPr>
          <w:i/>
          <w:vertAlign w:val="subscript"/>
        </w:rPr>
        <w:t>REG</w:t>
      </w:r>
      <w:r>
        <w:rPr>
          <w:i/>
        </w:rPr>
        <w:t>:</w:t>
      </w:r>
      <w:r>
        <w:rPr>
          <w:i/>
        </w:rPr>
        <w:tab/>
      </w:r>
      <w:r w:rsidRPr="00A75249">
        <w:rPr>
          <w:i/>
        </w:rPr>
        <w:t xml:space="preserve">Nivel </w:t>
      </w:r>
      <w:r>
        <w:rPr>
          <w:i/>
        </w:rPr>
        <w:t>registrado del reconocimiento del uso por parte de los stakeholders</w:t>
      </w:r>
    </w:p>
    <w:p w14:paraId="366F85BB" w14:textId="77777777" w:rsidR="003E41FB" w:rsidRDefault="003E41FB" w:rsidP="003E41FB">
      <w:pPr>
        <w:spacing w:after="0"/>
        <w:jc w:val="both"/>
      </w:pPr>
    </w:p>
    <w:p w14:paraId="6F6A2DD9" w14:textId="77777777" w:rsidR="003E41FB" w:rsidRDefault="003E41FB" w:rsidP="003E41FB">
      <w:pPr>
        <w:spacing w:after="0"/>
        <w:jc w:val="both"/>
      </w:pPr>
      <w:r>
        <w:rPr>
          <w:b/>
        </w:rPr>
        <w:t xml:space="preserve">Indicador </w:t>
      </w:r>
      <w:r w:rsidRPr="00204F33">
        <w:rPr>
          <w:b/>
        </w:rPr>
        <w:t xml:space="preserve">mecanismos para la disminución de casos de corrupción </w:t>
      </w:r>
      <w:r>
        <w:rPr>
          <w:b/>
        </w:rPr>
        <w:t>(</w:t>
      </w:r>
      <w:r w:rsidRPr="00D103CF">
        <w:rPr>
          <w:b/>
          <w:i/>
        </w:rPr>
        <w:t>I</w:t>
      </w:r>
      <w:r w:rsidRPr="00D103CF">
        <w:rPr>
          <w:b/>
          <w:i/>
          <w:vertAlign w:val="subscript"/>
        </w:rPr>
        <w:t>MCr</w:t>
      </w:r>
      <w:r>
        <w:rPr>
          <w:b/>
        </w:rPr>
        <w:t>)</w:t>
      </w:r>
      <w:r>
        <w:t>: Describe la existencia y grado</w:t>
      </w:r>
      <w:r w:rsidRPr="00070100">
        <w:t xml:space="preserve"> de </w:t>
      </w:r>
      <w:r>
        <w:t xml:space="preserve">aplicación de </w:t>
      </w:r>
      <w:r w:rsidRPr="00070100">
        <w:t>mecanismos legales y operativos articulados para la lucha contra la corr</w:t>
      </w:r>
      <w:r>
        <w:t>upción.</w:t>
      </w:r>
    </w:p>
    <w:p w14:paraId="576DDE1C" w14:textId="77777777" w:rsidR="003E41FB" w:rsidRDefault="003E41FB" w:rsidP="003E41FB">
      <w:pPr>
        <w:spacing w:after="0"/>
        <w:jc w:val="both"/>
      </w:pPr>
    </w:p>
    <w:p w14:paraId="2CEEB0D0" w14:textId="77777777" w:rsidR="003E41FB" w:rsidRDefault="003E41FB" w:rsidP="003E41FB">
      <w:pPr>
        <w:spacing w:after="0"/>
        <w:jc w:val="center"/>
        <w:rPr>
          <w:position w:val="-30"/>
        </w:rPr>
      </w:pPr>
      <w:r w:rsidRPr="000A5892">
        <w:rPr>
          <w:position w:val="-30"/>
        </w:rPr>
        <w:object w:dxaOrig="2560" w:dyaOrig="700" w14:anchorId="439D72DB">
          <v:shape id="_x0000_i1060" type="#_x0000_t75" style="width:129pt;height:33.75pt" o:ole="">
            <v:imagedata r:id="rId96" o:title=""/>
          </v:shape>
          <o:OLEObject Type="Embed" ProgID="Equation.3" ShapeID="_x0000_i1060" DrawAspect="Content" ObjectID="_1509866715" r:id="rId97"/>
        </w:object>
      </w:r>
    </w:p>
    <w:p w14:paraId="5C01F0D4" w14:textId="77777777" w:rsidR="003E41FB" w:rsidRPr="00A75249" w:rsidRDefault="003E41FB" w:rsidP="003E41FB">
      <w:pPr>
        <w:spacing w:after="0"/>
        <w:ind w:left="1418" w:hanging="1418"/>
        <w:jc w:val="both"/>
        <w:rPr>
          <w:i/>
        </w:rPr>
      </w:pPr>
      <w:r>
        <w:rPr>
          <w:i/>
        </w:rPr>
        <w:t>MCr</w:t>
      </w:r>
      <w:r w:rsidRPr="00A75249">
        <w:rPr>
          <w:i/>
          <w:vertAlign w:val="subscript"/>
        </w:rPr>
        <w:t>MAX</w:t>
      </w:r>
      <w:r w:rsidRPr="00A75249">
        <w:rPr>
          <w:i/>
        </w:rPr>
        <w:t>:</w:t>
      </w:r>
      <w:r>
        <w:rPr>
          <w:i/>
        </w:rPr>
        <w:tab/>
        <w:t>Total de m</w:t>
      </w:r>
      <w:r w:rsidRPr="00A75249">
        <w:rPr>
          <w:i/>
        </w:rPr>
        <w:t xml:space="preserve">ecanismos establecidos y reconocidos por los </w:t>
      </w:r>
      <w:r>
        <w:rPr>
          <w:i/>
        </w:rPr>
        <w:t>a</w:t>
      </w:r>
      <w:r w:rsidRPr="00A75249">
        <w:rPr>
          <w:i/>
        </w:rPr>
        <w:t xml:space="preserve">ctores para </w:t>
      </w:r>
      <w:r>
        <w:rPr>
          <w:i/>
        </w:rPr>
        <w:t>l</w:t>
      </w:r>
      <w:r w:rsidRPr="00A75249">
        <w:rPr>
          <w:i/>
        </w:rPr>
        <w:t>a disminución y prevención de casos de  corrupción/</w:t>
      </w:r>
      <w:r>
        <w:rPr>
          <w:i/>
        </w:rPr>
        <w:t>c</w:t>
      </w:r>
      <w:r w:rsidRPr="00A75249">
        <w:rPr>
          <w:i/>
        </w:rPr>
        <w:t>onfianza en las instituciones públicas.</w:t>
      </w:r>
      <w:r w:rsidRPr="00A75249">
        <w:rPr>
          <w:i/>
        </w:rPr>
        <w:tab/>
      </w:r>
    </w:p>
    <w:p w14:paraId="5180E9FA" w14:textId="77777777" w:rsidR="003E41FB" w:rsidRPr="005E7807" w:rsidRDefault="003E41FB" w:rsidP="003E41FB">
      <w:pPr>
        <w:spacing w:after="0"/>
        <w:ind w:left="1418" w:hanging="1418"/>
        <w:jc w:val="both"/>
        <w:rPr>
          <w:i/>
        </w:rPr>
      </w:pPr>
      <w:r>
        <w:rPr>
          <w:i/>
        </w:rPr>
        <w:t>MCr</w:t>
      </w:r>
      <w:r w:rsidRPr="00A75249">
        <w:rPr>
          <w:i/>
          <w:vertAlign w:val="subscript"/>
        </w:rPr>
        <w:t>MIN</w:t>
      </w:r>
      <w:r>
        <w:rPr>
          <w:i/>
        </w:rPr>
        <w:t>:</w:t>
      </w:r>
      <w:r w:rsidRPr="00A75249">
        <w:rPr>
          <w:i/>
        </w:rPr>
        <w:t xml:space="preserve"> </w:t>
      </w:r>
      <w:r>
        <w:rPr>
          <w:i/>
        </w:rPr>
        <w:tab/>
      </w:r>
      <w:r w:rsidRPr="005E7807">
        <w:rPr>
          <w:i/>
        </w:rPr>
        <w:t>Mecanismos no aplicados para la atención de casos de corrupción/desconfianza en las instituciones públicas</w:t>
      </w:r>
    </w:p>
    <w:p w14:paraId="599D0A6A" w14:textId="77777777" w:rsidR="003E41FB" w:rsidRPr="00A75249" w:rsidRDefault="003E41FB" w:rsidP="003E41FB">
      <w:pPr>
        <w:spacing w:after="0"/>
        <w:ind w:left="1418" w:hanging="1418"/>
        <w:jc w:val="both"/>
        <w:rPr>
          <w:i/>
        </w:rPr>
      </w:pPr>
      <w:r>
        <w:rPr>
          <w:i/>
        </w:rPr>
        <w:t>MCr</w:t>
      </w:r>
      <w:r w:rsidRPr="00A75249">
        <w:rPr>
          <w:i/>
          <w:vertAlign w:val="subscript"/>
        </w:rPr>
        <w:t>REG</w:t>
      </w:r>
      <w:r>
        <w:rPr>
          <w:i/>
        </w:rPr>
        <w:t>:</w:t>
      </w:r>
      <w:r>
        <w:rPr>
          <w:i/>
        </w:rPr>
        <w:tab/>
      </w:r>
      <w:r w:rsidRPr="00A75249">
        <w:rPr>
          <w:i/>
        </w:rPr>
        <w:t>Nivel de aplicación de instrumentos para la atención o</w:t>
      </w:r>
      <w:r>
        <w:rPr>
          <w:i/>
        </w:rPr>
        <w:t xml:space="preserve"> </w:t>
      </w:r>
      <w:r w:rsidRPr="00A75249">
        <w:rPr>
          <w:i/>
        </w:rPr>
        <w:t>prevención de casos de corrupción</w:t>
      </w:r>
    </w:p>
    <w:p w14:paraId="78A5623D" w14:textId="77777777" w:rsidR="003E41FB" w:rsidRDefault="003E41FB" w:rsidP="003E41FB">
      <w:pPr>
        <w:spacing w:after="0"/>
        <w:jc w:val="both"/>
        <w:rPr>
          <w:b/>
        </w:rPr>
      </w:pPr>
    </w:p>
    <w:p w14:paraId="7BB6C747" w14:textId="77777777" w:rsidR="003E41FB" w:rsidRDefault="003E41FB" w:rsidP="003E41FB">
      <w:pPr>
        <w:spacing w:after="0"/>
        <w:jc w:val="both"/>
        <w:rPr>
          <w:b/>
        </w:rPr>
      </w:pPr>
    </w:p>
    <w:p w14:paraId="2E07D838" w14:textId="77777777" w:rsidR="003E41FB" w:rsidRDefault="003E41FB" w:rsidP="003E41FB">
      <w:pPr>
        <w:spacing w:after="0"/>
        <w:jc w:val="both"/>
        <w:rPr>
          <w:b/>
        </w:rPr>
      </w:pPr>
    </w:p>
    <w:p w14:paraId="7DFEA5B2" w14:textId="77777777" w:rsidR="003E41FB" w:rsidRDefault="003E41FB" w:rsidP="003E41FB">
      <w:pPr>
        <w:spacing w:after="0"/>
        <w:jc w:val="both"/>
        <w:rPr>
          <w:b/>
        </w:rPr>
      </w:pPr>
    </w:p>
    <w:p w14:paraId="2D279733" w14:textId="77777777" w:rsidR="003E41FB" w:rsidRDefault="003E41FB" w:rsidP="003E41FB">
      <w:pPr>
        <w:spacing w:after="0"/>
        <w:jc w:val="both"/>
        <w:rPr>
          <w:b/>
        </w:rPr>
      </w:pPr>
    </w:p>
    <w:p w14:paraId="62E04AFA" w14:textId="77777777" w:rsidR="003E41FB" w:rsidRDefault="003E41FB" w:rsidP="003E41FB">
      <w:pPr>
        <w:spacing w:after="0"/>
        <w:jc w:val="both"/>
      </w:pPr>
      <w:r w:rsidRPr="00204F33">
        <w:rPr>
          <w:b/>
        </w:rPr>
        <w:t>Indicador de Participación de stakeholders en los procesos de toma de decisiones</w:t>
      </w:r>
      <w:r>
        <w:rPr>
          <w:b/>
        </w:rPr>
        <w:t xml:space="preserve"> (</w:t>
      </w:r>
      <w:r w:rsidRPr="00A75249">
        <w:rPr>
          <w:b/>
          <w:i/>
        </w:rPr>
        <w:t>I</w:t>
      </w:r>
      <w:r w:rsidRPr="00A75249">
        <w:rPr>
          <w:b/>
          <w:i/>
          <w:vertAlign w:val="subscript"/>
        </w:rPr>
        <w:t>PS</w:t>
      </w:r>
      <w:r>
        <w:rPr>
          <w:b/>
        </w:rPr>
        <w:t>)</w:t>
      </w:r>
      <w:r>
        <w:t>: Define</w:t>
      </w:r>
      <w:r w:rsidRPr="00070100">
        <w:t xml:space="preserve"> el grado de involucramiento de los actores en la toma de decisiones conjunta.</w:t>
      </w:r>
    </w:p>
    <w:p w14:paraId="51A955A6" w14:textId="77777777" w:rsidR="003E41FB" w:rsidRDefault="003E41FB" w:rsidP="003E41FB">
      <w:pPr>
        <w:spacing w:after="0"/>
        <w:jc w:val="center"/>
      </w:pPr>
    </w:p>
    <w:p w14:paraId="6847B2AB" w14:textId="77777777" w:rsidR="003E41FB" w:rsidRDefault="003E41FB" w:rsidP="003E41FB">
      <w:pPr>
        <w:spacing w:after="0"/>
        <w:jc w:val="center"/>
        <w:rPr>
          <w:position w:val="-30"/>
        </w:rPr>
      </w:pPr>
      <w:r w:rsidRPr="000A5892">
        <w:rPr>
          <w:position w:val="-30"/>
        </w:rPr>
        <w:object w:dxaOrig="2160" w:dyaOrig="700" w14:anchorId="0A4C0EA8">
          <v:shape id="_x0000_i1061" type="#_x0000_t75" style="width:110.25pt;height:33.75pt" o:ole="">
            <v:imagedata r:id="rId98" o:title=""/>
          </v:shape>
          <o:OLEObject Type="Embed" ProgID="Equation.3" ShapeID="_x0000_i1061" DrawAspect="Content" ObjectID="_1509866716" r:id="rId99"/>
        </w:object>
      </w:r>
    </w:p>
    <w:p w14:paraId="219E4382" w14:textId="77777777" w:rsidR="003E41FB" w:rsidRPr="00B13512" w:rsidRDefault="003E41FB" w:rsidP="003E41FB">
      <w:pPr>
        <w:spacing w:after="0"/>
        <w:ind w:left="1418" w:hanging="1418"/>
        <w:jc w:val="both"/>
        <w:rPr>
          <w:i/>
        </w:rPr>
      </w:pPr>
      <w:r>
        <w:rPr>
          <w:i/>
        </w:rPr>
        <w:t>PS</w:t>
      </w:r>
      <w:r w:rsidRPr="00B13512">
        <w:rPr>
          <w:i/>
          <w:vertAlign w:val="subscript"/>
        </w:rPr>
        <w:t>MAX</w:t>
      </w:r>
      <w:r w:rsidRPr="00B13512">
        <w:rPr>
          <w:i/>
        </w:rPr>
        <w:t xml:space="preserve">: </w:t>
      </w:r>
      <w:r>
        <w:rPr>
          <w:i/>
        </w:rPr>
        <w:tab/>
      </w:r>
      <w:r w:rsidRPr="00B13512">
        <w:rPr>
          <w:i/>
        </w:rPr>
        <w:t>Participación activa  de organizaciones y actores individuales en la toma de decisiones, acceso a información actualizada y permanente</w:t>
      </w:r>
      <w:r w:rsidRPr="00B13512">
        <w:rPr>
          <w:i/>
        </w:rPr>
        <w:tab/>
      </w:r>
    </w:p>
    <w:p w14:paraId="4F908F98" w14:textId="77777777" w:rsidR="003E41FB" w:rsidRPr="00B13512" w:rsidRDefault="003E41FB" w:rsidP="003E41FB">
      <w:pPr>
        <w:spacing w:after="0"/>
        <w:ind w:left="1418" w:hanging="1418"/>
        <w:jc w:val="both"/>
        <w:rPr>
          <w:i/>
        </w:rPr>
      </w:pPr>
      <w:r>
        <w:rPr>
          <w:i/>
        </w:rPr>
        <w:t>PS</w:t>
      </w:r>
      <w:r w:rsidRPr="00B13512">
        <w:rPr>
          <w:i/>
          <w:vertAlign w:val="subscript"/>
        </w:rPr>
        <w:t>MIN</w:t>
      </w:r>
      <w:r w:rsidRPr="00B13512">
        <w:rPr>
          <w:i/>
        </w:rPr>
        <w:t xml:space="preserve">: </w:t>
      </w:r>
      <w:r>
        <w:rPr>
          <w:i/>
        </w:rPr>
        <w:tab/>
      </w:r>
      <w:r w:rsidRPr="00B13512">
        <w:rPr>
          <w:i/>
        </w:rPr>
        <w:t>Acceso a información mínima</w:t>
      </w:r>
    </w:p>
    <w:p w14:paraId="77E18AFD" w14:textId="77777777" w:rsidR="003E41FB" w:rsidRPr="00B13512" w:rsidRDefault="003E41FB" w:rsidP="003E41FB">
      <w:pPr>
        <w:spacing w:after="0"/>
        <w:ind w:left="1418" w:hanging="1418"/>
        <w:jc w:val="both"/>
        <w:rPr>
          <w:i/>
        </w:rPr>
      </w:pPr>
      <w:r>
        <w:rPr>
          <w:i/>
        </w:rPr>
        <w:t>PS</w:t>
      </w:r>
      <w:r w:rsidRPr="00B13512">
        <w:rPr>
          <w:i/>
          <w:vertAlign w:val="subscript"/>
        </w:rPr>
        <w:t>REG</w:t>
      </w:r>
      <w:r w:rsidRPr="00B13512">
        <w:rPr>
          <w:i/>
        </w:rPr>
        <w:t xml:space="preserve">: </w:t>
      </w:r>
      <w:r>
        <w:rPr>
          <w:i/>
        </w:rPr>
        <w:tab/>
      </w:r>
      <w:r w:rsidRPr="00B13512">
        <w:rPr>
          <w:i/>
        </w:rPr>
        <w:t>Nivel de influencia de los actores en la toma de             decisiones.</w:t>
      </w:r>
    </w:p>
    <w:p w14:paraId="229E04C6" w14:textId="77777777" w:rsidR="003E41FB" w:rsidRDefault="003E41FB" w:rsidP="003E41FB">
      <w:pPr>
        <w:spacing w:after="0"/>
        <w:jc w:val="both"/>
      </w:pPr>
    </w:p>
    <w:p w14:paraId="2329D2F5" w14:textId="77777777" w:rsidR="003E41FB" w:rsidRDefault="003E41FB" w:rsidP="003E41FB">
      <w:pPr>
        <w:spacing w:after="0"/>
        <w:jc w:val="both"/>
      </w:pPr>
      <w:r>
        <w:rPr>
          <w:b/>
        </w:rPr>
        <w:t xml:space="preserve">Indicador de </w:t>
      </w:r>
      <w:r w:rsidRPr="00204F33">
        <w:rPr>
          <w:b/>
        </w:rPr>
        <w:t xml:space="preserve">Existencia e idoneidad de la legislación </w:t>
      </w:r>
      <w:r>
        <w:rPr>
          <w:b/>
        </w:rPr>
        <w:t>[</w:t>
      </w:r>
      <w:r w:rsidRPr="00204F33">
        <w:rPr>
          <w:b/>
        </w:rPr>
        <w:t>sobre el MIZC</w:t>
      </w:r>
      <w:r>
        <w:rPr>
          <w:b/>
        </w:rPr>
        <w:t>]</w:t>
      </w:r>
      <w:r w:rsidRPr="00204F33">
        <w:rPr>
          <w:b/>
        </w:rPr>
        <w:t xml:space="preserve"> </w:t>
      </w:r>
      <w:r>
        <w:rPr>
          <w:b/>
        </w:rPr>
        <w:t>(</w:t>
      </w:r>
      <w:r w:rsidRPr="00B13512">
        <w:rPr>
          <w:b/>
          <w:i/>
        </w:rPr>
        <w:t>I</w:t>
      </w:r>
      <w:r w:rsidRPr="00B13512">
        <w:rPr>
          <w:b/>
          <w:i/>
          <w:vertAlign w:val="subscript"/>
        </w:rPr>
        <w:t>I</w:t>
      </w:r>
      <w:r>
        <w:rPr>
          <w:b/>
          <w:i/>
          <w:vertAlign w:val="subscript"/>
        </w:rPr>
        <w:t>A</w:t>
      </w:r>
      <w:r>
        <w:rPr>
          <w:b/>
        </w:rPr>
        <w:t>)</w:t>
      </w:r>
      <w:r>
        <w:t>: El indicador se orienta a describir las</w:t>
      </w:r>
      <w:r w:rsidRPr="00070100">
        <w:t xml:space="preserve"> características </w:t>
      </w:r>
      <w:r>
        <w:t xml:space="preserve">e influencia </w:t>
      </w:r>
      <w:r w:rsidRPr="00070100">
        <w:t>del conjunto de investigaciones</w:t>
      </w:r>
      <w:r>
        <w:t xml:space="preserve"> científicas</w:t>
      </w:r>
      <w:r w:rsidRPr="00070100">
        <w:t xml:space="preserve"> enfocadas a promover el desarrollo del ecosistema</w:t>
      </w:r>
    </w:p>
    <w:p w14:paraId="168ECF3B" w14:textId="77777777" w:rsidR="003E41FB" w:rsidRDefault="003E41FB" w:rsidP="003E41FB">
      <w:pPr>
        <w:spacing w:after="0"/>
        <w:jc w:val="both"/>
      </w:pPr>
    </w:p>
    <w:p w14:paraId="7FB0D62F" w14:textId="77777777" w:rsidR="003E41FB" w:rsidRDefault="003E41FB" w:rsidP="003E41FB">
      <w:pPr>
        <w:spacing w:after="0"/>
        <w:jc w:val="center"/>
        <w:rPr>
          <w:position w:val="-30"/>
        </w:rPr>
      </w:pPr>
      <w:r w:rsidRPr="000A5892">
        <w:rPr>
          <w:position w:val="-30"/>
        </w:rPr>
        <w:object w:dxaOrig="1939" w:dyaOrig="680" w14:anchorId="22DB075E">
          <v:shape id="_x0000_i1062" type="#_x0000_t75" style="width:98.25pt;height:33.75pt" o:ole="">
            <v:imagedata r:id="rId100" o:title=""/>
          </v:shape>
          <o:OLEObject Type="Embed" ProgID="Equation.3" ShapeID="_x0000_i1062" DrawAspect="Content" ObjectID="_1509866717" r:id="rId101"/>
        </w:object>
      </w:r>
    </w:p>
    <w:p w14:paraId="3E15BB6A" w14:textId="77777777" w:rsidR="003E41FB" w:rsidRPr="00B13512" w:rsidRDefault="003E41FB" w:rsidP="003E41FB">
      <w:pPr>
        <w:spacing w:after="0"/>
        <w:ind w:left="1418" w:hanging="1418"/>
        <w:jc w:val="both"/>
        <w:rPr>
          <w:i/>
        </w:rPr>
      </w:pPr>
      <w:r>
        <w:rPr>
          <w:i/>
        </w:rPr>
        <w:t>IA</w:t>
      </w:r>
      <w:r w:rsidRPr="00B13512">
        <w:rPr>
          <w:i/>
          <w:vertAlign w:val="subscript"/>
        </w:rPr>
        <w:t>MAX</w:t>
      </w:r>
      <w:r w:rsidRPr="00B13512">
        <w:rPr>
          <w:i/>
        </w:rPr>
        <w:t>:</w:t>
      </w:r>
      <w:r>
        <w:rPr>
          <w:i/>
        </w:rPr>
        <w:tab/>
      </w:r>
      <w:r w:rsidRPr="00B13512">
        <w:rPr>
          <w:i/>
        </w:rPr>
        <w:t>Investigaciones científicas aplicadas en la toma de         decisiones institucionales y normativas, estableciendo             intervenciones prioritarias.</w:t>
      </w:r>
    </w:p>
    <w:p w14:paraId="62C3B28A" w14:textId="77777777" w:rsidR="003E41FB" w:rsidRPr="00B13512" w:rsidRDefault="003E41FB" w:rsidP="003E41FB">
      <w:pPr>
        <w:spacing w:after="0"/>
        <w:ind w:left="1418" w:hanging="1418"/>
        <w:jc w:val="both"/>
        <w:rPr>
          <w:i/>
        </w:rPr>
      </w:pPr>
      <w:r>
        <w:rPr>
          <w:i/>
        </w:rPr>
        <w:t>IA</w:t>
      </w:r>
      <w:r w:rsidRPr="00B13512">
        <w:rPr>
          <w:i/>
          <w:vertAlign w:val="subscript"/>
        </w:rPr>
        <w:t>MIN</w:t>
      </w:r>
      <w:r w:rsidRPr="00B13512">
        <w:rPr>
          <w:i/>
        </w:rPr>
        <w:t xml:space="preserve">: </w:t>
      </w:r>
      <w:r>
        <w:rPr>
          <w:i/>
        </w:rPr>
        <w:tab/>
      </w:r>
      <w:r w:rsidRPr="00B13512">
        <w:rPr>
          <w:i/>
        </w:rPr>
        <w:t>Inexistencia o no aplicación de publicaciones científicas</w:t>
      </w:r>
    </w:p>
    <w:p w14:paraId="08A53A98" w14:textId="77777777" w:rsidR="003E41FB" w:rsidRDefault="003E41FB" w:rsidP="003E41FB">
      <w:pPr>
        <w:spacing w:after="0"/>
        <w:ind w:left="1418" w:hanging="1418"/>
        <w:jc w:val="both"/>
      </w:pPr>
      <w:r>
        <w:rPr>
          <w:i/>
        </w:rPr>
        <w:t>IA</w:t>
      </w:r>
      <w:r w:rsidRPr="00B13512">
        <w:rPr>
          <w:i/>
          <w:vertAlign w:val="subscript"/>
        </w:rPr>
        <w:t>REG</w:t>
      </w:r>
      <w:r w:rsidRPr="00B13512">
        <w:rPr>
          <w:i/>
        </w:rPr>
        <w:t>:</w:t>
      </w:r>
      <w:r>
        <w:rPr>
          <w:i/>
        </w:rPr>
        <w:tab/>
      </w:r>
      <w:r w:rsidRPr="00B13512">
        <w:rPr>
          <w:i/>
        </w:rPr>
        <w:t>Nivel de influencia percibido de la investigación científica</w:t>
      </w:r>
    </w:p>
    <w:p w14:paraId="45C58042" w14:textId="77777777" w:rsidR="003E41FB" w:rsidRPr="00A521A8" w:rsidRDefault="003E41FB" w:rsidP="003E41FB">
      <w:pPr>
        <w:spacing w:after="0"/>
        <w:rPr>
          <w:rFonts w:asciiTheme="majorHAnsi" w:hAnsiTheme="majorHAnsi" w:cs="Arial"/>
          <w:b/>
          <w:color w:val="1F497D" w:themeColor="text2"/>
        </w:rPr>
        <w:sectPr w:rsidR="003E41FB" w:rsidRPr="00A521A8" w:rsidSect="001C4F48">
          <w:type w:val="continuous"/>
          <w:pgSz w:w="11907" w:h="16839" w:code="9"/>
          <w:pgMar w:top="1134" w:right="1418" w:bottom="1134" w:left="1418" w:header="709" w:footer="709" w:gutter="0"/>
          <w:cols w:space="708"/>
          <w:docGrid w:linePitch="360"/>
        </w:sectPr>
      </w:pPr>
    </w:p>
    <w:p w14:paraId="44D62FCE" w14:textId="4B19F3B1" w:rsidR="003E41FB" w:rsidRPr="00C202F2" w:rsidRDefault="00116947" w:rsidP="003E41FB">
      <w:pPr>
        <w:pStyle w:val="Descripcin"/>
        <w:keepNext/>
        <w:spacing w:after="0" w:line="276" w:lineRule="auto"/>
        <w:jc w:val="center"/>
        <w:rPr>
          <w:color w:val="1F497D" w:themeColor="text2"/>
          <w:sz w:val="22"/>
          <w:szCs w:val="22"/>
        </w:rPr>
      </w:pPr>
      <w:r>
        <w:rPr>
          <w:b w:val="0"/>
          <w:sz w:val="22"/>
          <w:szCs w:val="22"/>
        </w:rPr>
        <w:lastRenderedPageBreak/>
        <w:t>Cuadro</w:t>
      </w:r>
      <w:r w:rsidRPr="00116947">
        <w:rPr>
          <w:b w:val="0"/>
          <w:sz w:val="22"/>
          <w:szCs w:val="22"/>
        </w:rPr>
        <w:t xml:space="preserve"> </w:t>
      </w:r>
      <w:r>
        <w:rPr>
          <w:b w:val="0"/>
          <w:sz w:val="22"/>
          <w:szCs w:val="22"/>
        </w:rPr>
        <w:t>10</w:t>
      </w:r>
      <w:r w:rsidR="003E41FB" w:rsidRPr="00C202F2">
        <w:rPr>
          <w:color w:val="1F497D" w:themeColor="text2"/>
          <w:sz w:val="22"/>
          <w:szCs w:val="22"/>
        </w:rPr>
        <w:t xml:space="preserve"> </w:t>
      </w:r>
      <w:r w:rsidR="003E41FB" w:rsidRPr="00116947">
        <w:rPr>
          <w:b w:val="0"/>
          <w:sz w:val="22"/>
          <w:szCs w:val="22"/>
        </w:rPr>
        <w:t>Indicadores para el Índice de Gobernanza</w:t>
      </w:r>
    </w:p>
    <w:p w14:paraId="67F4C4C8" w14:textId="77777777" w:rsidR="003E41FB" w:rsidRDefault="003E41FB" w:rsidP="003E41FB">
      <w:pPr>
        <w:spacing w:after="0"/>
        <w:rPr>
          <w:rFonts w:cs="Arial"/>
        </w:rPr>
      </w:pPr>
    </w:p>
    <w:tbl>
      <w:tblPr>
        <w:tblStyle w:val="Tablaconcuadrcula"/>
        <w:tblW w:w="5077"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361"/>
        <w:gridCol w:w="2112"/>
        <w:gridCol w:w="2344"/>
        <w:gridCol w:w="1600"/>
        <w:gridCol w:w="1784"/>
      </w:tblGrid>
      <w:tr w:rsidR="003B57D5" w:rsidRPr="00662D76" w14:paraId="29A36DEF" w14:textId="77777777" w:rsidTr="000F6AF1">
        <w:trPr>
          <w:trHeight w:val="324"/>
          <w:jc w:val="center"/>
        </w:trPr>
        <w:tc>
          <w:tcPr>
            <w:tcW w:w="569" w:type="pct"/>
            <w:shd w:val="clear" w:color="auto" w:fill="1F497D" w:themeFill="text2"/>
            <w:vAlign w:val="center"/>
          </w:tcPr>
          <w:p w14:paraId="342E096B" w14:textId="77777777" w:rsidR="003B57D5" w:rsidRPr="00662D76" w:rsidRDefault="003B57D5" w:rsidP="000F6AF1">
            <w:pPr>
              <w:pStyle w:val="Prrafodelista"/>
              <w:spacing w:line="276" w:lineRule="auto"/>
              <w:ind w:left="0"/>
              <w:jc w:val="center"/>
              <w:rPr>
                <w:rFonts w:cs="Arial"/>
                <w:b/>
                <w:color w:val="FFFFFF" w:themeColor="background1"/>
                <w:sz w:val="18"/>
                <w:szCs w:val="18"/>
              </w:rPr>
            </w:pPr>
            <w:r w:rsidRPr="00662D76">
              <w:rPr>
                <w:rFonts w:cs="Arial"/>
                <w:b/>
                <w:color w:val="FFFFFF" w:themeColor="background1"/>
                <w:sz w:val="18"/>
                <w:szCs w:val="18"/>
              </w:rPr>
              <w:t>Indicador</w:t>
            </w:r>
          </w:p>
        </w:tc>
        <w:tc>
          <w:tcPr>
            <w:tcW w:w="1190" w:type="pct"/>
            <w:shd w:val="clear" w:color="auto" w:fill="1F497D" w:themeFill="text2"/>
            <w:vAlign w:val="center"/>
          </w:tcPr>
          <w:p w14:paraId="652C22C3" w14:textId="77777777" w:rsidR="003B57D5" w:rsidRPr="00662D76" w:rsidRDefault="003B57D5" w:rsidP="000F6AF1">
            <w:pPr>
              <w:pStyle w:val="Prrafodelista"/>
              <w:spacing w:line="276" w:lineRule="auto"/>
              <w:ind w:left="0"/>
              <w:jc w:val="center"/>
              <w:rPr>
                <w:rFonts w:cs="Arial"/>
                <w:b/>
                <w:color w:val="FFFFFF" w:themeColor="background1"/>
                <w:sz w:val="18"/>
                <w:szCs w:val="18"/>
              </w:rPr>
            </w:pPr>
            <w:r w:rsidRPr="00662D76">
              <w:rPr>
                <w:rFonts w:cs="Arial"/>
                <w:b/>
                <w:color w:val="FFFFFF" w:themeColor="background1"/>
                <w:sz w:val="18"/>
                <w:szCs w:val="18"/>
              </w:rPr>
              <w:t>Medidor</w:t>
            </w:r>
          </w:p>
        </w:tc>
        <w:tc>
          <w:tcPr>
            <w:tcW w:w="1316" w:type="pct"/>
            <w:shd w:val="clear" w:color="auto" w:fill="1F497D" w:themeFill="text2"/>
            <w:vAlign w:val="center"/>
          </w:tcPr>
          <w:p w14:paraId="693E8B53" w14:textId="77777777" w:rsidR="003B57D5" w:rsidRPr="00662D76" w:rsidRDefault="003B57D5" w:rsidP="000F6AF1">
            <w:pPr>
              <w:pStyle w:val="Prrafodelista"/>
              <w:spacing w:line="276" w:lineRule="auto"/>
              <w:ind w:left="0"/>
              <w:jc w:val="center"/>
              <w:rPr>
                <w:rFonts w:cs="Arial"/>
                <w:b/>
                <w:color w:val="FFFFFF" w:themeColor="background1"/>
                <w:sz w:val="18"/>
                <w:szCs w:val="18"/>
              </w:rPr>
            </w:pPr>
            <w:r w:rsidRPr="00662D76">
              <w:rPr>
                <w:rFonts w:cs="Arial"/>
                <w:b/>
                <w:color w:val="FFFFFF" w:themeColor="background1"/>
                <w:sz w:val="18"/>
                <w:szCs w:val="18"/>
              </w:rPr>
              <w:t>Fundamento</w:t>
            </w:r>
          </w:p>
        </w:tc>
        <w:tc>
          <w:tcPr>
            <w:tcW w:w="912" w:type="pct"/>
            <w:shd w:val="clear" w:color="auto" w:fill="1F497D" w:themeFill="text2"/>
            <w:vAlign w:val="center"/>
          </w:tcPr>
          <w:p w14:paraId="1F73CBFE" w14:textId="77777777" w:rsidR="003B57D5" w:rsidRPr="00662D76" w:rsidRDefault="003B57D5" w:rsidP="000F6AF1">
            <w:pPr>
              <w:pStyle w:val="Prrafodelista"/>
              <w:spacing w:line="276" w:lineRule="auto"/>
              <w:ind w:left="0"/>
              <w:jc w:val="center"/>
              <w:rPr>
                <w:rFonts w:cs="Arial"/>
                <w:b/>
                <w:color w:val="FFFFFF" w:themeColor="background1"/>
                <w:sz w:val="18"/>
                <w:szCs w:val="18"/>
              </w:rPr>
            </w:pPr>
            <w:r w:rsidRPr="00662D76">
              <w:rPr>
                <w:rFonts w:cs="Arial"/>
                <w:b/>
                <w:color w:val="FFFFFF" w:themeColor="background1"/>
                <w:sz w:val="18"/>
                <w:szCs w:val="18"/>
              </w:rPr>
              <w:t>Unidad de medida</w:t>
            </w:r>
          </w:p>
        </w:tc>
        <w:tc>
          <w:tcPr>
            <w:tcW w:w="1012" w:type="pct"/>
            <w:shd w:val="clear" w:color="auto" w:fill="1F497D" w:themeFill="text2"/>
            <w:vAlign w:val="center"/>
          </w:tcPr>
          <w:p w14:paraId="386584C6" w14:textId="77777777" w:rsidR="003B57D5" w:rsidRPr="00662D76" w:rsidRDefault="003B57D5" w:rsidP="000F6AF1">
            <w:pPr>
              <w:pStyle w:val="Prrafodelista"/>
              <w:spacing w:line="276" w:lineRule="auto"/>
              <w:ind w:left="0"/>
              <w:jc w:val="center"/>
              <w:rPr>
                <w:rFonts w:cs="Arial"/>
                <w:b/>
                <w:color w:val="FFFFFF" w:themeColor="background1"/>
                <w:sz w:val="18"/>
                <w:szCs w:val="18"/>
              </w:rPr>
            </w:pPr>
            <w:r w:rsidRPr="00662D76">
              <w:rPr>
                <w:rFonts w:cs="Arial"/>
                <w:b/>
                <w:color w:val="FFFFFF" w:themeColor="background1"/>
                <w:sz w:val="18"/>
                <w:szCs w:val="18"/>
              </w:rPr>
              <w:t>Fuentes de datos</w:t>
            </w:r>
          </w:p>
        </w:tc>
      </w:tr>
      <w:tr w:rsidR="003B57D5" w:rsidRPr="00662D76" w14:paraId="11DEA657" w14:textId="77777777" w:rsidTr="000F6AF1">
        <w:trPr>
          <w:trHeight w:val="760"/>
          <w:jc w:val="center"/>
        </w:trPr>
        <w:tc>
          <w:tcPr>
            <w:tcW w:w="569" w:type="pct"/>
            <w:vAlign w:val="center"/>
          </w:tcPr>
          <w:p w14:paraId="7DBD20AB" w14:textId="77777777" w:rsidR="003B57D5" w:rsidRPr="00662D76" w:rsidRDefault="003B57D5" w:rsidP="000F6AF1">
            <w:pPr>
              <w:pStyle w:val="Prrafodelista"/>
              <w:spacing w:line="276" w:lineRule="auto"/>
              <w:ind w:left="0"/>
              <w:jc w:val="center"/>
              <w:rPr>
                <w:rFonts w:cs="Arial"/>
                <w:sz w:val="18"/>
                <w:szCs w:val="18"/>
              </w:rPr>
            </w:pPr>
            <w:r>
              <w:rPr>
                <w:b/>
                <w:sz w:val="18"/>
                <w:szCs w:val="18"/>
              </w:rPr>
              <w:t xml:space="preserve">Existencia de </w:t>
            </w:r>
            <w:r w:rsidRPr="00662D76">
              <w:rPr>
                <w:b/>
                <w:sz w:val="18"/>
                <w:szCs w:val="18"/>
              </w:rPr>
              <w:t>Mecanismos de Coordinación</w:t>
            </w:r>
          </w:p>
        </w:tc>
        <w:tc>
          <w:tcPr>
            <w:tcW w:w="1190" w:type="pct"/>
            <w:vAlign w:val="center"/>
          </w:tcPr>
          <w:p w14:paraId="5B9B3ED3" w14:textId="77777777" w:rsidR="003B57D5" w:rsidRPr="00517D17" w:rsidRDefault="003B57D5" w:rsidP="000F6AF1">
            <w:pPr>
              <w:pStyle w:val="Prrafodelista"/>
              <w:ind w:left="0"/>
              <w:jc w:val="center"/>
              <w:rPr>
                <w:rFonts w:cs="Arial"/>
                <w:sz w:val="18"/>
                <w:szCs w:val="18"/>
              </w:rPr>
            </w:pPr>
            <w:r>
              <w:rPr>
                <w:rFonts w:cs="Arial"/>
                <w:sz w:val="18"/>
                <w:szCs w:val="18"/>
              </w:rPr>
              <w:t>Procesos de r</w:t>
            </w:r>
            <w:r w:rsidRPr="00517D17">
              <w:rPr>
                <w:rFonts w:cs="Arial"/>
                <w:sz w:val="18"/>
                <w:szCs w:val="18"/>
              </w:rPr>
              <w:t>endición de cuentas</w:t>
            </w:r>
          </w:p>
        </w:tc>
        <w:tc>
          <w:tcPr>
            <w:tcW w:w="1316" w:type="pct"/>
            <w:vMerge w:val="restart"/>
            <w:vAlign w:val="center"/>
          </w:tcPr>
          <w:p w14:paraId="6DC6047C" w14:textId="77777777" w:rsidR="003B57D5" w:rsidRPr="00662D76" w:rsidRDefault="003B57D5" w:rsidP="000F6AF1">
            <w:pPr>
              <w:shd w:val="clear" w:color="auto" w:fill="FFFFFF"/>
              <w:jc w:val="center"/>
              <w:rPr>
                <w:rFonts w:eastAsia="Times New Roman" w:cs="Arial"/>
                <w:color w:val="222222"/>
                <w:sz w:val="18"/>
                <w:szCs w:val="18"/>
                <w:lang w:eastAsia="es-PE"/>
              </w:rPr>
            </w:pPr>
            <w:r w:rsidRPr="00662D76">
              <w:rPr>
                <w:rFonts w:eastAsia="Times New Roman" w:cs="Tahoma"/>
                <w:color w:val="030303"/>
                <w:sz w:val="18"/>
                <w:szCs w:val="18"/>
                <w:lang w:eastAsia="es-PE"/>
              </w:rPr>
              <w:t>La gobernanza vincula a aquellos elementos que componen las interrelaciones entre todos los actores públicos y privados involucrados en procesos de toma de decisiones y definición de estructuras de gobierno a diverso nivel, tomando en cuenta enfoques que vinculan ejercicio del poder, comunicación, articulación e influencia. En un escenario como el que configura el GEMCH, la gobernanza debe relacionar elementos medulares para la legitimidad de las decisiones públicas como accountability, discusión sobre políticas, diseño de legislación, investigación, entre otros.</w:t>
            </w:r>
          </w:p>
          <w:p w14:paraId="60A6EF19" w14:textId="77777777" w:rsidR="003B57D5" w:rsidRPr="00662D76" w:rsidRDefault="003B57D5" w:rsidP="000F6AF1">
            <w:pPr>
              <w:shd w:val="clear" w:color="auto" w:fill="FFFFFF"/>
              <w:jc w:val="center"/>
              <w:rPr>
                <w:rFonts w:eastAsia="Times New Roman" w:cs="Arial"/>
                <w:color w:val="222222"/>
                <w:sz w:val="18"/>
                <w:szCs w:val="18"/>
                <w:lang w:eastAsia="es-PE"/>
              </w:rPr>
            </w:pPr>
          </w:p>
          <w:p w14:paraId="7F2F7B34" w14:textId="77777777" w:rsidR="003B57D5" w:rsidRPr="00662D76" w:rsidRDefault="003B57D5" w:rsidP="000F6AF1">
            <w:pPr>
              <w:shd w:val="clear" w:color="auto" w:fill="FFFFFF"/>
              <w:jc w:val="center"/>
              <w:rPr>
                <w:rFonts w:eastAsia="Times New Roman" w:cs="Arial"/>
                <w:color w:val="222222"/>
                <w:sz w:val="18"/>
                <w:szCs w:val="18"/>
                <w:lang w:eastAsia="es-PE"/>
              </w:rPr>
            </w:pPr>
            <w:r w:rsidRPr="00662D76">
              <w:rPr>
                <w:rFonts w:eastAsia="Times New Roman" w:cs="Tahoma"/>
                <w:color w:val="030303"/>
                <w:sz w:val="18"/>
                <w:szCs w:val="18"/>
                <w:lang w:eastAsia="es-PE"/>
              </w:rPr>
              <w:t>Teniendo esta definición como punto de inicio, se utilizaron publicaciones especializadas en el tema, dirigidas a estandarizar instrumentos de medición de la gobernanza en términos sociopolíticos, como el Manual SPINCAM-Red de Información</w:t>
            </w:r>
            <w:r>
              <w:rPr>
                <w:rFonts w:eastAsia="Times New Roman" w:cs="Tahoma"/>
                <w:color w:val="030303"/>
                <w:sz w:val="18"/>
                <w:szCs w:val="18"/>
                <w:lang w:eastAsia="es-PE"/>
              </w:rPr>
              <w:t>. Ocean’s Health Index</w:t>
            </w:r>
            <w:r w:rsidRPr="00662D76">
              <w:rPr>
                <w:rFonts w:eastAsia="Times New Roman" w:cs="Tahoma"/>
                <w:color w:val="030303"/>
                <w:sz w:val="18"/>
                <w:szCs w:val="18"/>
                <w:lang w:eastAsia="es-PE"/>
              </w:rPr>
              <w:t xml:space="preserve"> y Datos del Pacífico Sudeste en apoyo a la Gestión Integrada de Áreas Costeras.</w:t>
            </w:r>
          </w:p>
          <w:p w14:paraId="5B967406" w14:textId="77777777" w:rsidR="003B57D5" w:rsidRPr="00662D76" w:rsidRDefault="003B57D5" w:rsidP="000F6AF1">
            <w:pPr>
              <w:shd w:val="clear" w:color="auto" w:fill="FFFFFF"/>
              <w:jc w:val="center"/>
              <w:rPr>
                <w:rFonts w:eastAsia="Times New Roman" w:cs="Arial"/>
                <w:color w:val="222222"/>
                <w:sz w:val="18"/>
                <w:szCs w:val="18"/>
                <w:lang w:eastAsia="es-PE"/>
              </w:rPr>
            </w:pPr>
          </w:p>
          <w:p w14:paraId="35EDE704" w14:textId="77777777" w:rsidR="003B57D5" w:rsidRPr="00662D76" w:rsidRDefault="003B57D5" w:rsidP="000F6AF1">
            <w:pPr>
              <w:shd w:val="clear" w:color="auto" w:fill="FFFFFF"/>
              <w:jc w:val="center"/>
              <w:rPr>
                <w:rFonts w:eastAsia="Times New Roman" w:cs="Arial"/>
                <w:color w:val="222222"/>
                <w:sz w:val="18"/>
                <w:szCs w:val="18"/>
                <w:lang w:eastAsia="es-PE"/>
              </w:rPr>
            </w:pPr>
            <w:r w:rsidRPr="00662D76">
              <w:rPr>
                <w:rFonts w:eastAsia="Times New Roman" w:cs="Tahoma"/>
                <w:color w:val="030303"/>
                <w:sz w:val="18"/>
                <w:szCs w:val="18"/>
                <w:lang w:eastAsia="es-PE"/>
              </w:rPr>
              <w:t xml:space="preserve">Se realizó una revisión de los listados de indicadores determinados en este instrumento, elaborado a partir de experiencias en el diagnóstico y evaluación de zonas gestionadas bajo la modalidad de gestión integrada. El resultado de este primer filtro fue compara con literatura sobre gobernanza en otros espacios o territorios, con la finalidad de incluir elementos que podrían ser útiles para caracterizar cada escenario. Producto de este ejercicio se construyó un listado más específico y vinculado al conjunto de los tres sitio piloto, a través de </w:t>
            </w:r>
            <w:r w:rsidRPr="00662D76">
              <w:rPr>
                <w:rFonts w:eastAsia="Times New Roman" w:cs="Tahoma"/>
                <w:color w:val="030303"/>
                <w:sz w:val="18"/>
                <w:szCs w:val="18"/>
                <w:lang w:eastAsia="es-PE"/>
              </w:rPr>
              <w:lastRenderedPageBreak/>
              <w:t>la revisión de toda la data existente y disponible a la fecha</w:t>
            </w:r>
          </w:p>
          <w:p w14:paraId="02C46052" w14:textId="77777777" w:rsidR="003B57D5" w:rsidRPr="00662D76" w:rsidRDefault="003B57D5" w:rsidP="000F6AF1">
            <w:pPr>
              <w:pStyle w:val="Prrafodelista"/>
              <w:spacing w:line="276" w:lineRule="auto"/>
              <w:ind w:left="0"/>
              <w:jc w:val="both"/>
              <w:rPr>
                <w:rFonts w:cs="Arial"/>
                <w:sz w:val="18"/>
                <w:szCs w:val="18"/>
              </w:rPr>
            </w:pPr>
          </w:p>
        </w:tc>
        <w:tc>
          <w:tcPr>
            <w:tcW w:w="912" w:type="pct"/>
            <w:vAlign w:val="center"/>
          </w:tcPr>
          <w:p w14:paraId="42AFD16D" w14:textId="77777777" w:rsidR="003B57D5" w:rsidRPr="00662D76" w:rsidRDefault="003B57D5" w:rsidP="000F6AF1">
            <w:pPr>
              <w:pStyle w:val="Prrafodelista"/>
              <w:spacing w:line="276" w:lineRule="auto"/>
              <w:ind w:left="0"/>
              <w:jc w:val="center"/>
              <w:rPr>
                <w:rFonts w:cs="Arial"/>
                <w:sz w:val="18"/>
                <w:szCs w:val="18"/>
              </w:rPr>
            </w:pPr>
            <w:r w:rsidRPr="00662D76">
              <w:rPr>
                <w:rFonts w:cs="Arial"/>
                <w:sz w:val="18"/>
                <w:szCs w:val="18"/>
              </w:rPr>
              <w:lastRenderedPageBreak/>
              <w:t>Informes</w:t>
            </w:r>
          </w:p>
        </w:tc>
        <w:tc>
          <w:tcPr>
            <w:tcW w:w="1012" w:type="pct"/>
            <w:vAlign w:val="center"/>
          </w:tcPr>
          <w:p w14:paraId="6E021FCF" w14:textId="77777777" w:rsidR="003B57D5" w:rsidRPr="00662D76" w:rsidRDefault="003B57D5" w:rsidP="000F6AF1">
            <w:pPr>
              <w:pStyle w:val="Prrafodelista"/>
              <w:spacing w:line="276" w:lineRule="auto"/>
              <w:ind w:left="0"/>
              <w:jc w:val="center"/>
              <w:rPr>
                <w:rFonts w:cs="Arial"/>
                <w:sz w:val="18"/>
                <w:szCs w:val="18"/>
              </w:rPr>
            </w:pPr>
            <w:r w:rsidRPr="00662D76">
              <w:rPr>
                <w:rFonts w:cs="Arial"/>
                <w:sz w:val="18"/>
                <w:szCs w:val="18"/>
              </w:rPr>
              <w:t>Informes de instituciones públicas y privadas (IMARPE, Ministerio de Producción, SERNANP, etc)</w:t>
            </w:r>
          </w:p>
          <w:p w14:paraId="628B378A" w14:textId="77777777" w:rsidR="003B57D5" w:rsidRPr="00662D76" w:rsidRDefault="003B57D5" w:rsidP="000F6AF1">
            <w:pPr>
              <w:pStyle w:val="Prrafodelista"/>
              <w:spacing w:line="276" w:lineRule="auto"/>
              <w:ind w:left="0"/>
              <w:jc w:val="center"/>
              <w:rPr>
                <w:rFonts w:cs="Arial"/>
                <w:sz w:val="18"/>
                <w:szCs w:val="18"/>
              </w:rPr>
            </w:pPr>
            <w:r w:rsidRPr="00662D76">
              <w:rPr>
                <w:rFonts w:cs="Arial"/>
                <w:sz w:val="18"/>
                <w:szCs w:val="18"/>
              </w:rPr>
              <w:t>Entrevista/Encuesta en línea</w:t>
            </w:r>
          </w:p>
        </w:tc>
      </w:tr>
      <w:tr w:rsidR="003B57D5" w:rsidRPr="00662D76" w14:paraId="70BD78DD" w14:textId="77777777" w:rsidTr="000F6AF1">
        <w:trPr>
          <w:trHeight w:val="736"/>
          <w:jc w:val="center"/>
        </w:trPr>
        <w:tc>
          <w:tcPr>
            <w:tcW w:w="569" w:type="pct"/>
            <w:vAlign w:val="center"/>
          </w:tcPr>
          <w:p w14:paraId="25A01F17" w14:textId="77777777" w:rsidR="003B57D5" w:rsidRPr="00662D76" w:rsidRDefault="003B57D5" w:rsidP="000F6AF1">
            <w:pPr>
              <w:pStyle w:val="Prrafodelista"/>
              <w:spacing w:line="276" w:lineRule="auto"/>
              <w:ind w:left="0"/>
              <w:jc w:val="center"/>
              <w:rPr>
                <w:rFonts w:cs="Arial"/>
                <w:sz w:val="18"/>
                <w:szCs w:val="18"/>
              </w:rPr>
            </w:pPr>
          </w:p>
          <w:p w14:paraId="0AD573C6" w14:textId="77777777" w:rsidR="003B57D5" w:rsidRPr="00662D76" w:rsidRDefault="003B57D5" w:rsidP="000F6AF1">
            <w:pPr>
              <w:jc w:val="center"/>
              <w:rPr>
                <w:rFonts w:cs="Arial"/>
                <w:sz w:val="18"/>
                <w:szCs w:val="18"/>
              </w:rPr>
            </w:pPr>
            <w:r w:rsidRPr="00662D76">
              <w:rPr>
                <w:b/>
                <w:sz w:val="18"/>
                <w:szCs w:val="18"/>
              </w:rPr>
              <w:t>Actividad de ONGs y OSBs</w:t>
            </w:r>
            <w:r>
              <w:rPr>
                <w:b/>
                <w:sz w:val="18"/>
                <w:szCs w:val="18"/>
              </w:rPr>
              <w:t xml:space="preserve"> </w:t>
            </w:r>
          </w:p>
          <w:p w14:paraId="39C7322B" w14:textId="77777777" w:rsidR="003B57D5" w:rsidRPr="00662D76" w:rsidRDefault="003B57D5" w:rsidP="000F6AF1">
            <w:pPr>
              <w:pStyle w:val="Prrafodelista"/>
              <w:spacing w:line="276" w:lineRule="auto"/>
              <w:ind w:left="0"/>
              <w:jc w:val="center"/>
              <w:rPr>
                <w:rFonts w:cs="Arial"/>
                <w:sz w:val="18"/>
                <w:szCs w:val="18"/>
              </w:rPr>
            </w:pPr>
          </w:p>
        </w:tc>
        <w:tc>
          <w:tcPr>
            <w:tcW w:w="1190" w:type="pct"/>
            <w:vAlign w:val="center"/>
          </w:tcPr>
          <w:p w14:paraId="29DC8127" w14:textId="77777777" w:rsidR="003B57D5" w:rsidRPr="00517D17" w:rsidRDefault="003B57D5" w:rsidP="000F6AF1">
            <w:pPr>
              <w:spacing w:line="276" w:lineRule="auto"/>
              <w:jc w:val="center"/>
              <w:rPr>
                <w:rFonts w:cs="Arial"/>
                <w:sz w:val="18"/>
                <w:szCs w:val="18"/>
              </w:rPr>
            </w:pPr>
            <w:r>
              <w:rPr>
                <w:color w:val="000000"/>
                <w:sz w:val="18"/>
                <w:szCs w:val="18"/>
              </w:rPr>
              <w:t>Actividad de ONG y OSB en los procesos de debate</w:t>
            </w:r>
          </w:p>
        </w:tc>
        <w:tc>
          <w:tcPr>
            <w:tcW w:w="1316" w:type="pct"/>
            <w:vMerge/>
            <w:vAlign w:val="center"/>
          </w:tcPr>
          <w:p w14:paraId="0B536D5E" w14:textId="77777777" w:rsidR="003B57D5" w:rsidRPr="00662D76" w:rsidRDefault="003B57D5" w:rsidP="000F6AF1">
            <w:pPr>
              <w:pStyle w:val="Prrafodelista"/>
              <w:spacing w:line="276" w:lineRule="auto"/>
              <w:ind w:left="0"/>
              <w:jc w:val="center"/>
              <w:rPr>
                <w:rFonts w:cs="Arial"/>
                <w:sz w:val="18"/>
                <w:szCs w:val="18"/>
              </w:rPr>
            </w:pPr>
          </w:p>
        </w:tc>
        <w:tc>
          <w:tcPr>
            <w:tcW w:w="912" w:type="pct"/>
            <w:vAlign w:val="center"/>
          </w:tcPr>
          <w:p w14:paraId="1A976B78" w14:textId="77777777" w:rsidR="003B57D5" w:rsidRPr="00662D76" w:rsidRDefault="003B57D5" w:rsidP="000F6AF1">
            <w:pPr>
              <w:jc w:val="center"/>
              <w:rPr>
                <w:rFonts w:cs="Arial"/>
                <w:sz w:val="18"/>
                <w:szCs w:val="18"/>
              </w:rPr>
            </w:pPr>
            <w:r w:rsidRPr="00662D76">
              <w:rPr>
                <w:rFonts w:cs="Arial"/>
                <w:sz w:val="18"/>
                <w:szCs w:val="18"/>
              </w:rPr>
              <w:t>Informes, documentos, reportes.</w:t>
            </w:r>
          </w:p>
        </w:tc>
        <w:tc>
          <w:tcPr>
            <w:tcW w:w="1012" w:type="pct"/>
            <w:vAlign w:val="center"/>
          </w:tcPr>
          <w:p w14:paraId="3E029689" w14:textId="77777777" w:rsidR="003B57D5" w:rsidRPr="00662D76" w:rsidRDefault="003B57D5" w:rsidP="000F6AF1">
            <w:pPr>
              <w:pStyle w:val="Prrafodelista"/>
              <w:spacing w:line="276" w:lineRule="auto"/>
              <w:ind w:left="0"/>
              <w:jc w:val="center"/>
              <w:rPr>
                <w:rFonts w:cs="Arial"/>
                <w:sz w:val="18"/>
                <w:szCs w:val="18"/>
              </w:rPr>
            </w:pPr>
          </w:p>
          <w:p w14:paraId="0455EB9A" w14:textId="77777777" w:rsidR="003B57D5" w:rsidRPr="00662D76" w:rsidRDefault="003B57D5" w:rsidP="000F6AF1">
            <w:pPr>
              <w:pStyle w:val="Prrafodelista"/>
              <w:spacing w:line="276" w:lineRule="auto"/>
              <w:ind w:left="0"/>
              <w:jc w:val="center"/>
              <w:rPr>
                <w:rFonts w:cs="Arial"/>
                <w:sz w:val="18"/>
                <w:szCs w:val="18"/>
              </w:rPr>
            </w:pPr>
            <w:r w:rsidRPr="00662D76">
              <w:rPr>
                <w:rFonts w:cs="Arial"/>
                <w:sz w:val="18"/>
                <w:szCs w:val="18"/>
              </w:rPr>
              <w:t>Informes de instituciones públicas y privadas (IMARPE, Ministerio de Producción, SERNANP, etc)</w:t>
            </w:r>
          </w:p>
          <w:p w14:paraId="6F3C20A6" w14:textId="77777777" w:rsidR="003B57D5" w:rsidRPr="00662D76" w:rsidRDefault="003B57D5" w:rsidP="000F6AF1">
            <w:pPr>
              <w:pStyle w:val="Prrafodelista"/>
              <w:spacing w:line="276" w:lineRule="auto"/>
              <w:ind w:left="0"/>
              <w:jc w:val="center"/>
              <w:rPr>
                <w:rFonts w:cs="Arial"/>
                <w:sz w:val="18"/>
                <w:szCs w:val="18"/>
              </w:rPr>
            </w:pPr>
            <w:r w:rsidRPr="00662D76">
              <w:rPr>
                <w:rFonts w:cs="Arial"/>
                <w:sz w:val="18"/>
                <w:szCs w:val="18"/>
              </w:rPr>
              <w:t>Entrevista/Encuesta en línea</w:t>
            </w:r>
          </w:p>
        </w:tc>
      </w:tr>
      <w:tr w:rsidR="003B57D5" w:rsidRPr="00662D76" w14:paraId="025FF30E" w14:textId="77777777" w:rsidTr="000F6AF1">
        <w:trPr>
          <w:trHeight w:val="760"/>
          <w:jc w:val="center"/>
        </w:trPr>
        <w:tc>
          <w:tcPr>
            <w:tcW w:w="569" w:type="pct"/>
            <w:vAlign w:val="center"/>
          </w:tcPr>
          <w:p w14:paraId="2FD29A2A" w14:textId="77777777" w:rsidR="003B57D5" w:rsidRPr="00662D76" w:rsidRDefault="003B57D5" w:rsidP="000F6AF1">
            <w:pPr>
              <w:pStyle w:val="Prrafodelista"/>
              <w:spacing w:line="276" w:lineRule="auto"/>
              <w:ind w:left="0"/>
              <w:jc w:val="center"/>
              <w:rPr>
                <w:rFonts w:cs="Arial"/>
                <w:sz w:val="18"/>
                <w:szCs w:val="18"/>
              </w:rPr>
            </w:pPr>
            <w:r>
              <w:rPr>
                <w:b/>
                <w:sz w:val="18"/>
                <w:szCs w:val="18"/>
              </w:rPr>
              <w:t xml:space="preserve">Participación de stakeholders </w:t>
            </w:r>
            <w:r w:rsidRPr="00406F73">
              <w:rPr>
                <w:b/>
                <w:sz w:val="18"/>
                <w:szCs w:val="18"/>
              </w:rPr>
              <w:t>en los</w:t>
            </w:r>
            <w:r>
              <w:rPr>
                <w:b/>
                <w:sz w:val="18"/>
                <w:szCs w:val="18"/>
              </w:rPr>
              <w:t xml:space="preserve"> procesos de toma de decisiones</w:t>
            </w:r>
          </w:p>
        </w:tc>
        <w:tc>
          <w:tcPr>
            <w:tcW w:w="1190" w:type="pct"/>
            <w:vAlign w:val="center"/>
          </w:tcPr>
          <w:p w14:paraId="3D711C0B" w14:textId="77777777" w:rsidR="003B57D5" w:rsidRPr="00517D17" w:rsidRDefault="003B57D5" w:rsidP="000F6AF1">
            <w:pPr>
              <w:spacing w:line="276" w:lineRule="auto"/>
              <w:jc w:val="center"/>
              <w:rPr>
                <w:rFonts w:cs="Arial"/>
                <w:sz w:val="18"/>
                <w:szCs w:val="18"/>
              </w:rPr>
            </w:pPr>
            <w:r w:rsidRPr="00517D17">
              <w:rPr>
                <w:rFonts w:cs="Arial"/>
                <w:sz w:val="18"/>
                <w:szCs w:val="18"/>
              </w:rPr>
              <w:t>Participación</w:t>
            </w:r>
            <w:r>
              <w:rPr>
                <w:rFonts w:cs="Arial"/>
                <w:sz w:val="18"/>
                <w:szCs w:val="18"/>
              </w:rPr>
              <w:t xml:space="preserve"> e información </w:t>
            </w:r>
            <w:r w:rsidRPr="00517D17">
              <w:rPr>
                <w:rFonts w:cs="Arial"/>
                <w:sz w:val="18"/>
                <w:szCs w:val="18"/>
              </w:rPr>
              <w:t xml:space="preserve"> de stakeholders</w:t>
            </w:r>
            <w:r>
              <w:rPr>
                <w:rFonts w:cs="Arial"/>
                <w:sz w:val="18"/>
                <w:szCs w:val="18"/>
              </w:rPr>
              <w:t xml:space="preserve"> </w:t>
            </w:r>
          </w:p>
        </w:tc>
        <w:tc>
          <w:tcPr>
            <w:tcW w:w="1316" w:type="pct"/>
            <w:vMerge/>
            <w:vAlign w:val="center"/>
          </w:tcPr>
          <w:p w14:paraId="374DA338" w14:textId="77777777" w:rsidR="003B57D5" w:rsidRPr="00662D76" w:rsidRDefault="003B57D5" w:rsidP="000F6AF1">
            <w:pPr>
              <w:pStyle w:val="Prrafodelista"/>
              <w:spacing w:line="276" w:lineRule="auto"/>
              <w:ind w:left="0"/>
              <w:jc w:val="center"/>
              <w:rPr>
                <w:rFonts w:cs="Arial"/>
                <w:sz w:val="18"/>
                <w:szCs w:val="18"/>
              </w:rPr>
            </w:pPr>
          </w:p>
        </w:tc>
        <w:tc>
          <w:tcPr>
            <w:tcW w:w="912" w:type="pct"/>
            <w:vAlign w:val="center"/>
          </w:tcPr>
          <w:p w14:paraId="387B714A" w14:textId="77777777" w:rsidR="003B57D5" w:rsidRPr="00662D76" w:rsidRDefault="003B57D5" w:rsidP="000F6AF1">
            <w:pPr>
              <w:pStyle w:val="Prrafodelista"/>
              <w:spacing w:line="276" w:lineRule="auto"/>
              <w:ind w:left="0"/>
              <w:jc w:val="center"/>
              <w:rPr>
                <w:rFonts w:cs="Arial"/>
                <w:sz w:val="18"/>
                <w:szCs w:val="18"/>
              </w:rPr>
            </w:pPr>
            <w:r w:rsidRPr="00662D76">
              <w:rPr>
                <w:rFonts w:cs="Arial"/>
                <w:sz w:val="18"/>
                <w:szCs w:val="18"/>
              </w:rPr>
              <w:t>Informes, documentos, reportes.</w:t>
            </w:r>
          </w:p>
        </w:tc>
        <w:tc>
          <w:tcPr>
            <w:tcW w:w="1012" w:type="pct"/>
            <w:vAlign w:val="center"/>
          </w:tcPr>
          <w:p w14:paraId="72B5E478" w14:textId="77777777" w:rsidR="003B57D5" w:rsidRPr="00662D76" w:rsidRDefault="003B57D5" w:rsidP="000F6AF1">
            <w:pPr>
              <w:pStyle w:val="Prrafodelista"/>
              <w:spacing w:line="276" w:lineRule="auto"/>
              <w:ind w:left="0"/>
              <w:jc w:val="center"/>
              <w:rPr>
                <w:rFonts w:cs="Arial"/>
                <w:sz w:val="18"/>
                <w:szCs w:val="18"/>
              </w:rPr>
            </w:pPr>
            <w:r w:rsidRPr="00662D76">
              <w:rPr>
                <w:rFonts w:cs="Arial"/>
                <w:sz w:val="18"/>
                <w:szCs w:val="18"/>
              </w:rPr>
              <w:t>Informes de instituciones públicas y privadas (IMARPE, Ministerio de Producción, SERNANP, etc)</w:t>
            </w:r>
          </w:p>
          <w:p w14:paraId="470ABF76" w14:textId="77777777" w:rsidR="003B57D5" w:rsidRPr="00662D76" w:rsidRDefault="003B57D5" w:rsidP="000F6AF1">
            <w:pPr>
              <w:pStyle w:val="Prrafodelista"/>
              <w:spacing w:line="276" w:lineRule="auto"/>
              <w:ind w:left="0"/>
              <w:jc w:val="center"/>
              <w:rPr>
                <w:rFonts w:cs="Arial"/>
                <w:sz w:val="18"/>
                <w:szCs w:val="18"/>
              </w:rPr>
            </w:pPr>
            <w:r w:rsidRPr="00662D76">
              <w:rPr>
                <w:rFonts w:cs="Arial"/>
                <w:sz w:val="18"/>
                <w:szCs w:val="18"/>
              </w:rPr>
              <w:t>Entrevista/Encuesta en línea</w:t>
            </w:r>
          </w:p>
        </w:tc>
      </w:tr>
      <w:tr w:rsidR="003B57D5" w:rsidRPr="00662D76" w14:paraId="2BF0B6DF" w14:textId="77777777" w:rsidTr="000F6AF1">
        <w:trPr>
          <w:trHeight w:val="736"/>
          <w:jc w:val="center"/>
        </w:trPr>
        <w:tc>
          <w:tcPr>
            <w:tcW w:w="569" w:type="pct"/>
            <w:vAlign w:val="center"/>
          </w:tcPr>
          <w:p w14:paraId="35FC03C1" w14:textId="77777777" w:rsidR="003B57D5" w:rsidRPr="00662D76" w:rsidRDefault="003B57D5" w:rsidP="000F6AF1">
            <w:pPr>
              <w:spacing w:line="276" w:lineRule="auto"/>
              <w:jc w:val="center"/>
              <w:rPr>
                <w:rFonts w:cs="Arial"/>
                <w:sz w:val="18"/>
                <w:szCs w:val="18"/>
              </w:rPr>
            </w:pPr>
            <w:r w:rsidRPr="00406F73">
              <w:rPr>
                <w:rFonts w:cs="Arial"/>
                <w:b/>
                <w:color w:val="000000"/>
                <w:sz w:val="18"/>
                <w:szCs w:val="18"/>
              </w:rPr>
              <w:t>Operatividad de un mecanismo de prevención y resolución de conﬂictos</w:t>
            </w:r>
          </w:p>
        </w:tc>
        <w:tc>
          <w:tcPr>
            <w:tcW w:w="1190" w:type="pct"/>
            <w:vAlign w:val="center"/>
          </w:tcPr>
          <w:p w14:paraId="2028C847" w14:textId="77777777" w:rsidR="003B57D5" w:rsidRPr="00517D17" w:rsidRDefault="003B57D5" w:rsidP="000F6AF1">
            <w:pPr>
              <w:spacing w:line="276" w:lineRule="auto"/>
              <w:jc w:val="center"/>
              <w:rPr>
                <w:rFonts w:cs="Arial"/>
                <w:sz w:val="18"/>
                <w:szCs w:val="18"/>
              </w:rPr>
            </w:pPr>
            <w:r>
              <w:rPr>
                <w:rFonts w:cs="Arial"/>
                <w:sz w:val="18"/>
                <w:szCs w:val="18"/>
              </w:rPr>
              <w:t>Procedimientos y mecanismos acordados para la atención de conflictos</w:t>
            </w:r>
          </w:p>
        </w:tc>
        <w:tc>
          <w:tcPr>
            <w:tcW w:w="1316" w:type="pct"/>
            <w:vMerge/>
            <w:vAlign w:val="center"/>
          </w:tcPr>
          <w:p w14:paraId="57980902" w14:textId="77777777" w:rsidR="003B57D5" w:rsidRPr="00662D76" w:rsidRDefault="003B57D5" w:rsidP="000F6AF1">
            <w:pPr>
              <w:pStyle w:val="Prrafodelista"/>
              <w:spacing w:line="276" w:lineRule="auto"/>
              <w:ind w:left="0"/>
              <w:jc w:val="center"/>
              <w:rPr>
                <w:rFonts w:cs="Arial"/>
                <w:sz w:val="18"/>
                <w:szCs w:val="18"/>
              </w:rPr>
            </w:pPr>
          </w:p>
        </w:tc>
        <w:tc>
          <w:tcPr>
            <w:tcW w:w="912" w:type="pct"/>
            <w:vAlign w:val="center"/>
          </w:tcPr>
          <w:p w14:paraId="7E9E7AEC" w14:textId="77777777" w:rsidR="003B57D5" w:rsidRPr="00662D76" w:rsidRDefault="003B57D5" w:rsidP="000F6AF1">
            <w:pPr>
              <w:jc w:val="center"/>
              <w:rPr>
                <w:rFonts w:cs="Arial"/>
                <w:sz w:val="18"/>
                <w:szCs w:val="18"/>
              </w:rPr>
            </w:pPr>
            <w:r w:rsidRPr="00662D76">
              <w:rPr>
                <w:rFonts w:cs="Arial"/>
                <w:sz w:val="18"/>
                <w:szCs w:val="18"/>
              </w:rPr>
              <w:t>Informes, documentos, reportes.</w:t>
            </w:r>
          </w:p>
        </w:tc>
        <w:tc>
          <w:tcPr>
            <w:tcW w:w="1012" w:type="pct"/>
            <w:vAlign w:val="center"/>
          </w:tcPr>
          <w:p w14:paraId="20DEB0D7" w14:textId="77777777" w:rsidR="003B57D5" w:rsidRPr="00662D76" w:rsidRDefault="003B57D5" w:rsidP="000F6AF1">
            <w:pPr>
              <w:pStyle w:val="Prrafodelista"/>
              <w:spacing w:line="276" w:lineRule="auto"/>
              <w:ind w:left="0"/>
              <w:jc w:val="center"/>
              <w:rPr>
                <w:rFonts w:cs="Arial"/>
                <w:sz w:val="18"/>
                <w:szCs w:val="18"/>
              </w:rPr>
            </w:pPr>
            <w:r w:rsidRPr="00662D76">
              <w:rPr>
                <w:rFonts w:cs="Arial"/>
                <w:sz w:val="18"/>
                <w:szCs w:val="18"/>
              </w:rPr>
              <w:t>Informes de instituciones públicas y privadas (IMARPE, Ministerio de Producción, SERNANP, etc)</w:t>
            </w:r>
          </w:p>
          <w:p w14:paraId="1A32DA63" w14:textId="77777777" w:rsidR="003B57D5" w:rsidRPr="00662D76" w:rsidRDefault="003B57D5" w:rsidP="000F6AF1">
            <w:pPr>
              <w:pStyle w:val="Prrafodelista"/>
              <w:spacing w:line="276" w:lineRule="auto"/>
              <w:ind w:left="0"/>
              <w:jc w:val="center"/>
              <w:rPr>
                <w:rFonts w:cs="Arial"/>
                <w:sz w:val="18"/>
                <w:szCs w:val="18"/>
              </w:rPr>
            </w:pPr>
            <w:r w:rsidRPr="00662D76">
              <w:rPr>
                <w:rFonts w:cs="Arial"/>
                <w:sz w:val="18"/>
                <w:szCs w:val="18"/>
              </w:rPr>
              <w:t>Entrevista/Encuesta en línea</w:t>
            </w:r>
          </w:p>
        </w:tc>
      </w:tr>
      <w:tr w:rsidR="003B57D5" w:rsidRPr="00662D76" w14:paraId="39BE3CD3" w14:textId="77777777" w:rsidTr="000F6AF1">
        <w:trPr>
          <w:trHeight w:val="736"/>
          <w:jc w:val="center"/>
        </w:trPr>
        <w:tc>
          <w:tcPr>
            <w:tcW w:w="569" w:type="pct"/>
            <w:vAlign w:val="center"/>
          </w:tcPr>
          <w:p w14:paraId="4CA4579C" w14:textId="77777777" w:rsidR="003B57D5" w:rsidRPr="0083784A" w:rsidRDefault="003B57D5" w:rsidP="000F6AF1">
            <w:pPr>
              <w:pStyle w:val="Prrafodelista"/>
              <w:ind w:left="0"/>
              <w:jc w:val="center"/>
              <w:rPr>
                <w:rFonts w:cs="Arial"/>
                <w:sz w:val="18"/>
                <w:szCs w:val="18"/>
              </w:rPr>
            </w:pPr>
            <w:r w:rsidRPr="00406F73">
              <w:rPr>
                <w:b/>
                <w:sz w:val="18"/>
                <w:szCs w:val="18"/>
              </w:rPr>
              <w:t xml:space="preserve">Existencia e idoneidad de la legislación </w:t>
            </w:r>
          </w:p>
        </w:tc>
        <w:tc>
          <w:tcPr>
            <w:tcW w:w="1190" w:type="pct"/>
            <w:vAlign w:val="center"/>
          </w:tcPr>
          <w:p w14:paraId="57C1EA44" w14:textId="77777777" w:rsidR="003B57D5" w:rsidRPr="00517D17" w:rsidRDefault="003B57D5" w:rsidP="000F6AF1">
            <w:pPr>
              <w:jc w:val="center"/>
              <w:rPr>
                <w:rFonts w:cs="Arial"/>
                <w:sz w:val="18"/>
                <w:szCs w:val="18"/>
              </w:rPr>
            </w:pPr>
            <w:r w:rsidRPr="00517D17">
              <w:rPr>
                <w:rFonts w:cs="Arial"/>
                <w:sz w:val="18"/>
                <w:szCs w:val="18"/>
              </w:rPr>
              <w:t>Capacidad para introducción de reformas</w:t>
            </w:r>
          </w:p>
          <w:p w14:paraId="45451070" w14:textId="77777777" w:rsidR="003B57D5" w:rsidRPr="00517D17" w:rsidRDefault="003B57D5" w:rsidP="000F6AF1">
            <w:pPr>
              <w:jc w:val="center"/>
              <w:rPr>
                <w:rFonts w:cs="Arial"/>
                <w:sz w:val="18"/>
                <w:szCs w:val="18"/>
              </w:rPr>
            </w:pPr>
            <w:r w:rsidRPr="00517D17">
              <w:rPr>
                <w:rFonts w:cs="Arial"/>
                <w:sz w:val="18"/>
                <w:szCs w:val="18"/>
              </w:rPr>
              <w:t>Construcción de consensos</w:t>
            </w:r>
          </w:p>
        </w:tc>
        <w:tc>
          <w:tcPr>
            <w:tcW w:w="1316" w:type="pct"/>
            <w:vMerge/>
            <w:vAlign w:val="center"/>
          </w:tcPr>
          <w:p w14:paraId="05947B72" w14:textId="77777777" w:rsidR="003B57D5" w:rsidRPr="00662D76" w:rsidRDefault="003B57D5" w:rsidP="000F6AF1">
            <w:pPr>
              <w:pStyle w:val="Prrafodelista"/>
              <w:ind w:left="0"/>
              <w:jc w:val="center"/>
              <w:rPr>
                <w:rFonts w:cs="Arial"/>
                <w:sz w:val="18"/>
                <w:szCs w:val="18"/>
              </w:rPr>
            </w:pPr>
          </w:p>
        </w:tc>
        <w:tc>
          <w:tcPr>
            <w:tcW w:w="912" w:type="pct"/>
            <w:vAlign w:val="center"/>
          </w:tcPr>
          <w:p w14:paraId="2C508754" w14:textId="77777777" w:rsidR="003B57D5" w:rsidRPr="0083784A" w:rsidRDefault="003B57D5" w:rsidP="000F6AF1">
            <w:pPr>
              <w:jc w:val="center"/>
              <w:rPr>
                <w:rFonts w:cs="Arial"/>
                <w:sz w:val="18"/>
                <w:szCs w:val="18"/>
              </w:rPr>
            </w:pPr>
            <w:r w:rsidRPr="0083784A">
              <w:rPr>
                <w:rFonts w:cs="Arial"/>
                <w:sz w:val="18"/>
                <w:szCs w:val="18"/>
              </w:rPr>
              <w:t>Informes, documentos, reportes.</w:t>
            </w:r>
          </w:p>
        </w:tc>
        <w:tc>
          <w:tcPr>
            <w:tcW w:w="1012" w:type="pct"/>
          </w:tcPr>
          <w:p w14:paraId="28645CDC" w14:textId="77777777" w:rsidR="003B57D5" w:rsidRPr="0083784A" w:rsidRDefault="003B57D5" w:rsidP="000F6AF1">
            <w:pPr>
              <w:pStyle w:val="Prrafodelista"/>
              <w:ind w:left="0"/>
              <w:jc w:val="center"/>
              <w:rPr>
                <w:rFonts w:cs="Arial"/>
                <w:sz w:val="18"/>
                <w:szCs w:val="18"/>
              </w:rPr>
            </w:pPr>
            <w:r w:rsidRPr="0083784A">
              <w:rPr>
                <w:rFonts w:cs="Arial"/>
                <w:sz w:val="18"/>
                <w:szCs w:val="18"/>
              </w:rPr>
              <w:t>Informes de instituciones públicas y privadas (IMARPE, Ministerio de Producción, SERNANP, Defensoría del Pueblo etc)</w:t>
            </w:r>
          </w:p>
          <w:p w14:paraId="2D4B385E" w14:textId="77777777" w:rsidR="003B57D5" w:rsidRPr="0083784A" w:rsidRDefault="003B57D5" w:rsidP="000F6AF1">
            <w:pPr>
              <w:pStyle w:val="Prrafodelista"/>
              <w:ind w:left="0"/>
              <w:jc w:val="center"/>
              <w:rPr>
                <w:rFonts w:cs="Arial"/>
                <w:sz w:val="18"/>
                <w:szCs w:val="18"/>
              </w:rPr>
            </w:pPr>
            <w:r w:rsidRPr="0083784A">
              <w:rPr>
                <w:rFonts w:cs="Arial"/>
                <w:sz w:val="18"/>
                <w:szCs w:val="18"/>
              </w:rPr>
              <w:t>Entrevista/Encuesta en línea</w:t>
            </w:r>
          </w:p>
        </w:tc>
      </w:tr>
      <w:tr w:rsidR="003B57D5" w:rsidRPr="00662D76" w14:paraId="2223829F" w14:textId="77777777" w:rsidTr="000F6AF1">
        <w:trPr>
          <w:trHeight w:val="736"/>
          <w:jc w:val="center"/>
        </w:trPr>
        <w:tc>
          <w:tcPr>
            <w:tcW w:w="569" w:type="pct"/>
            <w:vAlign w:val="center"/>
          </w:tcPr>
          <w:p w14:paraId="523039DA" w14:textId="77777777" w:rsidR="003B57D5" w:rsidRPr="0083784A" w:rsidRDefault="003B57D5" w:rsidP="000F6AF1">
            <w:pPr>
              <w:jc w:val="center"/>
              <w:rPr>
                <w:rFonts w:cs="Arial"/>
                <w:color w:val="000000"/>
                <w:sz w:val="18"/>
                <w:szCs w:val="18"/>
              </w:rPr>
            </w:pPr>
            <w:r>
              <w:rPr>
                <w:b/>
                <w:sz w:val="18"/>
                <w:szCs w:val="18"/>
              </w:rPr>
              <w:t>Mecanismos</w:t>
            </w:r>
            <w:r w:rsidRPr="00406F73">
              <w:rPr>
                <w:b/>
                <w:sz w:val="18"/>
                <w:szCs w:val="18"/>
              </w:rPr>
              <w:t xml:space="preserve"> para la disminución de casos de corrupción</w:t>
            </w:r>
          </w:p>
        </w:tc>
        <w:tc>
          <w:tcPr>
            <w:tcW w:w="1190" w:type="pct"/>
            <w:vAlign w:val="center"/>
          </w:tcPr>
          <w:p w14:paraId="1F2839D0" w14:textId="77777777" w:rsidR="003B57D5" w:rsidRPr="00517D17" w:rsidRDefault="003B57D5" w:rsidP="000F6AF1">
            <w:pPr>
              <w:pStyle w:val="Prrafodelista"/>
              <w:ind w:left="0"/>
              <w:jc w:val="center"/>
              <w:rPr>
                <w:rFonts w:cs="Arial"/>
                <w:sz w:val="18"/>
                <w:szCs w:val="18"/>
              </w:rPr>
            </w:pPr>
            <w:r w:rsidRPr="00517D17">
              <w:rPr>
                <w:rFonts w:cs="Arial"/>
                <w:sz w:val="18"/>
                <w:szCs w:val="18"/>
              </w:rPr>
              <w:t>Confianza en el gobierno (GR/Gl)</w:t>
            </w:r>
            <w:r w:rsidRPr="00517D17">
              <w:rPr>
                <w:rFonts w:cs="Arial"/>
                <w:sz w:val="18"/>
                <w:szCs w:val="18"/>
              </w:rPr>
              <w:br/>
              <w:t>Confianza en el accionar de instituciones de vigilancia</w:t>
            </w:r>
          </w:p>
        </w:tc>
        <w:tc>
          <w:tcPr>
            <w:tcW w:w="1316" w:type="pct"/>
            <w:vMerge/>
            <w:vAlign w:val="center"/>
          </w:tcPr>
          <w:p w14:paraId="653E9D54" w14:textId="77777777" w:rsidR="003B57D5" w:rsidRPr="00662D76" w:rsidRDefault="003B57D5" w:rsidP="000F6AF1">
            <w:pPr>
              <w:pStyle w:val="Prrafodelista"/>
              <w:ind w:left="0"/>
              <w:jc w:val="center"/>
              <w:rPr>
                <w:rFonts w:cs="Arial"/>
                <w:sz w:val="18"/>
                <w:szCs w:val="18"/>
              </w:rPr>
            </w:pPr>
          </w:p>
        </w:tc>
        <w:tc>
          <w:tcPr>
            <w:tcW w:w="912" w:type="pct"/>
            <w:vAlign w:val="center"/>
          </w:tcPr>
          <w:p w14:paraId="2E268545" w14:textId="77777777" w:rsidR="003B57D5" w:rsidRPr="0083784A" w:rsidRDefault="003B57D5" w:rsidP="000F6AF1">
            <w:pPr>
              <w:pStyle w:val="Prrafodelista"/>
              <w:ind w:left="0"/>
              <w:jc w:val="center"/>
              <w:rPr>
                <w:rFonts w:cs="Arial"/>
                <w:sz w:val="18"/>
                <w:szCs w:val="18"/>
              </w:rPr>
            </w:pPr>
            <w:r w:rsidRPr="0083784A">
              <w:rPr>
                <w:rFonts w:cs="Arial"/>
                <w:sz w:val="18"/>
                <w:szCs w:val="18"/>
              </w:rPr>
              <w:t>Informes, documentos, reportes.</w:t>
            </w:r>
          </w:p>
        </w:tc>
        <w:tc>
          <w:tcPr>
            <w:tcW w:w="1012" w:type="pct"/>
          </w:tcPr>
          <w:p w14:paraId="16D3752C" w14:textId="77777777" w:rsidR="003B57D5" w:rsidRPr="0083784A" w:rsidRDefault="003B57D5" w:rsidP="000F6AF1">
            <w:pPr>
              <w:pStyle w:val="Prrafodelista"/>
              <w:ind w:left="0"/>
              <w:jc w:val="center"/>
              <w:rPr>
                <w:rFonts w:cs="Arial"/>
                <w:sz w:val="18"/>
                <w:szCs w:val="18"/>
              </w:rPr>
            </w:pPr>
            <w:r w:rsidRPr="0083784A">
              <w:rPr>
                <w:rFonts w:cs="Arial"/>
                <w:sz w:val="18"/>
                <w:szCs w:val="18"/>
              </w:rPr>
              <w:t>Informes de instituciones públicas y privadas (IMARPE, Ministerio de Producción, SERNANP, etc)</w:t>
            </w:r>
          </w:p>
          <w:p w14:paraId="4942C8F0" w14:textId="77777777" w:rsidR="003B57D5" w:rsidRPr="0083784A" w:rsidRDefault="003B57D5" w:rsidP="000F6AF1">
            <w:pPr>
              <w:pStyle w:val="Prrafodelista"/>
              <w:ind w:left="0"/>
              <w:jc w:val="center"/>
              <w:rPr>
                <w:rFonts w:cs="Arial"/>
                <w:sz w:val="18"/>
                <w:szCs w:val="18"/>
              </w:rPr>
            </w:pPr>
            <w:r w:rsidRPr="0083784A">
              <w:rPr>
                <w:rFonts w:cs="Arial"/>
                <w:sz w:val="18"/>
                <w:szCs w:val="18"/>
              </w:rPr>
              <w:t>Entrevista/Encuesta en línea</w:t>
            </w:r>
          </w:p>
        </w:tc>
      </w:tr>
      <w:tr w:rsidR="003B57D5" w:rsidRPr="00662D76" w14:paraId="31CF2407" w14:textId="77777777" w:rsidTr="000F6AF1">
        <w:trPr>
          <w:trHeight w:val="736"/>
          <w:jc w:val="center"/>
        </w:trPr>
        <w:tc>
          <w:tcPr>
            <w:tcW w:w="569" w:type="pct"/>
            <w:vAlign w:val="center"/>
          </w:tcPr>
          <w:p w14:paraId="4756C2A9" w14:textId="77777777" w:rsidR="003B57D5" w:rsidRPr="0083784A" w:rsidRDefault="003B57D5" w:rsidP="000F6AF1">
            <w:pPr>
              <w:jc w:val="center"/>
              <w:rPr>
                <w:rFonts w:cs="Arial"/>
                <w:b/>
                <w:color w:val="000000"/>
                <w:sz w:val="18"/>
                <w:szCs w:val="18"/>
              </w:rPr>
            </w:pPr>
            <w:r w:rsidRPr="00406F73">
              <w:rPr>
                <w:rFonts w:cs="Arial"/>
                <w:b/>
                <w:color w:val="000000"/>
                <w:sz w:val="18"/>
                <w:szCs w:val="18"/>
              </w:rPr>
              <w:t xml:space="preserve">Existencia, divulgación y aplicación de investigaciones e </w:t>
            </w:r>
            <w:r w:rsidRPr="00406F73">
              <w:rPr>
                <w:rFonts w:cs="Arial"/>
                <w:b/>
                <w:color w:val="000000"/>
                <w:sz w:val="18"/>
                <w:szCs w:val="18"/>
              </w:rPr>
              <w:lastRenderedPageBreak/>
              <w:t>informaciones cientíﬁcas relativas a MIZC</w:t>
            </w:r>
          </w:p>
        </w:tc>
        <w:tc>
          <w:tcPr>
            <w:tcW w:w="1190" w:type="pct"/>
            <w:vAlign w:val="center"/>
          </w:tcPr>
          <w:p w14:paraId="6676B05F" w14:textId="77777777" w:rsidR="003B57D5" w:rsidRPr="00517D17" w:rsidRDefault="003B57D5" w:rsidP="000F6AF1">
            <w:pPr>
              <w:pStyle w:val="Prrafodelista"/>
              <w:ind w:left="0"/>
              <w:jc w:val="center"/>
              <w:rPr>
                <w:rFonts w:cs="Arial"/>
                <w:sz w:val="18"/>
                <w:szCs w:val="18"/>
              </w:rPr>
            </w:pPr>
            <w:r w:rsidRPr="00517D17">
              <w:rPr>
                <w:rFonts w:cs="Arial"/>
                <w:sz w:val="18"/>
                <w:szCs w:val="18"/>
              </w:rPr>
              <w:lastRenderedPageBreak/>
              <w:t>Investigación aplicada</w:t>
            </w:r>
            <w:r>
              <w:rPr>
                <w:rFonts w:cs="Arial"/>
                <w:sz w:val="18"/>
                <w:szCs w:val="18"/>
              </w:rPr>
              <w:t xml:space="preserve"> a la toma de decisiones y gestión</w:t>
            </w:r>
          </w:p>
        </w:tc>
        <w:tc>
          <w:tcPr>
            <w:tcW w:w="1316" w:type="pct"/>
            <w:vMerge/>
            <w:vAlign w:val="center"/>
          </w:tcPr>
          <w:p w14:paraId="72592AB0" w14:textId="77777777" w:rsidR="003B57D5" w:rsidRPr="00662D76" w:rsidRDefault="003B57D5" w:rsidP="000F6AF1">
            <w:pPr>
              <w:pStyle w:val="Prrafodelista"/>
              <w:ind w:left="0"/>
              <w:jc w:val="center"/>
              <w:rPr>
                <w:rFonts w:cs="Arial"/>
                <w:sz w:val="18"/>
                <w:szCs w:val="18"/>
              </w:rPr>
            </w:pPr>
          </w:p>
        </w:tc>
        <w:tc>
          <w:tcPr>
            <w:tcW w:w="912" w:type="pct"/>
            <w:vAlign w:val="center"/>
          </w:tcPr>
          <w:p w14:paraId="61C79DA4" w14:textId="77777777" w:rsidR="003B57D5" w:rsidRPr="0083784A" w:rsidRDefault="003B57D5" w:rsidP="000F6AF1">
            <w:pPr>
              <w:pStyle w:val="Prrafodelista"/>
              <w:ind w:left="0"/>
              <w:jc w:val="center"/>
              <w:rPr>
                <w:rFonts w:cs="Arial"/>
                <w:sz w:val="18"/>
                <w:szCs w:val="18"/>
              </w:rPr>
            </w:pPr>
            <w:r w:rsidRPr="0083784A">
              <w:rPr>
                <w:rFonts w:cs="Arial"/>
                <w:sz w:val="18"/>
                <w:szCs w:val="18"/>
              </w:rPr>
              <w:t>Informes, documentos, reportes.</w:t>
            </w:r>
          </w:p>
        </w:tc>
        <w:tc>
          <w:tcPr>
            <w:tcW w:w="1012" w:type="pct"/>
            <w:vAlign w:val="center"/>
          </w:tcPr>
          <w:p w14:paraId="41F79896" w14:textId="77777777" w:rsidR="003B57D5" w:rsidRPr="0083784A" w:rsidRDefault="003B57D5" w:rsidP="000F6AF1">
            <w:pPr>
              <w:pStyle w:val="Prrafodelista"/>
              <w:ind w:left="0"/>
              <w:jc w:val="center"/>
              <w:rPr>
                <w:rFonts w:cs="Arial"/>
                <w:sz w:val="18"/>
                <w:szCs w:val="18"/>
              </w:rPr>
            </w:pPr>
            <w:r w:rsidRPr="0083784A">
              <w:rPr>
                <w:rFonts w:cs="Arial"/>
                <w:sz w:val="18"/>
                <w:szCs w:val="18"/>
              </w:rPr>
              <w:t xml:space="preserve">Informes de instituciones públicas y privadas (IMARPE, Ministerio </w:t>
            </w:r>
            <w:r w:rsidRPr="0083784A">
              <w:rPr>
                <w:rFonts w:cs="Arial"/>
                <w:sz w:val="18"/>
                <w:szCs w:val="18"/>
              </w:rPr>
              <w:lastRenderedPageBreak/>
              <w:t>de Producción, SERNANP, etc)</w:t>
            </w:r>
          </w:p>
          <w:p w14:paraId="52A57D92" w14:textId="77777777" w:rsidR="003B57D5" w:rsidRPr="0083784A" w:rsidRDefault="003B57D5" w:rsidP="000F6AF1">
            <w:pPr>
              <w:pStyle w:val="Prrafodelista"/>
              <w:ind w:left="0"/>
              <w:jc w:val="center"/>
              <w:rPr>
                <w:rFonts w:cs="Arial"/>
                <w:sz w:val="18"/>
                <w:szCs w:val="18"/>
              </w:rPr>
            </w:pPr>
            <w:r w:rsidRPr="0083784A">
              <w:rPr>
                <w:rFonts w:cs="Arial"/>
                <w:sz w:val="18"/>
                <w:szCs w:val="18"/>
              </w:rPr>
              <w:t>Entrevista/Encuesta en línea</w:t>
            </w:r>
          </w:p>
        </w:tc>
      </w:tr>
    </w:tbl>
    <w:p w14:paraId="72A60026" w14:textId="77777777" w:rsidR="003B57D5" w:rsidRDefault="003B57D5" w:rsidP="003E41FB">
      <w:pPr>
        <w:pStyle w:val="Ttulo1"/>
        <w:numPr>
          <w:ilvl w:val="0"/>
          <w:numId w:val="26"/>
        </w:numPr>
        <w:sectPr w:rsidR="003B57D5" w:rsidSect="001C4F48">
          <w:type w:val="continuous"/>
          <w:pgSz w:w="11907" w:h="16839" w:code="9"/>
          <w:pgMar w:top="1134" w:right="1418" w:bottom="1134" w:left="1418" w:header="709" w:footer="709" w:gutter="0"/>
          <w:cols w:space="708"/>
          <w:docGrid w:linePitch="360"/>
        </w:sectPr>
      </w:pPr>
    </w:p>
    <w:p w14:paraId="6560A950" w14:textId="77777777" w:rsidR="0006764F" w:rsidRDefault="00855F79" w:rsidP="003E41FB">
      <w:pPr>
        <w:pStyle w:val="Ttulo1"/>
        <w:numPr>
          <w:ilvl w:val="0"/>
          <w:numId w:val="26"/>
        </w:numPr>
      </w:pPr>
      <w:bookmarkStart w:id="3" w:name="_Toc434571660"/>
      <w:r>
        <w:lastRenderedPageBreak/>
        <w:t>AN</w:t>
      </w:r>
      <w:r w:rsidR="00796059">
        <w:t>ÁLISIS DEL FUNCIONAMIENTO DEL SP-ILT</w:t>
      </w:r>
      <w:bookmarkEnd w:id="3"/>
    </w:p>
    <w:p w14:paraId="484C577A" w14:textId="77777777" w:rsidR="0006764F" w:rsidRDefault="0006764F" w:rsidP="004E273B">
      <w:pPr>
        <w:spacing w:after="0"/>
        <w:jc w:val="both"/>
        <w:rPr>
          <w:rFonts w:cs="Arial"/>
        </w:rPr>
      </w:pPr>
    </w:p>
    <w:p w14:paraId="33C4AF00" w14:textId="25DCAB5B" w:rsidR="007D66AA" w:rsidRDefault="00142C9C" w:rsidP="007D66AA">
      <w:pPr>
        <w:spacing w:after="0"/>
        <w:jc w:val="both"/>
        <w:rPr>
          <w:rFonts w:cstheme="minorHAnsi"/>
        </w:rPr>
      </w:pPr>
      <w:r>
        <w:rPr>
          <w:rFonts w:cs="Arial"/>
        </w:rPr>
        <w:t xml:space="preserve">Los antecedentes mostrados, entre otros no señalados (como </w:t>
      </w:r>
      <w:r w:rsidR="004C14AB">
        <w:rPr>
          <w:rFonts w:cs="Arial"/>
        </w:rPr>
        <w:t xml:space="preserve">las </w:t>
      </w:r>
      <w:r w:rsidR="008B0D7F">
        <w:rPr>
          <w:rFonts w:cs="Arial"/>
        </w:rPr>
        <w:t>iniciativa</w:t>
      </w:r>
      <w:r w:rsidR="004C14AB">
        <w:rPr>
          <w:rFonts w:cs="Arial"/>
        </w:rPr>
        <w:t>s</w:t>
      </w:r>
      <w:r>
        <w:rPr>
          <w:rFonts w:cs="Arial"/>
        </w:rPr>
        <w:t xml:space="preserve"> por desarrollar la maricultura en la zona de amortiguamiento y zonas de influencia de la ANP-ILT),  incorporan una complejidad de relaciones </w:t>
      </w:r>
      <w:r w:rsidR="007D66AA">
        <w:rPr>
          <w:rFonts w:cs="Arial"/>
        </w:rPr>
        <w:t xml:space="preserve">positivas y negativas </w:t>
      </w:r>
      <w:r>
        <w:rPr>
          <w:rFonts w:cs="Arial"/>
        </w:rPr>
        <w:t xml:space="preserve">entre </w:t>
      </w:r>
      <w:r w:rsidR="007D66AA">
        <w:rPr>
          <w:rFonts w:cs="Arial"/>
        </w:rPr>
        <w:t xml:space="preserve">los </w:t>
      </w:r>
      <w:r>
        <w:rPr>
          <w:rFonts w:cs="Arial"/>
        </w:rPr>
        <w:t>diferentes componentes ecológicos, socio-económicos y de gobernanza</w:t>
      </w:r>
      <w:r w:rsidR="004C14AB">
        <w:rPr>
          <w:rFonts w:cs="Arial"/>
        </w:rPr>
        <w:t xml:space="preserve">. Lo indicado </w:t>
      </w:r>
      <w:r w:rsidR="002675BC">
        <w:rPr>
          <w:rFonts w:cs="Arial"/>
        </w:rPr>
        <w:t xml:space="preserve">obliga </w:t>
      </w:r>
      <w:r w:rsidR="007D66AA">
        <w:rPr>
          <w:rFonts w:cs="Arial"/>
        </w:rPr>
        <w:t xml:space="preserve">a buscar un equilibrio entre los </w:t>
      </w:r>
      <w:r w:rsidR="002675BC">
        <w:rPr>
          <w:rFonts w:cs="Arial"/>
        </w:rPr>
        <w:t>diferentes s</w:t>
      </w:r>
      <w:r w:rsidR="00E51DF8">
        <w:rPr>
          <w:rFonts w:cs="Arial"/>
        </w:rPr>
        <w:t>ubsistemas</w:t>
      </w:r>
      <w:r w:rsidR="007D66AA">
        <w:rPr>
          <w:rFonts w:cs="Arial"/>
        </w:rPr>
        <w:t xml:space="preserve"> de tal manera que se conserve la resiliencia </w:t>
      </w:r>
      <w:r w:rsidR="002675BC">
        <w:rPr>
          <w:rFonts w:cs="Arial"/>
        </w:rPr>
        <w:t>y se logre la sostenibilidad de este ecosistema que incorpora a la isla Lobos de Tierra como área natural protegida (m</w:t>
      </w:r>
      <w:r w:rsidR="007D66AA">
        <w:rPr>
          <w:rFonts w:cstheme="minorHAnsi"/>
        </w:rPr>
        <w:t xml:space="preserve">ediante </w:t>
      </w:r>
      <w:r w:rsidR="007D66AA" w:rsidRPr="00C1177C">
        <w:rPr>
          <w:rFonts w:cstheme="minorHAnsi"/>
        </w:rPr>
        <w:t>Decreto Supremo N° 024-2009-MINAM</w:t>
      </w:r>
      <w:r w:rsidR="00E42E1A">
        <w:rPr>
          <w:rFonts w:cstheme="minorHAnsi"/>
        </w:rPr>
        <w:t>,</w:t>
      </w:r>
      <w:r w:rsidR="007D66AA">
        <w:rPr>
          <w:rFonts w:cstheme="minorHAnsi"/>
        </w:rPr>
        <w:t xml:space="preserve"> con </w:t>
      </w:r>
      <w:r w:rsidR="007D66AA" w:rsidRPr="00C1177C">
        <w:rPr>
          <w:rFonts w:cstheme="minorHAnsi"/>
        </w:rPr>
        <w:t>un área marina equivalente a 16,661.36 Ha, haciendo un total con el área terrestre de 18,278.90 Ha</w:t>
      </w:r>
      <w:r w:rsidR="00E42E1A">
        <w:rPr>
          <w:rFonts w:cstheme="minorHAnsi"/>
        </w:rPr>
        <w:t>)</w:t>
      </w:r>
      <w:r w:rsidR="007D66AA">
        <w:rPr>
          <w:rFonts w:cstheme="minorHAnsi"/>
        </w:rPr>
        <w:t>.</w:t>
      </w:r>
    </w:p>
    <w:p w14:paraId="1B7A5803" w14:textId="77777777" w:rsidR="002675BC" w:rsidRDefault="002675BC" w:rsidP="007D66AA">
      <w:pPr>
        <w:spacing w:after="0"/>
        <w:jc w:val="both"/>
        <w:rPr>
          <w:rFonts w:cstheme="minorHAnsi"/>
        </w:rPr>
      </w:pPr>
    </w:p>
    <w:p w14:paraId="3F8F29BB" w14:textId="11FDA59A" w:rsidR="002675BC" w:rsidRDefault="002675BC" w:rsidP="007D66AA">
      <w:pPr>
        <w:spacing w:after="0"/>
        <w:jc w:val="both"/>
        <w:rPr>
          <w:rFonts w:cstheme="minorHAnsi"/>
        </w:rPr>
      </w:pPr>
      <w:r w:rsidRPr="00D55A4E">
        <w:t xml:space="preserve">La isla Lobos de Tierra se ubica en </w:t>
      </w:r>
      <w:r w:rsidR="004C14AB">
        <w:t xml:space="preserve">latitud </w:t>
      </w:r>
      <w:r>
        <w:rPr>
          <w:i/>
          <w:iCs/>
        </w:rPr>
        <w:t xml:space="preserve"> 06°26 S y</w:t>
      </w:r>
      <w:r w:rsidR="008B0D7F">
        <w:rPr>
          <w:i/>
          <w:iCs/>
        </w:rPr>
        <w:t xml:space="preserve"> </w:t>
      </w:r>
      <w:r w:rsidR="004C14AB">
        <w:rPr>
          <w:i/>
          <w:iCs/>
        </w:rPr>
        <w:t xml:space="preserve">longitud </w:t>
      </w:r>
      <w:r>
        <w:rPr>
          <w:i/>
          <w:iCs/>
        </w:rPr>
        <w:t xml:space="preserve"> </w:t>
      </w:r>
      <w:r w:rsidR="004C14AB">
        <w:rPr>
          <w:i/>
          <w:iCs/>
        </w:rPr>
        <w:t>0</w:t>
      </w:r>
      <w:r>
        <w:rPr>
          <w:i/>
          <w:iCs/>
        </w:rPr>
        <w:t xml:space="preserve">80° 51’ W </w:t>
      </w:r>
      <w:r w:rsidRPr="002675BC">
        <w:rPr>
          <w:iCs/>
        </w:rPr>
        <w:t>(</w:t>
      </w:r>
      <w:r w:rsidR="00794F91" w:rsidRPr="00794F91">
        <w:rPr>
          <w:iCs/>
        </w:rPr>
        <w:t>Figura</w:t>
      </w:r>
      <w:r w:rsidR="006244BE">
        <w:rPr>
          <w:iCs/>
        </w:rPr>
        <w:t xml:space="preserve"> 03</w:t>
      </w:r>
      <w:r w:rsidRPr="002675BC">
        <w:t>)</w:t>
      </w:r>
      <w:r w:rsidRPr="00D55A4E">
        <w:t>, frente a</w:t>
      </w:r>
      <w:r w:rsidR="004C14AB">
        <w:t xml:space="preserve">l límite político entre las Regiones de </w:t>
      </w:r>
      <w:r w:rsidRPr="00D55A4E">
        <w:t xml:space="preserve">Lambayeque y </w:t>
      </w:r>
      <w:r>
        <w:t>P</w:t>
      </w:r>
      <w:r w:rsidRPr="00D55A4E">
        <w:t>iura.</w:t>
      </w:r>
      <w:r w:rsidRPr="00D55A4E">
        <w:rPr>
          <w:noProof/>
          <w:lang w:eastAsia="es-MX"/>
        </w:rPr>
        <w:t xml:space="preserve"> A la isla Lobos se Tierra se puede acceder a bordo de una embarcación desde</w:t>
      </w:r>
      <w:r>
        <w:rPr>
          <w:noProof/>
          <w:lang w:eastAsia="es-MX"/>
        </w:rPr>
        <w:t xml:space="preserve"> </w:t>
      </w:r>
      <w:r w:rsidRPr="00D55A4E">
        <w:rPr>
          <w:noProof/>
          <w:lang w:eastAsia="es-MX"/>
        </w:rPr>
        <w:t xml:space="preserve">San José (100 km de distancia) o Pimentel (106 km) </w:t>
      </w:r>
      <w:r>
        <w:rPr>
          <w:noProof/>
          <w:lang w:eastAsia="es-MX"/>
        </w:rPr>
        <w:t>invirtiendo aproximadamente</w:t>
      </w:r>
      <w:r w:rsidRPr="00D55A4E">
        <w:rPr>
          <w:noProof/>
          <w:lang w:eastAsia="es-MX"/>
        </w:rPr>
        <w:t xml:space="preserve"> 7 - 8 horas de navegación,</w:t>
      </w:r>
      <w:r>
        <w:rPr>
          <w:noProof/>
          <w:lang w:eastAsia="es-MX"/>
        </w:rPr>
        <w:t xml:space="preserve"> </w:t>
      </w:r>
      <w:r w:rsidRPr="00D55A4E">
        <w:rPr>
          <w:noProof/>
          <w:lang w:eastAsia="es-MX"/>
        </w:rPr>
        <w:t>o</w:t>
      </w:r>
      <w:r>
        <w:rPr>
          <w:noProof/>
          <w:lang w:eastAsia="es-MX"/>
        </w:rPr>
        <w:t xml:space="preserve"> </w:t>
      </w:r>
      <w:r w:rsidRPr="00D55A4E">
        <w:rPr>
          <w:noProof/>
          <w:lang w:eastAsia="es-MX"/>
        </w:rPr>
        <w:t>alternativamente, vía terrestre (3 horas) por la playa durante la marea</w:t>
      </w:r>
      <w:r>
        <w:rPr>
          <w:noProof/>
          <w:lang w:eastAsia="es-MX"/>
        </w:rPr>
        <w:t xml:space="preserve"> </w:t>
      </w:r>
      <w:r w:rsidRPr="00D55A4E">
        <w:rPr>
          <w:noProof/>
          <w:lang w:eastAsia="es-MX"/>
        </w:rPr>
        <w:t xml:space="preserve">baja hasta la zona conocida como el Palo. Desde esta playa se </w:t>
      </w:r>
      <w:r w:rsidR="004C14AB">
        <w:rPr>
          <w:noProof/>
          <w:lang w:eastAsia="es-MX"/>
        </w:rPr>
        <w:t xml:space="preserve">puede </w:t>
      </w:r>
      <w:r w:rsidRPr="00D55A4E">
        <w:rPr>
          <w:noProof/>
          <w:lang w:eastAsia="es-MX"/>
        </w:rPr>
        <w:t>efectú</w:t>
      </w:r>
      <w:r w:rsidR="004C14AB">
        <w:rPr>
          <w:noProof/>
          <w:lang w:eastAsia="es-MX"/>
        </w:rPr>
        <w:t>r</w:t>
      </w:r>
      <w:r w:rsidRPr="00D55A4E">
        <w:rPr>
          <w:noProof/>
          <w:lang w:eastAsia="es-MX"/>
        </w:rPr>
        <w:t xml:space="preserve"> el embarque en</w:t>
      </w:r>
      <w:r>
        <w:rPr>
          <w:noProof/>
          <w:lang w:eastAsia="es-MX"/>
        </w:rPr>
        <w:t xml:space="preserve"> </w:t>
      </w:r>
      <w:r w:rsidRPr="00D55A4E">
        <w:rPr>
          <w:noProof/>
          <w:lang w:eastAsia="es-MX"/>
        </w:rPr>
        <w:t xml:space="preserve">chalana y después de navegar </w:t>
      </w:r>
      <w:r>
        <w:rPr>
          <w:noProof/>
          <w:lang w:eastAsia="es-MX"/>
        </w:rPr>
        <w:t xml:space="preserve">9.2 km </w:t>
      </w:r>
      <w:r w:rsidR="004C14AB">
        <w:rPr>
          <w:noProof/>
          <w:lang w:eastAsia="es-MX"/>
        </w:rPr>
        <w:t>-</w:t>
      </w:r>
      <w:r>
        <w:rPr>
          <w:noProof/>
          <w:lang w:eastAsia="es-MX"/>
        </w:rPr>
        <w:t>o 1 hora aproximadamente</w:t>
      </w:r>
      <w:r w:rsidR="004C14AB">
        <w:rPr>
          <w:noProof/>
          <w:lang w:eastAsia="es-MX"/>
        </w:rPr>
        <w:t>- se arriva a la isla</w:t>
      </w:r>
      <w:r>
        <w:rPr>
          <w:noProof/>
          <w:lang w:eastAsia="es-MX"/>
        </w:rPr>
        <w:t>.</w:t>
      </w:r>
      <w:r>
        <w:rPr>
          <w:i/>
          <w:iCs/>
          <w:noProof/>
          <w:lang w:eastAsia="es-MX"/>
        </w:rPr>
        <w:t xml:space="preserve"> </w:t>
      </w:r>
      <w:r w:rsidRPr="00510B17">
        <w:t>La distancia entre Parachique y la isla es de 68 millas náuticas (126 km) con tiempo de navegación de 10 horas</w:t>
      </w:r>
      <w:r w:rsidR="004C14AB">
        <w:t>,</w:t>
      </w:r>
      <w:r w:rsidRPr="00510B17">
        <w:t xml:space="preserve"> mientras que desde Puerto Rico (Bayóvar) la navegación dura 8.5 horas. Pescadores artesanales de ambas regiones se dirigen a esta isla a extraer diversas especies </w:t>
      </w:r>
      <w:r w:rsidR="004C14AB">
        <w:t>bentónicas y</w:t>
      </w:r>
      <w:r w:rsidRPr="00510B17">
        <w:t xml:space="preserve"> peces, donde los sechuranos pescan mayormente a la pinta y los lambayecanos con redes</w:t>
      </w:r>
      <w:r>
        <w:rPr>
          <w:rFonts w:cstheme="minorHAnsi"/>
        </w:rPr>
        <w:t>.</w:t>
      </w:r>
    </w:p>
    <w:p w14:paraId="4CC7CACB" w14:textId="7B7721FA" w:rsidR="00A254ED" w:rsidRPr="00AC744C" w:rsidRDefault="008B0D7F" w:rsidP="00A254ED">
      <w:pPr>
        <w:spacing w:after="0"/>
        <w:jc w:val="center"/>
        <w:rPr>
          <w:rFonts w:cs="Arial"/>
          <w:color w:val="4F81BD" w:themeColor="accent1"/>
        </w:rPr>
      </w:pPr>
      <w:r>
        <w:rPr>
          <w:b/>
          <w:color w:val="4F81BD" w:themeColor="accent1"/>
        </w:rPr>
        <w:t>Figura</w:t>
      </w:r>
      <w:r w:rsidR="00A254ED" w:rsidRPr="00AC744C">
        <w:rPr>
          <w:b/>
          <w:color w:val="4F81BD" w:themeColor="accent1"/>
        </w:rPr>
        <w:t xml:space="preserve"> </w:t>
      </w:r>
      <w:r w:rsidR="006A7244" w:rsidRPr="00AC744C">
        <w:rPr>
          <w:b/>
          <w:color w:val="4F81BD" w:themeColor="accent1"/>
        </w:rPr>
        <w:t>0</w:t>
      </w:r>
      <w:r w:rsidR="006A7244">
        <w:rPr>
          <w:b/>
          <w:color w:val="4F81BD" w:themeColor="accent1"/>
        </w:rPr>
        <w:t>3</w:t>
      </w:r>
      <w:r w:rsidR="00A254ED" w:rsidRPr="00AC744C">
        <w:rPr>
          <w:b/>
          <w:color w:val="4F81BD" w:themeColor="accent1"/>
        </w:rPr>
        <w:t xml:space="preserve">: </w:t>
      </w:r>
      <w:r w:rsidR="00A254ED">
        <w:rPr>
          <w:b/>
          <w:color w:val="4F81BD" w:themeColor="accent1"/>
        </w:rPr>
        <w:t>SP-ILT</w:t>
      </w:r>
    </w:p>
    <w:p w14:paraId="27BBB3CD" w14:textId="77777777" w:rsidR="00A254ED" w:rsidRDefault="00A254ED" w:rsidP="00A254ED">
      <w:pPr>
        <w:spacing w:after="0"/>
        <w:jc w:val="center"/>
        <w:rPr>
          <w:rFonts w:cstheme="minorHAnsi"/>
        </w:rPr>
      </w:pPr>
      <w:r w:rsidRPr="00A254ED">
        <w:rPr>
          <w:noProof/>
          <w:lang w:val="es-ES" w:eastAsia="es-ES"/>
        </w:rPr>
        <w:drawing>
          <wp:inline distT="0" distB="0" distL="0" distR="0" wp14:anchorId="47B66DCD" wp14:editId="7DC5BF06">
            <wp:extent cx="2551430" cy="2915087"/>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2586" t="2771" r="2586" b="2260"/>
                    <a:stretch/>
                  </pic:blipFill>
                  <pic:spPr bwMode="auto">
                    <a:xfrm>
                      <a:off x="0" y="0"/>
                      <a:ext cx="2569088" cy="2935262"/>
                    </a:xfrm>
                    <a:prstGeom prst="rect">
                      <a:avLst/>
                    </a:prstGeom>
                    <a:noFill/>
                    <a:ln>
                      <a:noFill/>
                    </a:ln>
                    <a:extLst>
                      <a:ext uri="{53640926-AAD7-44D8-BBD7-CCE9431645EC}">
                        <a14:shadowObscured xmlns:a14="http://schemas.microsoft.com/office/drawing/2010/main"/>
                      </a:ext>
                    </a:extLst>
                  </pic:spPr>
                </pic:pic>
              </a:graphicData>
            </a:graphic>
          </wp:inline>
        </w:drawing>
      </w:r>
    </w:p>
    <w:p w14:paraId="66ED8215" w14:textId="25D8C14E" w:rsidR="00B67F0A" w:rsidRDefault="00B67F0A" w:rsidP="00B43998">
      <w:pPr>
        <w:spacing w:after="0"/>
        <w:ind w:firstLine="284"/>
        <w:jc w:val="center"/>
        <w:rPr>
          <w:sz w:val="20"/>
        </w:rPr>
      </w:pPr>
      <w:r>
        <w:rPr>
          <w:rFonts w:cs="Arial"/>
          <w:b/>
          <w:sz w:val="18"/>
          <w:szCs w:val="18"/>
        </w:rPr>
        <w:t xml:space="preserve">Fuente: </w:t>
      </w:r>
      <w:r>
        <w:rPr>
          <w:sz w:val="20"/>
        </w:rPr>
        <w:t>Proyecto GEF-PNUD-Humboldt</w:t>
      </w:r>
    </w:p>
    <w:p w14:paraId="40A44BD3" w14:textId="77777777" w:rsidR="00A254ED" w:rsidRDefault="00A254ED" w:rsidP="00A254ED">
      <w:pPr>
        <w:spacing w:after="0"/>
        <w:jc w:val="center"/>
        <w:rPr>
          <w:rFonts w:cs="Arial"/>
        </w:rPr>
      </w:pPr>
    </w:p>
    <w:p w14:paraId="79FDC294" w14:textId="305FBFE6" w:rsidR="00855F79" w:rsidRDefault="00B67F0A" w:rsidP="00855F79">
      <w:pPr>
        <w:spacing w:after="0"/>
        <w:jc w:val="both"/>
        <w:rPr>
          <w:rFonts w:cs="Arial"/>
        </w:rPr>
      </w:pPr>
      <w:r>
        <w:rPr>
          <w:rFonts w:cs="Arial"/>
        </w:rPr>
        <w:lastRenderedPageBreak/>
        <w:t xml:space="preserve">Para entender la complejidad </w:t>
      </w:r>
      <w:r w:rsidR="00BD19B6">
        <w:rPr>
          <w:rFonts w:cs="Arial"/>
        </w:rPr>
        <w:t>de</w:t>
      </w:r>
      <w:r w:rsidR="004C14AB">
        <w:rPr>
          <w:rFonts w:cs="Arial"/>
        </w:rPr>
        <w:t xml:space="preserve"> la ecología del </w:t>
      </w:r>
      <w:r w:rsidR="00BD19B6">
        <w:rPr>
          <w:rFonts w:cs="Arial"/>
        </w:rPr>
        <w:t>SP-ILT</w:t>
      </w:r>
      <w:r>
        <w:rPr>
          <w:rFonts w:cs="Arial"/>
        </w:rPr>
        <w:t xml:space="preserve"> se propone un conjunto de Indicadores de Funcionamiento del Ecosistema (IFE)</w:t>
      </w:r>
      <w:r w:rsidR="00BD19B6">
        <w:rPr>
          <w:rFonts w:cs="Arial"/>
        </w:rPr>
        <w:t xml:space="preserve"> </w:t>
      </w:r>
      <w:r>
        <w:rPr>
          <w:rFonts w:cs="Arial"/>
        </w:rPr>
        <w:t xml:space="preserve">que procuran </w:t>
      </w:r>
      <w:r w:rsidR="00855F79">
        <w:rPr>
          <w:rFonts w:cs="Arial"/>
        </w:rPr>
        <w:t xml:space="preserve">describir de la manera más completa </w:t>
      </w:r>
      <w:r>
        <w:rPr>
          <w:rFonts w:cs="Arial"/>
        </w:rPr>
        <w:t xml:space="preserve">y sintética </w:t>
      </w:r>
      <w:r w:rsidR="00855F79">
        <w:rPr>
          <w:rFonts w:cs="Arial"/>
        </w:rPr>
        <w:t>posible cada uno de los cinco subsistemas (Productividad Marina, Recursos y Pesquerías, Salud del Ecosistema, Aspectos Socioeconómicos y Gobernanza)</w:t>
      </w:r>
      <w:r>
        <w:rPr>
          <w:rFonts w:cs="Arial"/>
        </w:rPr>
        <w:t xml:space="preserve"> que conforman el SP-ILT. </w:t>
      </w:r>
      <w:r w:rsidR="00197624">
        <w:rPr>
          <w:rFonts w:cs="Arial"/>
        </w:rPr>
        <w:t>A partir de los mismos se c</w:t>
      </w:r>
      <w:r w:rsidR="00855F79">
        <w:rPr>
          <w:rFonts w:cs="Arial"/>
        </w:rPr>
        <w:t xml:space="preserve">onstruyó un </w:t>
      </w:r>
      <w:r w:rsidR="00197624">
        <w:rPr>
          <w:rFonts w:cs="Arial"/>
        </w:rPr>
        <w:t>conjunto de</w:t>
      </w:r>
      <w:r w:rsidR="00855F79">
        <w:rPr>
          <w:rFonts w:cs="Arial"/>
        </w:rPr>
        <w:t xml:space="preserve"> índices </w:t>
      </w:r>
      <w:r w:rsidR="00197624">
        <w:rPr>
          <w:rFonts w:cs="Arial"/>
        </w:rPr>
        <w:t xml:space="preserve">(ver Metodología para IFE) </w:t>
      </w:r>
      <w:r w:rsidR="00BB6241">
        <w:rPr>
          <w:rFonts w:cs="Arial"/>
        </w:rPr>
        <w:t xml:space="preserve">a fin de integrar </w:t>
      </w:r>
      <w:r w:rsidR="00805FE0">
        <w:rPr>
          <w:rFonts w:cs="Arial"/>
        </w:rPr>
        <w:t>dichos subsistemas</w:t>
      </w:r>
      <w:r w:rsidR="00A03A31">
        <w:rPr>
          <w:rFonts w:cs="Arial"/>
        </w:rPr>
        <w:t>.</w:t>
      </w:r>
    </w:p>
    <w:p w14:paraId="171E9B4F" w14:textId="77777777" w:rsidR="00A03A31" w:rsidRDefault="00A03A31" w:rsidP="00855F79">
      <w:pPr>
        <w:spacing w:after="0"/>
        <w:jc w:val="both"/>
        <w:rPr>
          <w:rFonts w:cs="Arial"/>
        </w:rPr>
      </w:pPr>
    </w:p>
    <w:p w14:paraId="0C38DCC6" w14:textId="7C8809AD" w:rsidR="00DB2DDD" w:rsidRDefault="000C34B2" w:rsidP="002D34B0">
      <w:pPr>
        <w:tabs>
          <w:tab w:val="left" w:pos="426"/>
        </w:tabs>
        <w:spacing w:after="0"/>
        <w:jc w:val="both"/>
        <w:rPr>
          <w:rFonts w:cs="Arial"/>
        </w:rPr>
      </w:pPr>
      <w:r>
        <w:rPr>
          <w:rFonts w:cs="Arial"/>
        </w:rPr>
        <w:t>El proceso seguido para la definición de indicadores e índices permite recomendar el uso de los mismos de manera general</w:t>
      </w:r>
      <w:r w:rsidR="00DB2DDD">
        <w:rPr>
          <w:rFonts w:cs="Arial"/>
        </w:rPr>
        <w:t xml:space="preserve"> (estandarizada)</w:t>
      </w:r>
      <w:r w:rsidR="004C14AB">
        <w:rPr>
          <w:rFonts w:cs="Arial"/>
        </w:rPr>
        <w:t xml:space="preserve">. Y determina los </w:t>
      </w:r>
      <w:r w:rsidR="00805FE0">
        <w:rPr>
          <w:rFonts w:cs="Arial"/>
        </w:rPr>
        <w:t>acuerdos</w:t>
      </w:r>
      <w:r w:rsidR="004C14AB">
        <w:rPr>
          <w:rFonts w:cs="Arial"/>
        </w:rPr>
        <w:t xml:space="preserve"> que son necesarios</w:t>
      </w:r>
      <w:r>
        <w:rPr>
          <w:rFonts w:cs="Arial"/>
        </w:rPr>
        <w:t xml:space="preserve"> con </w:t>
      </w:r>
      <w:r w:rsidR="004C14AB">
        <w:rPr>
          <w:rFonts w:cs="Arial"/>
        </w:rPr>
        <w:t xml:space="preserve">ciertas </w:t>
      </w:r>
      <w:r>
        <w:rPr>
          <w:rFonts w:cs="Arial"/>
        </w:rPr>
        <w:t xml:space="preserve"> instituciones que </w:t>
      </w:r>
      <w:r w:rsidR="004C14AB">
        <w:rPr>
          <w:rFonts w:cs="Arial"/>
        </w:rPr>
        <w:t xml:space="preserve">son las que </w:t>
      </w:r>
      <w:r>
        <w:rPr>
          <w:rFonts w:cs="Arial"/>
        </w:rPr>
        <w:t>generan</w:t>
      </w:r>
      <w:r w:rsidR="004C14AB">
        <w:rPr>
          <w:rFonts w:cs="Arial"/>
        </w:rPr>
        <w:t xml:space="preserve"> la información para el mantenimiento de los IFE</w:t>
      </w:r>
      <w:r w:rsidR="00C70310">
        <w:rPr>
          <w:rFonts w:cs="Arial"/>
        </w:rPr>
        <w:t>, incluyendo la</w:t>
      </w:r>
      <w:r>
        <w:rPr>
          <w:rFonts w:cs="Arial"/>
        </w:rPr>
        <w:t xml:space="preserve"> </w:t>
      </w:r>
      <w:r w:rsidR="00E07A69">
        <w:rPr>
          <w:rFonts w:cs="Arial"/>
        </w:rPr>
        <w:t>frecuencia temporal</w:t>
      </w:r>
      <w:r w:rsidR="00805FE0">
        <w:rPr>
          <w:rFonts w:cs="Arial"/>
        </w:rPr>
        <w:t xml:space="preserve">. </w:t>
      </w:r>
      <w:r w:rsidR="00C70310">
        <w:rPr>
          <w:rFonts w:cs="Arial"/>
        </w:rPr>
        <w:t>No obstante, el</w:t>
      </w:r>
      <w:r w:rsidR="00901972">
        <w:rPr>
          <w:rFonts w:cs="Arial"/>
        </w:rPr>
        <w:t xml:space="preserve"> presente estudio sólo </w:t>
      </w:r>
      <w:r w:rsidR="005F7C99">
        <w:rPr>
          <w:rFonts w:cs="Arial"/>
        </w:rPr>
        <w:t xml:space="preserve">permite </w:t>
      </w:r>
      <w:r w:rsidR="00C70310">
        <w:rPr>
          <w:rFonts w:cs="Arial"/>
        </w:rPr>
        <w:t>mostrar los</w:t>
      </w:r>
      <w:r w:rsidR="00901972">
        <w:rPr>
          <w:rFonts w:cs="Arial"/>
        </w:rPr>
        <w:t xml:space="preserve"> índices (ver Cuad</w:t>
      </w:r>
      <w:r w:rsidR="00A53303">
        <w:rPr>
          <w:rFonts w:cs="Arial"/>
        </w:rPr>
        <w:t>ro 11</w:t>
      </w:r>
      <w:r w:rsidR="00901972">
        <w:rPr>
          <w:rFonts w:cs="Arial"/>
        </w:rPr>
        <w:t>) co</w:t>
      </w:r>
      <w:r w:rsidR="00C70310">
        <w:rPr>
          <w:rFonts w:cs="Arial"/>
        </w:rPr>
        <w:t xml:space="preserve">n informaciones </w:t>
      </w:r>
      <w:r w:rsidR="00901972">
        <w:rPr>
          <w:rFonts w:cs="Arial"/>
        </w:rPr>
        <w:t>referenciales</w:t>
      </w:r>
      <w:r w:rsidR="00DB2DDD">
        <w:rPr>
          <w:rFonts w:cs="Arial"/>
        </w:rPr>
        <w:t>. Asimismo</w:t>
      </w:r>
      <w:r w:rsidR="006A7244">
        <w:rPr>
          <w:rFonts w:cs="Arial"/>
        </w:rPr>
        <w:t>,</w:t>
      </w:r>
      <w:r w:rsidR="00DB2DDD">
        <w:rPr>
          <w:rFonts w:cs="Arial"/>
        </w:rPr>
        <w:t xml:space="preserve"> una de las restricciones </w:t>
      </w:r>
      <w:r w:rsidR="00C70310">
        <w:rPr>
          <w:rFonts w:cs="Arial"/>
        </w:rPr>
        <w:t xml:space="preserve">actuales consiste en que </w:t>
      </w:r>
      <w:r w:rsidR="00DB2DDD">
        <w:rPr>
          <w:rFonts w:cs="Arial"/>
        </w:rPr>
        <w:t>para la mayoría de indicadores no se cuenta con datos e información discriminada para toda el área de influencia del SP-ILT.</w:t>
      </w:r>
      <w:r w:rsidR="00134A99">
        <w:rPr>
          <w:rFonts w:cs="Arial"/>
        </w:rPr>
        <w:t xml:space="preserve"> Los valores encontrados permiten reportar </w:t>
      </w:r>
      <w:r w:rsidR="008A3AE1">
        <w:rPr>
          <w:rFonts w:cs="Arial"/>
        </w:rPr>
        <w:t xml:space="preserve">en general </w:t>
      </w:r>
      <w:r w:rsidR="00134A99">
        <w:rPr>
          <w:rFonts w:cs="Arial"/>
        </w:rPr>
        <w:t>que:</w:t>
      </w:r>
    </w:p>
    <w:p w14:paraId="7C7A5ECF" w14:textId="77777777" w:rsidR="00134A99" w:rsidRDefault="00134A99" w:rsidP="002D34B0">
      <w:pPr>
        <w:tabs>
          <w:tab w:val="left" w:pos="426"/>
        </w:tabs>
        <w:spacing w:after="0"/>
        <w:jc w:val="both"/>
        <w:rPr>
          <w:rFonts w:cs="Arial"/>
        </w:rPr>
      </w:pPr>
    </w:p>
    <w:p w14:paraId="7D9424F4" w14:textId="77777777" w:rsidR="00134A99" w:rsidRDefault="00BE74B9" w:rsidP="00134A99">
      <w:pPr>
        <w:pStyle w:val="Prrafodelista"/>
        <w:numPr>
          <w:ilvl w:val="0"/>
          <w:numId w:val="13"/>
        </w:numPr>
        <w:spacing w:after="0"/>
        <w:ind w:left="284" w:hanging="284"/>
        <w:jc w:val="both"/>
      </w:pPr>
      <w:r>
        <w:t xml:space="preserve">La cantidad promedio de material biológico generado por los componentes (dimensiones) de Productividad Marina, en toda la cadena trófica, representó aproximadamente el 51% (IPM = 05135) de su máximo logro relativo registrado. </w:t>
      </w:r>
      <w:r w:rsidR="008A3AE1">
        <w:t xml:space="preserve">Esta distancia respecto a la mejor situación posible de productividad marina es </w:t>
      </w:r>
      <w:r w:rsidR="003E0C57">
        <w:t>defin</w:t>
      </w:r>
      <w:r w:rsidR="00B94404">
        <w:t>i</w:t>
      </w:r>
      <w:r w:rsidR="003E0C57">
        <w:t>da</w:t>
      </w:r>
      <w:r w:rsidR="008A3AE1">
        <w:t xml:space="preserve"> por el bajo índice de producción pesquera (a 74% de su máximo potencial) y éste por el indicador de desembarque de invertebrados</w:t>
      </w:r>
      <w:r w:rsidR="007C4042">
        <w:t xml:space="preserve"> que sólo realizó 9% del máximo posible de desembarques de invertebrados </w:t>
      </w:r>
      <w:r w:rsidR="00E42E1A">
        <w:t xml:space="preserve">registrado </w:t>
      </w:r>
      <w:r w:rsidR="007C4042">
        <w:t xml:space="preserve">así como por el indicador de desembarque de peces (a 55% de su máximo potencial) e indicador </w:t>
      </w:r>
      <w:r w:rsidR="00F511FF">
        <w:t>de número de áreas de pesca (a 56</w:t>
      </w:r>
      <w:r w:rsidR="007C4042">
        <w:t>% de su máximo potencial)</w:t>
      </w:r>
    </w:p>
    <w:p w14:paraId="375AAB4A" w14:textId="77777777" w:rsidR="00187655" w:rsidRDefault="00187655" w:rsidP="00187655">
      <w:pPr>
        <w:pStyle w:val="Prrafodelista"/>
      </w:pPr>
    </w:p>
    <w:p w14:paraId="7885E4EF" w14:textId="77777777" w:rsidR="00134A99" w:rsidRDefault="00BE74B9" w:rsidP="00134A99">
      <w:pPr>
        <w:pStyle w:val="Prrafodelista"/>
        <w:numPr>
          <w:ilvl w:val="0"/>
          <w:numId w:val="13"/>
        </w:numPr>
        <w:spacing w:after="0"/>
        <w:ind w:left="284" w:hanging="284"/>
        <w:jc w:val="both"/>
      </w:pPr>
      <w:r>
        <w:t>Durante el 2011-2015, los componentes de Recursos y Pesquerías (propios de la ecología del SP-ILT) proporcionaron, en promedio, alrededor del 3</w:t>
      </w:r>
      <w:r w:rsidR="002A314F">
        <w:t>3</w:t>
      </w:r>
      <w:r>
        <w:t>% (IRP = 0.</w:t>
      </w:r>
      <w:r w:rsidR="002A314F">
        <w:t>33</w:t>
      </w:r>
      <w:r>
        <w:t>2</w:t>
      </w:r>
      <w:r w:rsidR="002A314F">
        <w:t>8</w:t>
      </w:r>
      <w:r>
        <w:t xml:space="preserve">) del máximo logro relativo de recursos pesqueros aprovechables comercialmente. </w:t>
      </w:r>
      <w:r w:rsidR="00AF50A8">
        <w:t>Esto se debe a que el índice de biodiversidad</w:t>
      </w:r>
      <w:r w:rsidR="00C80D39">
        <w:t xml:space="preserve"> es bastante bajo (2</w:t>
      </w:r>
      <w:r w:rsidR="001D6A13">
        <w:t>0</w:t>
      </w:r>
      <w:r w:rsidR="00C80D39">
        <w:t>%)</w:t>
      </w:r>
      <w:r w:rsidR="001D6A13">
        <w:t xml:space="preserve">, tanto para el nivel trófico de especies </w:t>
      </w:r>
      <w:r w:rsidR="000F28C1">
        <w:t xml:space="preserve">(a 86% de su máximo registrado) </w:t>
      </w:r>
      <w:r w:rsidR="001D6A13">
        <w:t>como el número de especies comerciales</w:t>
      </w:r>
      <w:r w:rsidR="000F28C1">
        <w:t xml:space="preserve"> (a 71% de su máximo registrado) que muestran una disminución </w:t>
      </w:r>
      <w:r w:rsidR="00CE0C77">
        <w:t xml:space="preserve">preocupante en </w:t>
      </w:r>
      <w:r w:rsidR="000F28C1">
        <w:t>la presencia de especies</w:t>
      </w:r>
      <w:r w:rsidR="00CE0C77">
        <w:t xml:space="preserve"> en general al interno del SP-ILT</w:t>
      </w:r>
      <w:r w:rsidR="001D6A13">
        <w:t xml:space="preserve">; asimismo, </w:t>
      </w:r>
      <w:r w:rsidR="00C80D39">
        <w:t xml:space="preserve">el </w:t>
      </w:r>
      <w:r w:rsidR="001D6A13">
        <w:t>índice d</w:t>
      </w:r>
      <w:r w:rsidR="00C80D39">
        <w:t xml:space="preserve">e producción pesquera, </w:t>
      </w:r>
      <w:r w:rsidR="001D6A13">
        <w:t xml:space="preserve">reporta </w:t>
      </w:r>
      <w:r w:rsidR="002A314F">
        <w:t>un logro promedio relativo de 4</w:t>
      </w:r>
      <w:r w:rsidR="0008775A">
        <w:t xml:space="preserve">5% </w:t>
      </w:r>
      <w:r w:rsidR="00C80D39">
        <w:t>(</w:t>
      </w:r>
      <w:r w:rsidR="0008775A">
        <w:t>a mayor extracción m</w:t>
      </w:r>
      <w:r w:rsidR="002A314F">
        <w:t>enor</w:t>
      </w:r>
      <w:r w:rsidR="0008775A">
        <w:t xml:space="preserve"> cantidad de recursos</w:t>
      </w:r>
      <w:r w:rsidR="00C40C2D">
        <w:t>)</w:t>
      </w:r>
      <w:r w:rsidR="00CE0C77">
        <w:t>, que refleja la lejanía respecto a los mayores niveles de extracción de recursos registrados</w:t>
      </w:r>
      <w:r w:rsidR="002A314F">
        <w:t xml:space="preserve">. </w:t>
      </w:r>
      <w:r w:rsidR="00CE0C77">
        <w:t>Este resultado n</w:t>
      </w:r>
      <w:r w:rsidR="002A314F">
        <w:t>o</w:t>
      </w:r>
      <w:r w:rsidR="0008775A">
        <w:t xml:space="preserve"> considera el indicador de abundancia por la inconsistencia de la data obtenida </w:t>
      </w:r>
      <w:r w:rsidR="00CE0C77">
        <w:t xml:space="preserve">para la CPUE del </w:t>
      </w:r>
      <w:r w:rsidR="002A314F">
        <w:t>SP-ILT</w:t>
      </w:r>
      <w:r w:rsidR="0008775A">
        <w:t>.</w:t>
      </w:r>
    </w:p>
    <w:p w14:paraId="43AC8F26" w14:textId="77777777" w:rsidR="00134A99" w:rsidRDefault="00134A99" w:rsidP="00134A99">
      <w:pPr>
        <w:pStyle w:val="Prrafodelista"/>
        <w:spacing w:after="0"/>
        <w:ind w:left="284"/>
        <w:jc w:val="both"/>
      </w:pPr>
    </w:p>
    <w:p w14:paraId="4DFC750D" w14:textId="77777777" w:rsidR="00134A99" w:rsidRDefault="00BE74B9" w:rsidP="00134A99">
      <w:pPr>
        <w:pStyle w:val="Prrafodelista"/>
        <w:numPr>
          <w:ilvl w:val="0"/>
          <w:numId w:val="13"/>
        </w:numPr>
        <w:spacing w:after="0"/>
        <w:ind w:left="284" w:hanging="284"/>
        <w:jc w:val="both"/>
      </w:pPr>
      <w:r>
        <w:t xml:space="preserve">Los componentes de Salud del Ecosistema incorporaron en promedio el </w:t>
      </w:r>
      <w:r w:rsidR="00582FD5">
        <w:t>8</w:t>
      </w:r>
      <w:r w:rsidR="001217E4">
        <w:t>2</w:t>
      </w:r>
      <w:r>
        <w:t>% (IS = 0.</w:t>
      </w:r>
      <w:r w:rsidR="00136408">
        <w:t>8</w:t>
      </w:r>
      <w:r>
        <w:t>1</w:t>
      </w:r>
      <w:r w:rsidR="00136408">
        <w:t>75</w:t>
      </w:r>
      <w:r>
        <w:t xml:space="preserve">) de su máximo logro relativo en la  proporción de parámetros físico-químicos y oceanográficos que soportan la vida marina y procesos biológicos </w:t>
      </w:r>
      <w:r w:rsidR="00C84030">
        <w:t xml:space="preserve">que se realizan en </w:t>
      </w:r>
      <w:r>
        <w:t>el SP-ILT.</w:t>
      </w:r>
      <w:r w:rsidR="00C40C2D">
        <w:t xml:space="preserve"> Lo cual se debe fundamentalmente a</w:t>
      </w:r>
      <w:r w:rsidR="001217E4">
        <w:t xml:space="preserve"> un </w:t>
      </w:r>
      <w:r w:rsidR="00AF6C3C">
        <w:t xml:space="preserve">nivel de </w:t>
      </w:r>
      <w:r w:rsidR="00C40C2D">
        <w:t>concentración de coliformes totales</w:t>
      </w:r>
      <w:r w:rsidR="00AF6C3C">
        <w:t xml:space="preserve"> </w:t>
      </w:r>
      <w:r w:rsidR="001217E4">
        <w:t xml:space="preserve">muy lejos del máximo posible (a 97%) </w:t>
      </w:r>
      <w:r w:rsidR="00C84030">
        <w:t xml:space="preserve">aunque </w:t>
      </w:r>
      <w:r w:rsidR="00AF6C3C">
        <w:t>por encima de los estándares de calidad ambiental (ECA)</w:t>
      </w:r>
      <w:r w:rsidR="00443BB6">
        <w:t xml:space="preserve"> y al indicador de parámetros inorgánicos </w:t>
      </w:r>
      <w:r w:rsidR="00C40C2D">
        <w:t xml:space="preserve">que </w:t>
      </w:r>
      <w:r w:rsidR="00443BB6">
        <w:t>muestra niveles de concentración de plomo</w:t>
      </w:r>
      <w:r w:rsidR="001217E4">
        <w:t xml:space="preserve"> por encima de los ECA</w:t>
      </w:r>
      <w:r w:rsidR="00443BB6">
        <w:t xml:space="preserve">; asimismo, el índice de parámetros </w:t>
      </w:r>
      <w:r w:rsidR="001217E4">
        <w:t xml:space="preserve">físico-químicos es reducido por </w:t>
      </w:r>
      <w:r w:rsidR="000F28C1">
        <w:t xml:space="preserve">el desempeño de </w:t>
      </w:r>
      <w:r w:rsidR="001217E4">
        <w:t>la demanda bioquímica de oxígeno</w:t>
      </w:r>
      <w:r w:rsidR="00871A73">
        <w:t xml:space="preserve"> (a</w:t>
      </w:r>
      <w:r w:rsidR="00582FD5">
        <w:t xml:space="preserve"> 7</w:t>
      </w:r>
      <w:r w:rsidR="00871A73">
        <w:t xml:space="preserve">3% del máximo de </w:t>
      </w:r>
      <w:r w:rsidR="00582FD5">
        <w:t>27.13</w:t>
      </w:r>
      <w:r w:rsidR="00871A73">
        <w:t xml:space="preserve"> miligramos por litro) </w:t>
      </w:r>
      <w:r w:rsidR="001217E4">
        <w:t xml:space="preserve"> y de los niveles de </w:t>
      </w:r>
      <w:r w:rsidR="00871A73">
        <w:t>tempe</w:t>
      </w:r>
      <w:r w:rsidR="00582FD5">
        <w:t>ratura superficial del mar (a 26</w:t>
      </w:r>
      <w:r w:rsidR="00871A73">
        <w:t>% del m</w:t>
      </w:r>
      <w:r w:rsidR="00582FD5">
        <w:t>áx</w:t>
      </w:r>
      <w:r w:rsidR="00871A73">
        <w:t>imo registrado)</w:t>
      </w:r>
    </w:p>
    <w:p w14:paraId="6923622A" w14:textId="77777777" w:rsidR="00187655" w:rsidRDefault="00187655" w:rsidP="00134A99">
      <w:pPr>
        <w:pStyle w:val="Prrafodelista"/>
      </w:pPr>
    </w:p>
    <w:p w14:paraId="0D79DB6C" w14:textId="77777777" w:rsidR="00871A73" w:rsidRDefault="00871A73" w:rsidP="00134A99">
      <w:pPr>
        <w:pStyle w:val="Prrafodelista"/>
      </w:pPr>
    </w:p>
    <w:p w14:paraId="16E382DF" w14:textId="77777777" w:rsidR="00871A73" w:rsidRDefault="00871A73" w:rsidP="00134A99">
      <w:pPr>
        <w:pStyle w:val="Prrafodelista"/>
      </w:pPr>
    </w:p>
    <w:p w14:paraId="3120672D" w14:textId="77777777" w:rsidR="003E693E" w:rsidRDefault="00BE74B9" w:rsidP="00134A99">
      <w:pPr>
        <w:pStyle w:val="Prrafodelista"/>
        <w:numPr>
          <w:ilvl w:val="0"/>
          <w:numId w:val="13"/>
        </w:numPr>
        <w:spacing w:after="0"/>
        <w:ind w:left="284" w:hanging="284"/>
        <w:jc w:val="both"/>
      </w:pPr>
      <w:r>
        <w:lastRenderedPageBreak/>
        <w:t>En promedio el desarrollo humano, desarrollo económico y desempeño ambiental alcanz</w:t>
      </w:r>
      <w:r w:rsidR="00871A73">
        <w:t>aron</w:t>
      </w:r>
      <w:r>
        <w:t>, dura</w:t>
      </w:r>
      <w:r w:rsidR="00513BA2">
        <w:t xml:space="preserve">nte el período 2011 – 2015, el </w:t>
      </w:r>
      <w:r w:rsidR="001217E4">
        <w:t>55</w:t>
      </w:r>
      <w:r>
        <w:t xml:space="preserve">% </w:t>
      </w:r>
      <w:r w:rsidR="00443BB6">
        <w:t>(ISE = 0.</w:t>
      </w:r>
      <w:r w:rsidR="001217E4">
        <w:t>551</w:t>
      </w:r>
      <w:r w:rsidR="00443BB6">
        <w:t xml:space="preserve">7) </w:t>
      </w:r>
      <w:r>
        <w:t>del máximo logro relativo registrado para la población definida del SP-ILT.</w:t>
      </w:r>
      <w:r w:rsidR="00187655">
        <w:t xml:space="preserve"> Este resultado se debe </w:t>
      </w:r>
      <w:r w:rsidR="003E693E">
        <w:t xml:space="preserve">fundamentalmente </w:t>
      </w:r>
      <w:r w:rsidR="002346A0">
        <w:t xml:space="preserve">a que </w:t>
      </w:r>
      <w:r w:rsidR="00DB35F4">
        <w:t>el</w:t>
      </w:r>
      <w:r w:rsidR="003E693E">
        <w:t xml:space="preserve"> índice de desarrollo económico muestra logros </w:t>
      </w:r>
      <w:r w:rsidR="00D21F99">
        <w:t xml:space="preserve">bastante pobres en la generación de producción (a 74% de su máximo registrado) y de empleo adecuado (a </w:t>
      </w:r>
      <w:r w:rsidR="000F28C1">
        <w:t>57</w:t>
      </w:r>
      <w:r w:rsidR="00D21F99">
        <w:t>% de su máximo registrado)</w:t>
      </w:r>
      <w:r w:rsidR="00871A73">
        <w:t xml:space="preserve"> a un costo de vida más cercano al mínimo registrado</w:t>
      </w:r>
      <w:r w:rsidR="00DB35F4">
        <w:t>; asimismo, el índice de desempeño ambiental revela que hay mucho por mejorar</w:t>
      </w:r>
      <w:r w:rsidR="00871A73">
        <w:t>,</w:t>
      </w:r>
      <w:r w:rsidR="00DB35F4">
        <w:t xml:space="preserve"> a pesar que aún no se llega a la máxima huella ecológica per cápita mundial (1.82 Hag), pero está más cerca del máximo registrado. Por otro lado, el índ</w:t>
      </w:r>
      <w:r w:rsidR="00F630C3">
        <w:t>ice de desarrollo humano es el de mejor desempeño</w:t>
      </w:r>
      <w:r w:rsidR="005C3C28">
        <w:t xml:space="preserve"> relativo; sin embargo, requiere nece</w:t>
      </w:r>
      <w:r w:rsidR="00F630C3">
        <w:t xml:space="preserve">sarias mejoras </w:t>
      </w:r>
      <w:r w:rsidR="005C3C28">
        <w:t>en salud (e</w:t>
      </w:r>
      <w:r w:rsidR="00F630C3">
        <w:t>speranza de vida</w:t>
      </w:r>
      <w:r w:rsidR="005C3C28">
        <w:t>)</w:t>
      </w:r>
      <w:r w:rsidR="00F630C3">
        <w:t xml:space="preserve"> y </w:t>
      </w:r>
      <w:r w:rsidR="005C3C28">
        <w:t>educación (</w:t>
      </w:r>
      <w:r w:rsidR="00F630C3">
        <w:t>alfabetización</w:t>
      </w:r>
      <w:r w:rsidR="005C3C28">
        <w:t>)</w:t>
      </w:r>
      <w:r w:rsidR="00F630C3">
        <w:t>.</w:t>
      </w:r>
    </w:p>
    <w:p w14:paraId="4322EBBC" w14:textId="77777777" w:rsidR="003E693E" w:rsidRDefault="003E693E" w:rsidP="003E693E">
      <w:pPr>
        <w:pStyle w:val="Prrafodelista"/>
      </w:pPr>
    </w:p>
    <w:p w14:paraId="2DBA6297" w14:textId="77777777" w:rsidR="00134A99" w:rsidRDefault="00BE74B9" w:rsidP="00134A99">
      <w:pPr>
        <w:pStyle w:val="Prrafodelista"/>
        <w:numPr>
          <w:ilvl w:val="0"/>
          <w:numId w:val="13"/>
        </w:numPr>
        <w:spacing w:after="0"/>
        <w:ind w:left="284" w:hanging="284"/>
        <w:jc w:val="both"/>
      </w:pPr>
      <w:r>
        <w:t>Las diferentes dimensiones que conforman la gobernanza del SP-ILT, en promedio, lograron un 30% del máximo logro relativo percibido en la política integral de mitigación del impacto humano a través de la intermediación de actores.</w:t>
      </w:r>
      <w:r w:rsidR="00E60841">
        <w:t xml:space="preserve"> Prácticamente todos los indicadores (a excepción de idoneidad de la legislación general) s</w:t>
      </w:r>
      <w:r w:rsidR="005C3C28">
        <w:t xml:space="preserve">on ubicados en una </w:t>
      </w:r>
      <w:r w:rsidR="00E60841">
        <w:t>situación incipiente</w:t>
      </w:r>
      <w:r w:rsidR="005C3C28">
        <w:t xml:space="preserve"> (a no menos del 75% de llegar a un estado de gobernanza eficiente)</w:t>
      </w:r>
      <w:r w:rsidR="00E60841">
        <w:t xml:space="preserve">, lo que muestra la urgencia de trabajar en aspectos tales como: mecanismos de coordinación, legislación específica a SP, actividades de ONG-OSB, manejo de conflictos, participación de interesados y gestión para reducción de la corrupción. </w:t>
      </w:r>
      <w:r w:rsidR="005C3C28">
        <w:t>La idoneidad de la legislación es la que se percibe más cercana a la situación más deseable (se le ubica a no más del 25% de un estado deseable o eficiente)</w:t>
      </w:r>
    </w:p>
    <w:p w14:paraId="626505C8" w14:textId="77777777" w:rsidR="00134A99" w:rsidRDefault="00134A99" w:rsidP="002D34B0">
      <w:pPr>
        <w:tabs>
          <w:tab w:val="left" w:pos="426"/>
        </w:tabs>
        <w:spacing w:after="0"/>
        <w:jc w:val="both"/>
        <w:rPr>
          <w:rFonts w:cs="Arial"/>
        </w:rPr>
      </w:pPr>
    </w:p>
    <w:p w14:paraId="589BBC12" w14:textId="77777777" w:rsidR="00DB2DDD" w:rsidRDefault="00DB2DDD" w:rsidP="002D34B0">
      <w:pPr>
        <w:tabs>
          <w:tab w:val="left" w:pos="426"/>
        </w:tabs>
        <w:spacing w:after="0"/>
        <w:jc w:val="both"/>
        <w:rPr>
          <w:rFonts w:cs="Arial"/>
        </w:rPr>
      </w:pPr>
    </w:p>
    <w:p w14:paraId="698AE663" w14:textId="77777777" w:rsidR="00173694" w:rsidRDefault="00173694" w:rsidP="00114476">
      <w:pPr>
        <w:tabs>
          <w:tab w:val="left" w:pos="426"/>
        </w:tabs>
        <w:spacing w:after="0"/>
        <w:rPr>
          <w:rFonts w:asciiTheme="majorHAnsi" w:hAnsiTheme="majorHAnsi" w:cs="Arial"/>
          <w:color w:val="1F497D" w:themeColor="text2"/>
        </w:rPr>
        <w:sectPr w:rsidR="00173694" w:rsidSect="001C4F48">
          <w:type w:val="continuous"/>
          <w:pgSz w:w="11907" w:h="16839" w:code="9"/>
          <w:pgMar w:top="1134" w:right="1418" w:bottom="1134" w:left="1418" w:header="709" w:footer="709" w:gutter="0"/>
          <w:cols w:space="708"/>
          <w:docGrid w:linePitch="360"/>
        </w:sectPr>
      </w:pPr>
    </w:p>
    <w:p w14:paraId="10B55ABB" w14:textId="77777777" w:rsidR="00173694" w:rsidRDefault="00173694" w:rsidP="00173694">
      <w:pPr>
        <w:pStyle w:val="Descripcin"/>
        <w:keepNext/>
        <w:spacing w:after="0" w:line="276" w:lineRule="auto"/>
        <w:jc w:val="center"/>
        <w:rPr>
          <w:b w:val="0"/>
          <w:sz w:val="22"/>
          <w:szCs w:val="22"/>
        </w:rPr>
      </w:pPr>
    </w:p>
    <w:p w14:paraId="18666797" w14:textId="17F835FB" w:rsidR="00173694" w:rsidRPr="00B43998" w:rsidRDefault="00173694" w:rsidP="002D34B0">
      <w:pPr>
        <w:pStyle w:val="Descripcin"/>
        <w:keepNext/>
        <w:spacing w:after="0" w:line="276" w:lineRule="auto"/>
        <w:jc w:val="center"/>
        <w:rPr>
          <w:b w:val="0"/>
          <w:sz w:val="22"/>
          <w:szCs w:val="22"/>
          <w:lang w:val="pt-BR"/>
        </w:rPr>
      </w:pPr>
      <w:r w:rsidRPr="00B43998">
        <w:rPr>
          <w:b w:val="0"/>
          <w:sz w:val="22"/>
          <w:szCs w:val="22"/>
          <w:lang w:val="pt-BR"/>
        </w:rPr>
        <w:t xml:space="preserve">Cuadro </w:t>
      </w:r>
      <w:r w:rsidR="00116947">
        <w:rPr>
          <w:b w:val="0"/>
          <w:sz w:val="22"/>
          <w:szCs w:val="22"/>
          <w:lang w:val="pt-BR"/>
        </w:rPr>
        <w:t>11</w:t>
      </w:r>
      <w:r w:rsidRPr="00B43998">
        <w:rPr>
          <w:b w:val="0"/>
          <w:sz w:val="22"/>
          <w:szCs w:val="22"/>
          <w:lang w:val="pt-BR"/>
        </w:rPr>
        <w:t xml:space="preserve">: </w:t>
      </w:r>
      <w:r w:rsidR="002D34B0" w:rsidRPr="00B43998">
        <w:rPr>
          <w:b w:val="0"/>
          <w:sz w:val="22"/>
          <w:szCs w:val="22"/>
          <w:lang w:val="pt-BR"/>
        </w:rPr>
        <w:t>Matriz de Valores de Índices e Indicadores</w:t>
      </w:r>
    </w:p>
    <w:p w14:paraId="2BA0D36A" w14:textId="77777777" w:rsidR="002D34B0" w:rsidRPr="00B43998" w:rsidRDefault="002D34B0" w:rsidP="002D34B0">
      <w:pPr>
        <w:tabs>
          <w:tab w:val="left" w:pos="426"/>
        </w:tabs>
        <w:spacing w:after="0"/>
        <w:jc w:val="center"/>
        <w:rPr>
          <w:rFonts w:asciiTheme="majorHAnsi" w:hAnsiTheme="majorHAnsi" w:cs="Arial"/>
          <w:color w:val="1F497D" w:themeColor="text2"/>
          <w:lang w:val="pt-BR"/>
        </w:rPr>
      </w:pPr>
    </w:p>
    <w:p w14:paraId="53DB4EE4" w14:textId="77777777" w:rsidR="00173694" w:rsidRDefault="00582FD5" w:rsidP="002D34B0">
      <w:pPr>
        <w:tabs>
          <w:tab w:val="left" w:pos="426"/>
        </w:tabs>
        <w:spacing w:after="0"/>
        <w:ind w:left="-709"/>
        <w:jc w:val="center"/>
        <w:rPr>
          <w:rFonts w:asciiTheme="majorHAnsi" w:hAnsiTheme="majorHAnsi" w:cs="Arial"/>
          <w:color w:val="1F497D" w:themeColor="text2"/>
        </w:rPr>
      </w:pPr>
      <w:r w:rsidRPr="00582FD5">
        <w:rPr>
          <w:noProof/>
          <w:lang w:val="es-ES" w:eastAsia="es-ES"/>
        </w:rPr>
        <w:drawing>
          <wp:inline distT="0" distB="0" distL="0" distR="0" wp14:anchorId="404219C3" wp14:editId="17902B19">
            <wp:extent cx="8515291" cy="4037440"/>
            <wp:effectExtent l="0" t="0" r="63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517143" cy="4038318"/>
                    </a:xfrm>
                    <a:prstGeom prst="rect">
                      <a:avLst/>
                    </a:prstGeom>
                    <a:noFill/>
                    <a:ln>
                      <a:noFill/>
                    </a:ln>
                  </pic:spPr>
                </pic:pic>
              </a:graphicData>
            </a:graphic>
          </wp:inline>
        </w:drawing>
      </w:r>
    </w:p>
    <w:p w14:paraId="1F6E6250" w14:textId="77777777" w:rsidR="002D34B0" w:rsidRDefault="002D34B0" w:rsidP="002D34B0">
      <w:pPr>
        <w:tabs>
          <w:tab w:val="left" w:pos="426"/>
        </w:tabs>
        <w:spacing w:after="0"/>
        <w:jc w:val="center"/>
        <w:rPr>
          <w:rFonts w:asciiTheme="majorHAnsi" w:hAnsiTheme="majorHAnsi" w:cs="Arial"/>
          <w:color w:val="1F497D" w:themeColor="text2"/>
        </w:rPr>
      </w:pPr>
    </w:p>
    <w:p w14:paraId="68BE5699" w14:textId="77777777" w:rsidR="002D34B0" w:rsidRDefault="002D34B0" w:rsidP="002D34B0">
      <w:pPr>
        <w:spacing w:after="0" w:line="240" w:lineRule="auto"/>
        <w:jc w:val="both"/>
        <w:rPr>
          <w:rFonts w:cs="Arial"/>
          <w:sz w:val="18"/>
          <w:szCs w:val="18"/>
        </w:rPr>
      </w:pPr>
      <w:r>
        <w:rPr>
          <w:rFonts w:cs="Arial"/>
          <w:b/>
          <w:sz w:val="18"/>
          <w:szCs w:val="18"/>
        </w:rPr>
        <w:t xml:space="preserve">     Fuente: </w:t>
      </w:r>
      <w:r w:rsidRPr="002D34B0">
        <w:rPr>
          <w:rFonts w:cs="Arial"/>
          <w:sz w:val="18"/>
          <w:szCs w:val="18"/>
        </w:rPr>
        <w:t>Diversas</w:t>
      </w:r>
      <w:r>
        <w:rPr>
          <w:rFonts w:cs="Arial"/>
          <w:b/>
          <w:sz w:val="18"/>
          <w:szCs w:val="18"/>
        </w:rPr>
        <w:t xml:space="preserve"> </w:t>
      </w:r>
      <w:r>
        <w:rPr>
          <w:rFonts w:cs="Arial"/>
          <w:sz w:val="18"/>
          <w:szCs w:val="18"/>
        </w:rPr>
        <w:t>recopiladas por el equipo de consultores (Optimización y Management)</w:t>
      </w:r>
    </w:p>
    <w:p w14:paraId="690D2CFB" w14:textId="77777777" w:rsidR="002D34B0" w:rsidRDefault="002D34B0" w:rsidP="002D34B0">
      <w:pPr>
        <w:spacing w:after="0"/>
        <w:jc w:val="both"/>
        <w:rPr>
          <w:rFonts w:cs="Arial"/>
        </w:rPr>
      </w:pPr>
      <w:r>
        <w:rPr>
          <w:rFonts w:cs="Arial"/>
          <w:b/>
          <w:sz w:val="18"/>
          <w:szCs w:val="18"/>
        </w:rPr>
        <w:t xml:space="preserve">     Elaboración</w:t>
      </w:r>
      <w:r>
        <w:rPr>
          <w:rFonts w:cs="Arial"/>
          <w:sz w:val="18"/>
          <w:szCs w:val="18"/>
        </w:rPr>
        <w:t>: Propia</w:t>
      </w:r>
    </w:p>
    <w:p w14:paraId="39838D9F" w14:textId="77777777" w:rsidR="002D34B0" w:rsidRDefault="002D34B0" w:rsidP="002D34B0">
      <w:pPr>
        <w:tabs>
          <w:tab w:val="left" w:pos="426"/>
        </w:tabs>
        <w:spacing w:after="0"/>
        <w:jc w:val="both"/>
        <w:rPr>
          <w:rFonts w:asciiTheme="majorHAnsi" w:hAnsiTheme="majorHAnsi" w:cs="Arial"/>
          <w:color w:val="1F497D" w:themeColor="text2"/>
        </w:rPr>
        <w:sectPr w:rsidR="002D34B0" w:rsidSect="001C4F48">
          <w:pgSz w:w="16839" w:h="11907" w:orient="landscape" w:code="9"/>
          <w:pgMar w:top="1418" w:right="1134" w:bottom="1418" w:left="1134" w:header="709" w:footer="709" w:gutter="0"/>
          <w:cols w:space="708"/>
          <w:docGrid w:linePitch="360"/>
        </w:sectPr>
      </w:pPr>
    </w:p>
    <w:p w14:paraId="06DCF0F2" w14:textId="77777777" w:rsidR="00173694" w:rsidRDefault="00173694" w:rsidP="00114476">
      <w:pPr>
        <w:tabs>
          <w:tab w:val="left" w:pos="426"/>
        </w:tabs>
        <w:spacing w:after="0"/>
        <w:rPr>
          <w:rFonts w:asciiTheme="majorHAnsi" w:hAnsiTheme="majorHAnsi" w:cs="Arial"/>
          <w:color w:val="1F497D" w:themeColor="text2"/>
        </w:rPr>
      </w:pPr>
    </w:p>
    <w:p w14:paraId="651421C5" w14:textId="77777777" w:rsidR="00114476" w:rsidRDefault="00114476" w:rsidP="003B57D5">
      <w:pPr>
        <w:pStyle w:val="Ttulo2"/>
        <w:numPr>
          <w:ilvl w:val="1"/>
          <w:numId w:val="26"/>
        </w:numPr>
      </w:pPr>
      <w:bookmarkStart w:id="4" w:name="_Toc434571661"/>
      <w:r w:rsidRPr="001E1789">
        <w:t>Productividad Marina</w:t>
      </w:r>
      <w:r w:rsidR="00BB7FAC">
        <w:t xml:space="preserve"> (IPM)</w:t>
      </w:r>
      <w:bookmarkEnd w:id="4"/>
    </w:p>
    <w:p w14:paraId="506062B3" w14:textId="77777777" w:rsidR="00855F79" w:rsidRDefault="00855F79" w:rsidP="009A47AE">
      <w:pPr>
        <w:spacing w:after="0"/>
        <w:jc w:val="both"/>
        <w:rPr>
          <w:rFonts w:cs="Arial"/>
        </w:rPr>
      </w:pPr>
    </w:p>
    <w:p w14:paraId="1CB74898" w14:textId="4D099E73" w:rsidR="00351B52" w:rsidRDefault="00351B52" w:rsidP="00351B52">
      <w:pPr>
        <w:spacing w:after="0"/>
        <w:jc w:val="both"/>
      </w:pPr>
      <w:r>
        <w:t>Los indicadores de productividad en esta zona de estudio permite e</w:t>
      </w:r>
      <w:r w:rsidRPr="00351B52">
        <w:t xml:space="preserve">stimar un indicador total de este módulo de </w:t>
      </w:r>
      <w:r w:rsidRPr="00351B52">
        <w:rPr>
          <w:i/>
        </w:rPr>
        <w:t>IPM=</w:t>
      </w:r>
      <w:r w:rsidRPr="00351B52">
        <w:t xml:space="preserve">0.51, que en </w:t>
      </w:r>
      <w:r>
        <w:t>términos globales nos dice de un ecosistema cuya productividad es intermedia (</w:t>
      </w:r>
      <w:r w:rsidR="006244BE">
        <w:t>Figura 04</w:t>
      </w:r>
      <w:r>
        <w:t>) debido principalmente a:</w:t>
      </w:r>
    </w:p>
    <w:p w14:paraId="3E68A159" w14:textId="77777777" w:rsidR="00351B52" w:rsidRDefault="00351B52" w:rsidP="00351B52">
      <w:pPr>
        <w:spacing w:after="0"/>
        <w:jc w:val="both"/>
      </w:pPr>
    </w:p>
    <w:p w14:paraId="4F029AAA" w14:textId="77777777" w:rsidR="00351B52" w:rsidRDefault="00351B52" w:rsidP="00351B52">
      <w:pPr>
        <w:pStyle w:val="Prrafodelista"/>
        <w:numPr>
          <w:ilvl w:val="0"/>
          <w:numId w:val="15"/>
        </w:numPr>
        <w:spacing w:after="0"/>
        <w:ind w:left="426" w:hanging="284"/>
        <w:jc w:val="both"/>
      </w:pPr>
      <w:r>
        <w:t xml:space="preserve">La productividad biológica se encontró cercana al máximo considerando las variaciones estacionales (mayores concentraciones en los meses de verano) y espaciales (considerando la distancia a la costa de la isla Lobos de Tierra. Esta productividad estaría sustentando una productividad secundaria que no se estaría reflejando necesariamente en los desembarques pero que si embargo explicaría la abundancia de semillas del recurso concha de abanico que es extraída de esta zona </w:t>
      </w:r>
      <w:r w:rsidRPr="002F6296">
        <w:t xml:space="preserve">aun estando actualmente prohibida </w:t>
      </w:r>
      <w:r>
        <w:t xml:space="preserve">su extracción </w:t>
      </w:r>
      <w:r w:rsidRPr="002F6296">
        <w:t>en la isla</w:t>
      </w:r>
      <w:r>
        <w:t>.</w:t>
      </w:r>
    </w:p>
    <w:p w14:paraId="31F4429A" w14:textId="77777777" w:rsidR="00351B52" w:rsidRDefault="00351B52" w:rsidP="00351B52">
      <w:pPr>
        <w:pStyle w:val="Prrafodelista"/>
        <w:spacing w:after="0"/>
        <w:ind w:left="426"/>
        <w:jc w:val="both"/>
      </w:pPr>
    </w:p>
    <w:p w14:paraId="02ABD56E" w14:textId="77777777" w:rsidR="00351B52" w:rsidRPr="00187BD1" w:rsidRDefault="00351B52" w:rsidP="00351B52">
      <w:pPr>
        <w:pStyle w:val="Prrafodelista"/>
        <w:numPr>
          <w:ilvl w:val="0"/>
          <w:numId w:val="15"/>
        </w:numPr>
        <w:spacing w:after="0"/>
        <w:ind w:left="426" w:hanging="284"/>
        <w:jc w:val="both"/>
      </w:pPr>
      <w:r>
        <w:t xml:space="preserve">La productividad pesquera sin embargo muestra valores mínimos en relación a los máximos registrados en el periodo analizado, sobre todo en relación a los desembarques de invertebrados y en particular de “Concha de abanico”  </w:t>
      </w:r>
      <w:r w:rsidRPr="002F6296">
        <w:rPr>
          <w:i/>
        </w:rPr>
        <w:t>Argopecten purpuratus</w:t>
      </w:r>
      <w:r>
        <w:t xml:space="preserve">, y otros invertebrados como, “Concha fina” </w:t>
      </w:r>
      <w:r w:rsidRPr="0079577F">
        <w:rPr>
          <w:i/>
        </w:rPr>
        <w:t>Transennella pannosa</w:t>
      </w:r>
      <w:r>
        <w:t xml:space="preserve">, “Pulpo”  </w:t>
      </w:r>
      <w:r w:rsidRPr="0079577F">
        <w:rPr>
          <w:i/>
        </w:rPr>
        <w:t>Octopus mimus</w:t>
      </w:r>
      <w:r>
        <w:t xml:space="preserve"> y “Percebe” </w:t>
      </w:r>
      <w:r w:rsidRPr="0079577F">
        <w:rPr>
          <w:i/>
        </w:rPr>
        <w:t>Pollicipes elegans</w:t>
      </w:r>
      <w:r>
        <w:rPr>
          <w:i/>
        </w:rPr>
        <w:t>.</w:t>
      </w:r>
    </w:p>
    <w:p w14:paraId="15279B61" w14:textId="77777777" w:rsidR="00351B52" w:rsidRDefault="00351B52" w:rsidP="00351B52">
      <w:pPr>
        <w:spacing w:after="0"/>
        <w:ind w:left="426" w:hanging="284"/>
        <w:jc w:val="both"/>
      </w:pPr>
    </w:p>
    <w:p w14:paraId="2B80977B" w14:textId="77777777" w:rsidR="00351B52" w:rsidRPr="00187BD1" w:rsidRDefault="00351B52" w:rsidP="00351B52">
      <w:pPr>
        <w:pStyle w:val="Prrafodelista"/>
        <w:numPr>
          <w:ilvl w:val="0"/>
          <w:numId w:val="15"/>
        </w:numPr>
        <w:spacing w:after="0"/>
        <w:ind w:left="426" w:hanging="284"/>
        <w:jc w:val="both"/>
      </w:pPr>
      <w:r>
        <w:t>La diversidad de hábitat (biotopos) se encuentra por encima del 50% en relación al máximo registrado, sin embargo es un indicador que es necesario monitorear a fin de evaluar eventuales impactos en este indicador como consecuencia del estado de la productividad pesquera</w:t>
      </w:r>
    </w:p>
    <w:p w14:paraId="7F401FD9" w14:textId="77777777" w:rsidR="00351B52" w:rsidRDefault="00351B52" w:rsidP="00351B52">
      <w:pPr>
        <w:spacing w:after="0"/>
        <w:jc w:val="both"/>
        <w:rPr>
          <w:rFonts w:cs="Arial"/>
        </w:rPr>
      </w:pPr>
    </w:p>
    <w:p w14:paraId="5A12C3B0" w14:textId="1E4D8F9F" w:rsidR="009F76AE" w:rsidRDefault="00EA7B51" w:rsidP="009F76AE">
      <w:pPr>
        <w:spacing w:after="0"/>
        <w:jc w:val="center"/>
        <w:rPr>
          <w:b/>
          <w:color w:val="4F81BD" w:themeColor="accent1"/>
        </w:rPr>
      </w:pPr>
      <w:r>
        <w:rPr>
          <w:b/>
          <w:color w:val="4F81BD" w:themeColor="accent1"/>
        </w:rPr>
        <w:t>Figura</w:t>
      </w:r>
      <w:r w:rsidR="009F76AE" w:rsidRPr="00AC744C">
        <w:rPr>
          <w:b/>
          <w:color w:val="4F81BD" w:themeColor="accent1"/>
        </w:rPr>
        <w:t xml:space="preserve"> 0</w:t>
      </w:r>
      <w:r>
        <w:rPr>
          <w:b/>
          <w:color w:val="4F81BD" w:themeColor="accent1"/>
        </w:rPr>
        <w:t>4</w:t>
      </w:r>
      <w:r w:rsidR="009F76AE" w:rsidRPr="00AC744C">
        <w:rPr>
          <w:b/>
          <w:color w:val="4F81BD" w:themeColor="accent1"/>
        </w:rPr>
        <w:t xml:space="preserve">: </w:t>
      </w:r>
      <w:r w:rsidR="009F76AE">
        <w:rPr>
          <w:b/>
          <w:color w:val="4F81BD" w:themeColor="accent1"/>
        </w:rPr>
        <w:t>IFE – Productividad Marina</w:t>
      </w:r>
      <w:r w:rsidR="00EE2050">
        <w:rPr>
          <w:b/>
          <w:color w:val="4F81BD" w:themeColor="accent1"/>
        </w:rPr>
        <w:t xml:space="preserve"> – SP-ILT</w:t>
      </w:r>
    </w:p>
    <w:p w14:paraId="1CEA1A85" w14:textId="77777777" w:rsidR="00351B52" w:rsidRDefault="00351B52" w:rsidP="00351B52">
      <w:pPr>
        <w:spacing w:after="0"/>
        <w:jc w:val="center"/>
        <w:rPr>
          <w:rFonts w:cs="Arial"/>
        </w:rPr>
      </w:pPr>
      <w:r w:rsidRPr="00351B52">
        <w:rPr>
          <w:noProof/>
          <w:lang w:val="es-ES" w:eastAsia="es-ES"/>
        </w:rPr>
        <w:drawing>
          <wp:inline distT="0" distB="0" distL="0" distR="0" wp14:anchorId="1F56714F" wp14:editId="52459DB1">
            <wp:extent cx="3754800" cy="2854800"/>
            <wp:effectExtent l="0" t="0" r="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8435" r="1790" b="15511"/>
                    <a:stretch/>
                  </pic:blipFill>
                  <pic:spPr bwMode="auto">
                    <a:xfrm>
                      <a:off x="0" y="0"/>
                      <a:ext cx="3754800" cy="2854800"/>
                    </a:xfrm>
                    <a:prstGeom prst="rect">
                      <a:avLst/>
                    </a:prstGeom>
                    <a:noFill/>
                    <a:ln>
                      <a:noFill/>
                    </a:ln>
                    <a:extLst>
                      <a:ext uri="{53640926-AAD7-44D8-BBD7-CCE9431645EC}">
                        <a14:shadowObscured xmlns:a14="http://schemas.microsoft.com/office/drawing/2010/main"/>
                      </a:ext>
                    </a:extLst>
                  </pic:spPr>
                </pic:pic>
              </a:graphicData>
            </a:graphic>
          </wp:inline>
        </w:drawing>
      </w:r>
    </w:p>
    <w:p w14:paraId="5C082327" w14:textId="77777777" w:rsidR="009F76AE" w:rsidRDefault="009F76AE" w:rsidP="00432D4E">
      <w:pPr>
        <w:spacing w:after="0" w:line="240" w:lineRule="auto"/>
        <w:ind w:left="2124"/>
        <w:jc w:val="both"/>
        <w:rPr>
          <w:rFonts w:cs="Arial"/>
          <w:sz w:val="18"/>
          <w:szCs w:val="18"/>
        </w:rPr>
      </w:pPr>
      <w:r>
        <w:rPr>
          <w:rFonts w:cs="Arial"/>
          <w:b/>
          <w:sz w:val="18"/>
          <w:szCs w:val="18"/>
        </w:rPr>
        <w:t xml:space="preserve">     Fuente: </w:t>
      </w:r>
      <w:r>
        <w:rPr>
          <w:rFonts w:cs="Arial"/>
          <w:sz w:val="18"/>
          <w:szCs w:val="18"/>
        </w:rPr>
        <w:t>Optimización y Management</w:t>
      </w:r>
    </w:p>
    <w:p w14:paraId="3F3969E8" w14:textId="77777777" w:rsidR="00351B52" w:rsidRDefault="009F76AE" w:rsidP="00432D4E">
      <w:pPr>
        <w:spacing w:after="0"/>
        <w:ind w:left="2124"/>
        <w:jc w:val="both"/>
        <w:rPr>
          <w:rFonts w:cs="Arial"/>
        </w:rPr>
      </w:pPr>
      <w:r>
        <w:rPr>
          <w:rFonts w:cs="Arial"/>
          <w:b/>
          <w:sz w:val="18"/>
          <w:szCs w:val="18"/>
        </w:rPr>
        <w:t xml:space="preserve">     Elaboración</w:t>
      </w:r>
      <w:r>
        <w:rPr>
          <w:rFonts w:cs="Arial"/>
          <w:sz w:val="18"/>
          <w:szCs w:val="18"/>
        </w:rPr>
        <w:t>: Propia (José Zavala)</w:t>
      </w:r>
    </w:p>
    <w:p w14:paraId="18A0C1D9" w14:textId="77777777" w:rsidR="009F76AE" w:rsidRDefault="009F76AE" w:rsidP="009A47AE">
      <w:pPr>
        <w:spacing w:after="0"/>
        <w:jc w:val="both"/>
        <w:rPr>
          <w:rFonts w:cs="Arial"/>
        </w:rPr>
      </w:pPr>
    </w:p>
    <w:p w14:paraId="6A397021" w14:textId="77777777" w:rsidR="00A01A97" w:rsidRPr="00A36CF9" w:rsidRDefault="00A01A97" w:rsidP="003B57D5">
      <w:pPr>
        <w:pStyle w:val="Ttulo3"/>
        <w:numPr>
          <w:ilvl w:val="2"/>
          <w:numId w:val="26"/>
        </w:numPr>
      </w:pPr>
      <w:bookmarkStart w:id="5" w:name="_Toc434571662"/>
      <w:r>
        <w:t>Concentración de Clorofila</w:t>
      </w:r>
      <w:r w:rsidR="00285A78">
        <w:t xml:space="preserve"> a</w:t>
      </w:r>
      <w:bookmarkEnd w:id="5"/>
    </w:p>
    <w:p w14:paraId="388F9B13" w14:textId="77777777" w:rsidR="00A01A97" w:rsidRDefault="00A01A97" w:rsidP="009A47AE">
      <w:pPr>
        <w:spacing w:after="0"/>
        <w:jc w:val="both"/>
        <w:rPr>
          <w:rFonts w:cs="Arial"/>
        </w:rPr>
      </w:pPr>
    </w:p>
    <w:p w14:paraId="783CEFC1" w14:textId="2BD30CFC" w:rsidR="009929A1" w:rsidRPr="009929A1" w:rsidRDefault="00B312D3" w:rsidP="009929A1">
      <w:pPr>
        <w:spacing w:after="0"/>
        <w:jc w:val="both"/>
        <w:rPr>
          <w:rFonts w:cs="Arial"/>
        </w:rPr>
      </w:pPr>
      <w:r>
        <w:rPr>
          <w:rFonts w:cs="Arial"/>
        </w:rPr>
        <w:t xml:space="preserve">La </w:t>
      </w:r>
      <w:r w:rsidR="009929A1">
        <w:rPr>
          <w:rFonts w:cs="Arial"/>
        </w:rPr>
        <w:t xml:space="preserve">Concentración de </w:t>
      </w:r>
      <w:r w:rsidR="009929A1" w:rsidRPr="009929A1">
        <w:rPr>
          <w:rFonts w:cs="Arial"/>
        </w:rPr>
        <w:t xml:space="preserve">Clorofila-a (Ccl) es un indicador que da cuenta de manera directa sobre la concentración de este pigmento que se aloja en organismos fotosistetizadores, por lo que </w:t>
      </w:r>
      <w:r w:rsidR="009929A1" w:rsidRPr="009929A1">
        <w:rPr>
          <w:rFonts w:cs="Arial"/>
        </w:rPr>
        <w:lastRenderedPageBreak/>
        <w:t>indirectamente permite conocer la concentración y abundancia de productores primarios planctónicos, base de la cadena trófica y determinantes en la productividad del ecosistema. Por lo tanto, la determinación de clorofila es uno de los índices de monitoreo de la salud de un sistema natural la cual es utilizada por los investigadores y técnicos en un gran número de ambientes acuáticos (King, 1966) y en el mar peruano puede ser medida mediante teledetección.</w:t>
      </w:r>
    </w:p>
    <w:p w14:paraId="54C6C6BC" w14:textId="77777777" w:rsidR="00285A78" w:rsidRDefault="00285A78" w:rsidP="009929A1">
      <w:pPr>
        <w:spacing w:after="0"/>
        <w:jc w:val="both"/>
        <w:rPr>
          <w:rFonts w:cs="Arial"/>
        </w:rPr>
      </w:pPr>
    </w:p>
    <w:p w14:paraId="68C2EB71" w14:textId="012AF134" w:rsidR="00285A78" w:rsidRDefault="009929A1" w:rsidP="009929A1">
      <w:pPr>
        <w:spacing w:after="0"/>
        <w:jc w:val="both"/>
        <w:rPr>
          <w:rFonts w:cs="Arial"/>
        </w:rPr>
      </w:pPr>
      <w:r w:rsidRPr="009929A1">
        <w:rPr>
          <w:rFonts w:cs="Arial"/>
        </w:rPr>
        <w:t xml:space="preserve">Se observa de la </w:t>
      </w:r>
      <w:r w:rsidR="00794F91" w:rsidRPr="00794F91">
        <w:rPr>
          <w:rFonts w:cs="Arial"/>
        </w:rPr>
        <w:t>Figura</w:t>
      </w:r>
      <w:r>
        <w:rPr>
          <w:rFonts w:cs="Arial"/>
        </w:rPr>
        <w:t xml:space="preserve"> 05</w:t>
      </w:r>
      <w:r w:rsidRPr="009929A1">
        <w:rPr>
          <w:rFonts w:cs="Arial"/>
        </w:rPr>
        <w:t xml:space="preserve"> que</w:t>
      </w:r>
      <w:r w:rsidR="00B312D3">
        <w:rPr>
          <w:rFonts w:cs="Arial"/>
        </w:rPr>
        <w:t xml:space="preserve"> usualmente </w:t>
      </w:r>
      <w:r w:rsidRPr="009929A1">
        <w:rPr>
          <w:rFonts w:cs="Arial"/>
        </w:rPr>
        <w:t xml:space="preserve"> los valores de la concentración de clorofila-a disminuyen mientras nos alejamos de la costa. Considerando que </w:t>
      </w:r>
      <w:r w:rsidR="00B312D3">
        <w:rPr>
          <w:rFonts w:cs="Arial"/>
        </w:rPr>
        <w:t xml:space="preserve">–en general- </w:t>
      </w:r>
      <w:r w:rsidRPr="009929A1">
        <w:rPr>
          <w:rFonts w:cs="Arial"/>
        </w:rPr>
        <w:t xml:space="preserve">en el mar peruano confluyen cuatro corrientes oceanográficas, la que posee mayor concentración de clorofila-a es la corriente </w:t>
      </w:r>
      <w:r w:rsidR="00B312D3">
        <w:rPr>
          <w:rFonts w:cs="Arial"/>
        </w:rPr>
        <w:t xml:space="preserve">costera. La clorofila </w:t>
      </w:r>
      <w:r w:rsidRPr="009929A1">
        <w:rPr>
          <w:rFonts w:cs="Arial"/>
        </w:rPr>
        <w:t xml:space="preserve"> además responde a  patrones de distribución espacial asociados a la batimetría, con valores altos en niveles someros</w:t>
      </w:r>
      <w:r w:rsidR="00B312D3">
        <w:rPr>
          <w:rFonts w:cs="Arial"/>
        </w:rPr>
        <w:t xml:space="preserve">, </w:t>
      </w:r>
      <w:r w:rsidRPr="009929A1">
        <w:rPr>
          <w:rFonts w:cs="Arial"/>
        </w:rPr>
        <w:t xml:space="preserve"> y bajos</w:t>
      </w:r>
      <w:r w:rsidR="00B312D3">
        <w:rPr>
          <w:rFonts w:cs="Arial"/>
        </w:rPr>
        <w:t xml:space="preserve"> valores a profundidades mayores, lo que corresponde con mayores </w:t>
      </w:r>
      <w:r w:rsidRPr="009929A1">
        <w:rPr>
          <w:rFonts w:cs="Arial"/>
        </w:rPr>
        <w:t>temperatura</w:t>
      </w:r>
      <w:r w:rsidR="00B312D3">
        <w:rPr>
          <w:rFonts w:cs="Arial"/>
        </w:rPr>
        <w:t>s</w:t>
      </w:r>
      <w:r w:rsidRPr="009929A1">
        <w:rPr>
          <w:rFonts w:cs="Arial"/>
        </w:rPr>
        <w:t xml:space="preserve"> y estratificación</w:t>
      </w:r>
      <w:r w:rsidR="00B312D3">
        <w:rPr>
          <w:rFonts w:cs="Arial"/>
        </w:rPr>
        <w:t xml:space="preserve"> térmica</w:t>
      </w:r>
      <w:r w:rsidRPr="009929A1">
        <w:rPr>
          <w:rFonts w:cs="Arial"/>
        </w:rPr>
        <w:t xml:space="preserve"> (Quispe 2012). </w:t>
      </w:r>
    </w:p>
    <w:p w14:paraId="18CF4364" w14:textId="77777777" w:rsidR="00285A78" w:rsidRDefault="00285A78" w:rsidP="009929A1">
      <w:pPr>
        <w:spacing w:after="0"/>
        <w:jc w:val="both"/>
        <w:rPr>
          <w:rFonts w:cs="Arial"/>
        </w:rPr>
      </w:pPr>
    </w:p>
    <w:p w14:paraId="62591809" w14:textId="53E926BD" w:rsidR="009929A1" w:rsidRDefault="009929A1" w:rsidP="009929A1">
      <w:pPr>
        <w:spacing w:after="0"/>
        <w:jc w:val="both"/>
        <w:rPr>
          <w:rFonts w:cs="Arial"/>
        </w:rPr>
      </w:pPr>
      <w:r w:rsidRPr="009929A1">
        <w:rPr>
          <w:rFonts w:cs="Arial"/>
        </w:rPr>
        <w:t xml:space="preserve">Concentraciones mayores a 5 mg/m3 se registran en las zonas costeras de Piura y Lambayeque, sin embargo en la isla Lobos de Tierra los registros al mes de abril </w:t>
      </w:r>
      <w:r w:rsidR="00B312D3">
        <w:rPr>
          <w:rFonts w:cs="Arial"/>
        </w:rPr>
        <w:t xml:space="preserve">2015 </w:t>
      </w:r>
      <w:r w:rsidRPr="009929A1">
        <w:rPr>
          <w:rFonts w:cs="Arial"/>
        </w:rPr>
        <w:t>son menores</w:t>
      </w:r>
      <w:r w:rsidR="00B312D3">
        <w:rPr>
          <w:rFonts w:cs="Arial"/>
        </w:rPr>
        <w:t xml:space="preserve"> a lo usuales</w:t>
      </w:r>
      <w:r w:rsidRPr="009929A1">
        <w:rPr>
          <w:rFonts w:cs="Arial"/>
        </w:rPr>
        <w:t xml:space="preserve">, observándose </w:t>
      </w:r>
      <w:r w:rsidR="00B312D3">
        <w:rPr>
          <w:rFonts w:cs="Arial"/>
        </w:rPr>
        <w:t xml:space="preserve">no obstante </w:t>
      </w:r>
      <w:r w:rsidRPr="009929A1">
        <w:rPr>
          <w:rFonts w:cs="Arial"/>
        </w:rPr>
        <w:t>zonas más productivas al norte de la isla.</w:t>
      </w:r>
      <w:r w:rsidR="00B312D3">
        <w:rPr>
          <w:rFonts w:cs="Arial"/>
        </w:rPr>
        <w:t xml:space="preserve"> En general las condiciones actuales corresponden a un calentamiento (evento El Niño) que se viene desarrollando desde el segundo trimestre de 2014</w:t>
      </w:r>
      <w:r w:rsidRPr="009929A1">
        <w:rPr>
          <w:rFonts w:cs="Arial"/>
        </w:rPr>
        <w:t xml:space="preserve"> </w:t>
      </w:r>
    </w:p>
    <w:p w14:paraId="0EFC00C4" w14:textId="77777777" w:rsidR="00285A78" w:rsidRDefault="00285A78" w:rsidP="009929A1">
      <w:pPr>
        <w:spacing w:after="0"/>
        <w:jc w:val="both"/>
        <w:rPr>
          <w:rFonts w:cs="Arial"/>
        </w:rPr>
      </w:pPr>
    </w:p>
    <w:p w14:paraId="74B61D77" w14:textId="4E477D49" w:rsidR="00285A78" w:rsidRDefault="00285A78" w:rsidP="009929A1">
      <w:pPr>
        <w:spacing w:after="0"/>
        <w:jc w:val="both"/>
        <w:rPr>
          <w:rFonts w:cs="Arial"/>
        </w:rPr>
      </w:pPr>
      <w:r w:rsidRPr="009929A1">
        <w:rPr>
          <w:rFonts w:cs="Arial"/>
        </w:rPr>
        <w:t xml:space="preserve">Se conoce además un patrón general </w:t>
      </w:r>
      <w:r>
        <w:rPr>
          <w:rFonts w:cs="Arial"/>
        </w:rPr>
        <w:t>en el que</w:t>
      </w:r>
      <w:r w:rsidRPr="009929A1">
        <w:rPr>
          <w:rFonts w:cs="Arial"/>
        </w:rPr>
        <w:t xml:space="preserve"> la concentración de clorofila-a es elevada en verano y disminuye en invierno en fase opuesta a la intensidad del afloramiento costero y la concentración de nutrientes (Calienes et al., 1985; Thomas et al., 2001; Pennington et al., 2006; Echevin et al., 2008), lo que explicaría los elevados valores de clorofila registrados sobre todo en la zona costera</w:t>
      </w:r>
      <w:r w:rsidR="0097580E">
        <w:rPr>
          <w:rFonts w:cs="Arial"/>
        </w:rPr>
        <w:t xml:space="preserve"> durante el estío</w:t>
      </w:r>
      <w:r w:rsidRPr="009929A1">
        <w:rPr>
          <w:rFonts w:cs="Arial"/>
        </w:rPr>
        <w:t xml:space="preserve">. </w:t>
      </w:r>
    </w:p>
    <w:p w14:paraId="09955C43" w14:textId="77777777" w:rsidR="00285A78" w:rsidRDefault="00285A78" w:rsidP="009929A1">
      <w:pPr>
        <w:spacing w:after="0"/>
        <w:jc w:val="both"/>
        <w:rPr>
          <w:rFonts w:cs="Arial"/>
        </w:rPr>
      </w:pPr>
    </w:p>
    <w:p w14:paraId="5AFA0F29" w14:textId="77777777" w:rsidR="00D824EE" w:rsidRDefault="00D824EE" w:rsidP="009929A1">
      <w:pPr>
        <w:spacing w:after="0"/>
        <w:jc w:val="both"/>
        <w:rPr>
          <w:rFonts w:cs="Arial"/>
        </w:rPr>
      </w:pPr>
    </w:p>
    <w:p w14:paraId="46247EFF" w14:textId="77777777" w:rsidR="00D824EE" w:rsidRDefault="00D824EE" w:rsidP="009929A1">
      <w:pPr>
        <w:spacing w:after="0"/>
        <w:jc w:val="both"/>
        <w:rPr>
          <w:rFonts w:cs="Arial"/>
        </w:rPr>
      </w:pPr>
    </w:p>
    <w:p w14:paraId="0128D415" w14:textId="77777777" w:rsidR="00D824EE" w:rsidRDefault="00D824EE" w:rsidP="009929A1">
      <w:pPr>
        <w:spacing w:after="0"/>
        <w:jc w:val="both"/>
        <w:rPr>
          <w:rFonts w:cs="Arial"/>
        </w:rPr>
      </w:pPr>
    </w:p>
    <w:p w14:paraId="165CDC22" w14:textId="77777777" w:rsidR="00D824EE" w:rsidRDefault="00D824EE" w:rsidP="009929A1">
      <w:pPr>
        <w:spacing w:after="0"/>
        <w:jc w:val="both"/>
        <w:rPr>
          <w:rFonts w:cs="Arial"/>
        </w:rPr>
      </w:pPr>
    </w:p>
    <w:p w14:paraId="0375C82B" w14:textId="77777777" w:rsidR="00D824EE" w:rsidRDefault="00D824EE" w:rsidP="009929A1">
      <w:pPr>
        <w:spacing w:after="0"/>
        <w:jc w:val="both"/>
        <w:rPr>
          <w:rFonts w:cs="Arial"/>
        </w:rPr>
      </w:pPr>
    </w:p>
    <w:p w14:paraId="588CC0FF" w14:textId="77777777" w:rsidR="00D824EE" w:rsidRDefault="00D824EE" w:rsidP="009929A1">
      <w:pPr>
        <w:spacing w:after="0"/>
        <w:jc w:val="both"/>
        <w:rPr>
          <w:rFonts w:cs="Arial"/>
        </w:rPr>
      </w:pPr>
    </w:p>
    <w:p w14:paraId="2AD4CEA4" w14:textId="77777777" w:rsidR="00D824EE" w:rsidRDefault="00D824EE" w:rsidP="009929A1">
      <w:pPr>
        <w:spacing w:after="0"/>
        <w:jc w:val="both"/>
        <w:rPr>
          <w:rFonts w:cs="Arial"/>
        </w:rPr>
      </w:pPr>
    </w:p>
    <w:p w14:paraId="41083D33" w14:textId="77777777" w:rsidR="00D824EE" w:rsidRDefault="00D824EE" w:rsidP="009929A1">
      <w:pPr>
        <w:spacing w:after="0"/>
        <w:jc w:val="both"/>
        <w:rPr>
          <w:rFonts w:cs="Arial"/>
        </w:rPr>
      </w:pPr>
    </w:p>
    <w:p w14:paraId="74209C46" w14:textId="77777777" w:rsidR="00D824EE" w:rsidRDefault="00D824EE" w:rsidP="009929A1">
      <w:pPr>
        <w:spacing w:after="0"/>
        <w:jc w:val="both"/>
        <w:rPr>
          <w:rFonts w:cs="Arial"/>
        </w:rPr>
      </w:pPr>
    </w:p>
    <w:p w14:paraId="221825F6" w14:textId="77777777" w:rsidR="00D824EE" w:rsidRDefault="00D824EE" w:rsidP="009929A1">
      <w:pPr>
        <w:spacing w:after="0"/>
        <w:jc w:val="both"/>
        <w:rPr>
          <w:rFonts w:cs="Arial"/>
        </w:rPr>
      </w:pPr>
    </w:p>
    <w:p w14:paraId="13752403" w14:textId="77777777" w:rsidR="00D824EE" w:rsidRDefault="00D824EE" w:rsidP="009929A1">
      <w:pPr>
        <w:spacing w:after="0"/>
        <w:jc w:val="both"/>
        <w:rPr>
          <w:rFonts w:cs="Arial"/>
        </w:rPr>
      </w:pPr>
    </w:p>
    <w:p w14:paraId="0FF3522C" w14:textId="77777777" w:rsidR="00D824EE" w:rsidRDefault="00D824EE" w:rsidP="009929A1">
      <w:pPr>
        <w:spacing w:after="0"/>
        <w:jc w:val="both"/>
        <w:rPr>
          <w:rFonts w:cs="Arial"/>
        </w:rPr>
      </w:pPr>
    </w:p>
    <w:p w14:paraId="04A4159D" w14:textId="77777777" w:rsidR="00D824EE" w:rsidRDefault="00D824EE" w:rsidP="009929A1">
      <w:pPr>
        <w:spacing w:after="0"/>
        <w:jc w:val="both"/>
        <w:rPr>
          <w:rFonts w:cs="Arial"/>
        </w:rPr>
      </w:pPr>
    </w:p>
    <w:p w14:paraId="25DDE148" w14:textId="77777777" w:rsidR="00D824EE" w:rsidRDefault="00D824EE" w:rsidP="009929A1">
      <w:pPr>
        <w:spacing w:after="0"/>
        <w:jc w:val="both"/>
        <w:rPr>
          <w:rFonts w:cs="Arial"/>
        </w:rPr>
      </w:pPr>
    </w:p>
    <w:p w14:paraId="4C18584E" w14:textId="77777777" w:rsidR="00D824EE" w:rsidRDefault="00D824EE" w:rsidP="009929A1">
      <w:pPr>
        <w:spacing w:after="0"/>
        <w:jc w:val="both"/>
        <w:rPr>
          <w:rFonts w:cs="Arial"/>
        </w:rPr>
      </w:pPr>
    </w:p>
    <w:p w14:paraId="5D00774F" w14:textId="77777777" w:rsidR="00D824EE" w:rsidRDefault="00D824EE" w:rsidP="009929A1">
      <w:pPr>
        <w:spacing w:after="0"/>
        <w:jc w:val="both"/>
        <w:rPr>
          <w:rFonts w:cs="Arial"/>
        </w:rPr>
      </w:pPr>
    </w:p>
    <w:p w14:paraId="75EDFCC5" w14:textId="77777777" w:rsidR="00D824EE" w:rsidRDefault="00D824EE" w:rsidP="009929A1">
      <w:pPr>
        <w:spacing w:after="0"/>
        <w:jc w:val="both"/>
        <w:rPr>
          <w:rFonts w:cs="Arial"/>
        </w:rPr>
      </w:pPr>
    </w:p>
    <w:p w14:paraId="4607010F" w14:textId="77777777" w:rsidR="00D824EE" w:rsidRDefault="00D824EE" w:rsidP="009929A1">
      <w:pPr>
        <w:spacing w:after="0"/>
        <w:jc w:val="both"/>
        <w:rPr>
          <w:rFonts w:cs="Arial"/>
        </w:rPr>
      </w:pPr>
    </w:p>
    <w:p w14:paraId="15C08115" w14:textId="77777777" w:rsidR="00D824EE" w:rsidRDefault="00D824EE" w:rsidP="009929A1">
      <w:pPr>
        <w:spacing w:after="0"/>
        <w:jc w:val="both"/>
        <w:rPr>
          <w:rFonts w:cs="Arial"/>
        </w:rPr>
      </w:pPr>
    </w:p>
    <w:p w14:paraId="1524B3EF" w14:textId="77777777" w:rsidR="00D824EE" w:rsidRDefault="00D824EE" w:rsidP="009929A1">
      <w:pPr>
        <w:spacing w:after="0"/>
        <w:jc w:val="both"/>
        <w:rPr>
          <w:rFonts w:cs="Arial"/>
        </w:rPr>
      </w:pPr>
    </w:p>
    <w:p w14:paraId="3C179F3B" w14:textId="77777777" w:rsidR="00D824EE" w:rsidRDefault="00D824EE" w:rsidP="009929A1">
      <w:pPr>
        <w:spacing w:after="0"/>
        <w:jc w:val="both"/>
        <w:rPr>
          <w:rFonts w:cs="Arial"/>
        </w:rPr>
      </w:pPr>
    </w:p>
    <w:p w14:paraId="44B065F0" w14:textId="21562DEA" w:rsidR="009929A1" w:rsidRDefault="008B0D7F" w:rsidP="009929A1">
      <w:pPr>
        <w:spacing w:after="0"/>
        <w:jc w:val="center"/>
        <w:rPr>
          <w:b/>
          <w:color w:val="4F81BD" w:themeColor="accent1"/>
        </w:rPr>
      </w:pPr>
      <w:r>
        <w:rPr>
          <w:b/>
          <w:color w:val="4F81BD" w:themeColor="accent1"/>
        </w:rPr>
        <w:lastRenderedPageBreak/>
        <w:t>Figura</w:t>
      </w:r>
      <w:r w:rsidR="009929A1" w:rsidRPr="00AC744C">
        <w:rPr>
          <w:b/>
          <w:color w:val="4F81BD" w:themeColor="accent1"/>
        </w:rPr>
        <w:t xml:space="preserve"> </w:t>
      </w:r>
      <w:r w:rsidR="00D22865" w:rsidRPr="00AC744C">
        <w:rPr>
          <w:b/>
          <w:color w:val="4F81BD" w:themeColor="accent1"/>
        </w:rPr>
        <w:t>0</w:t>
      </w:r>
      <w:r w:rsidR="00EA7B51">
        <w:rPr>
          <w:b/>
          <w:color w:val="4F81BD" w:themeColor="accent1"/>
        </w:rPr>
        <w:t>5</w:t>
      </w:r>
      <w:r w:rsidR="009929A1" w:rsidRPr="00AC744C">
        <w:rPr>
          <w:b/>
          <w:color w:val="4F81BD" w:themeColor="accent1"/>
        </w:rPr>
        <w:t xml:space="preserve">: </w:t>
      </w:r>
      <w:r w:rsidR="009929A1">
        <w:rPr>
          <w:b/>
          <w:color w:val="4F81BD" w:themeColor="accent1"/>
        </w:rPr>
        <w:t>Distribución de Clorofila en SP-ILT</w:t>
      </w:r>
    </w:p>
    <w:p w14:paraId="3E4389AB" w14:textId="77777777" w:rsidR="009929A1" w:rsidRPr="009929A1" w:rsidRDefault="009929A1" w:rsidP="009929A1">
      <w:pPr>
        <w:spacing w:after="0"/>
        <w:jc w:val="center"/>
        <w:rPr>
          <w:rFonts w:cs="Arial"/>
        </w:rPr>
      </w:pPr>
      <w:r w:rsidRPr="009929A1">
        <w:rPr>
          <w:noProof/>
          <w:lang w:val="es-ES" w:eastAsia="es-ES"/>
        </w:rPr>
        <w:drawing>
          <wp:inline distT="0" distB="0" distL="0" distR="0" wp14:anchorId="53BF7FC4" wp14:editId="749574B1">
            <wp:extent cx="3859480" cy="5058889"/>
            <wp:effectExtent l="0" t="0" r="8255"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2325" t="1707" r="3198" b="7395"/>
                    <a:stretch/>
                  </pic:blipFill>
                  <pic:spPr bwMode="auto">
                    <a:xfrm>
                      <a:off x="0" y="0"/>
                      <a:ext cx="3858732" cy="5057909"/>
                    </a:xfrm>
                    <a:prstGeom prst="rect">
                      <a:avLst/>
                    </a:prstGeom>
                    <a:noFill/>
                    <a:ln>
                      <a:noFill/>
                    </a:ln>
                    <a:extLst>
                      <a:ext uri="{53640926-AAD7-44D8-BBD7-CCE9431645EC}">
                        <a14:shadowObscured xmlns:a14="http://schemas.microsoft.com/office/drawing/2010/main"/>
                      </a:ext>
                    </a:extLst>
                  </pic:spPr>
                </pic:pic>
              </a:graphicData>
            </a:graphic>
          </wp:inline>
        </w:drawing>
      </w:r>
    </w:p>
    <w:p w14:paraId="40054B06" w14:textId="7B6ED46E" w:rsidR="004E273B" w:rsidRDefault="00B1730D" w:rsidP="00B1730D">
      <w:pPr>
        <w:spacing w:after="0"/>
        <w:jc w:val="both"/>
        <w:rPr>
          <w:rFonts w:cs="Arial"/>
        </w:rPr>
      </w:pPr>
      <w:r>
        <w:rPr>
          <w:rFonts w:cs="Arial"/>
          <w:b/>
          <w:sz w:val="18"/>
          <w:szCs w:val="18"/>
        </w:rPr>
        <w:t xml:space="preserve">    </w:t>
      </w:r>
      <w:r w:rsidR="00432D4E">
        <w:rPr>
          <w:rFonts w:cs="Arial"/>
          <w:b/>
          <w:sz w:val="18"/>
          <w:szCs w:val="18"/>
        </w:rPr>
        <w:tab/>
      </w:r>
      <w:r w:rsidR="00432D4E">
        <w:rPr>
          <w:rFonts w:cs="Arial"/>
          <w:b/>
          <w:sz w:val="18"/>
          <w:szCs w:val="18"/>
        </w:rPr>
        <w:tab/>
      </w:r>
      <w:r w:rsidR="00432D4E">
        <w:rPr>
          <w:rFonts w:cs="Arial"/>
          <w:b/>
          <w:sz w:val="18"/>
          <w:szCs w:val="18"/>
        </w:rPr>
        <w:tab/>
      </w:r>
      <w:r>
        <w:rPr>
          <w:rFonts w:cs="Arial"/>
          <w:b/>
          <w:sz w:val="18"/>
          <w:szCs w:val="18"/>
        </w:rPr>
        <w:t xml:space="preserve">   Fuente: </w:t>
      </w:r>
      <w:r>
        <w:rPr>
          <w:rFonts w:cs="Arial"/>
          <w:sz w:val="18"/>
          <w:szCs w:val="18"/>
        </w:rPr>
        <w:t>IMARPE</w:t>
      </w:r>
    </w:p>
    <w:p w14:paraId="261C0038" w14:textId="77777777" w:rsidR="004E273B" w:rsidRDefault="004E273B" w:rsidP="004E273B">
      <w:pPr>
        <w:spacing w:after="0"/>
        <w:jc w:val="both"/>
        <w:rPr>
          <w:rFonts w:cs="Arial"/>
        </w:rPr>
      </w:pPr>
    </w:p>
    <w:p w14:paraId="1B41326C" w14:textId="77777777" w:rsidR="009929A1" w:rsidRPr="003B57D5" w:rsidRDefault="009929A1" w:rsidP="003B57D5">
      <w:pPr>
        <w:pStyle w:val="Ttulo3"/>
        <w:numPr>
          <w:ilvl w:val="2"/>
          <w:numId w:val="26"/>
        </w:numPr>
      </w:pPr>
      <w:bookmarkStart w:id="6" w:name="_Toc434571663"/>
      <w:r w:rsidRPr="003B57D5">
        <w:t>Desembarques</w:t>
      </w:r>
      <w:bookmarkEnd w:id="6"/>
    </w:p>
    <w:p w14:paraId="2F38170D" w14:textId="77777777" w:rsidR="009929A1" w:rsidRPr="009929A1" w:rsidRDefault="009929A1" w:rsidP="00B1730D">
      <w:pPr>
        <w:spacing w:after="0"/>
        <w:jc w:val="both"/>
        <w:rPr>
          <w:rFonts w:cs="Arial"/>
        </w:rPr>
      </w:pPr>
    </w:p>
    <w:p w14:paraId="15D921F2" w14:textId="7E5F9DD5" w:rsidR="009929A1" w:rsidRPr="009929A1" w:rsidRDefault="00B1730D" w:rsidP="00B1730D">
      <w:pPr>
        <w:spacing w:after="0"/>
        <w:jc w:val="both"/>
        <w:rPr>
          <w:rFonts w:cs="Arial"/>
        </w:rPr>
      </w:pPr>
      <w:r w:rsidRPr="00B1730D">
        <w:rPr>
          <w:rFonts w:cs="Arial"/>
        </w:rPr>
        <w:t>Los desembarques (Id), dan cuenta de volúmenes de productos hidrobiológicos extraídos de la actividad pesquera</w:t>
      </w:r>
      <w:r>
        <w:rPr>
          <w:rFonts w:cs="Arial"/>
        </w:rPr>
        <w:t xml:space="preserve"> artesanal</w:t>
      </w:r>
      <w:r w:rsidR="0097580E">
        <w:rPr>
          <w:rFonts w:cs="Arial"/>
        </w:rPr>
        <w:t xml:space="preserve"> en el SP</w:t>
      </w:r>
      <w:r w:rsidRPr="00B1730D">
        <w:rPr>
          <w:rFonts w:cs="Arial"/>
        </w:rPr>
        <w:t xml:space="preserve">. </w:t>
      </w:r>
      <w:r>
        <w:rPr>
          <w:rFonts w:cs="Arial"/>
        </w:rPr>
        <w:t>E</w:t>
      </w:r>
      <w:r w:rsidRPr="00B1730D">
        <w:rPr>
          <w:rFonts w:cs="Arial"/>
        </w:rPr>
        <w:t xml:space="preserve">n la </w:t>
      </w:r>
      <w:r w:rsidR="00794F91" w:rsidRPr="00794F91">
        <w:rPr>
          <w:rFonts w:cs="Arial"/>
        </w:rPr>
        <w:t>Figura</w:t>
      </w:r>
      <w:r w:rsidRPr="00B1730D">
        <w:rPr>
          <w:rFonts w:cs="Arial"/>
        </w:rPr>
        <w:t xml:space="preserve"> </w:t>
      </w:r>
      <w:r>
        <w:rPr>
          <w:rFonts w:cs="Arial"/>
        </w:rPr>
        <w:t>06 se muestra</w:t>
      </w:r>
      <w:r w:rsidRPr="00B1730D">
        <w:rPr>
          <w:rFonts w:cs="Arial"/>
        </w:rPr>
        <w:t xml:space="preserve"> los promedios de desembarques (tn/mes) en el periodo 2008-2015. </w:t>
      </w:r>
      <w:r>
        <w:rPr>
          <w:rFonts w:cs="Arial"/>
        </w:rPr>
        <w:t>S</w:t>
      </w:r>
      <w:r w:rsidRPr="00B1730D">
        <w:rPr>
          <w:rFonts w:cs="Arial"/>
        </w:rPr>
        <w:t>e registra un mayor desembarque de peces en relación a invertebrados</w:t>
      </w:r>
      <w:r w:rsidR="0097580E">
        <w:rPr>
          <w:rFonts w:cs="Arial"/>
        </w:rPr>
        <w:t>,</w:t>
      </w:r>
      <w:r w:rsidRPr="00B1730D">
        <w:rPr>
          <w:rFonts w:cs="Arial"/>
        </w:rPr>
        <w:t xml:space="preserve"> y el máximo se reporta en el </w:t>
      </w:r>
      <w:r w:rsidR="0097580E">
        <w:rPr>
          <w:rFonts w:cs="Arial"/>
        </w:rPr>
        <w:t xml:space="preserve">año </w:t>
      </w:r>
      <w:r w:rsidRPr="00B1730D">
        <w:rPr>
          <w:rFonts w:cs="Arial"/>
        </w:rPr>
        <w:t>2011</w:t>
      </w:r>
      <w:r w:rsidR="0097580E">
        <w:rPr>
          <w:rFonts w:cs="Arial"/>
        </w:rPr>
        <w:t>,</w:t>
      </w:r>
      <w:r w:rsidRPr="00B1730D">
        <w:rPr>
          <w:rFonts w:cs="Arial"/>
        </w:rPr>
        <w:t xml:space="preserve"> mientras que el mínimo en el 2009</w:t>
      </w:r>
      <w:r w:rsidR="0097580E">
        <w:rPr>
          <w:rFonts w:cs="Arial"/>
        </w:rPr>
        <w:t>. T</w:t>
      </w:r>
      <w:r w:rsidRPr="00B1730D">
        <w:rPr>
          <w:rFonts w:cs="Arial"/>
        </w:rPr>
        <w:t>omando en cuenta el valor registrado en el primer trimestre del 2015 (47.4 tn)</w:t>
      </w:r>
      <w:r w:rsidR="0097580E">
        <w:rPr>
          <w:rFonts w:cs="Arial"/>
        </w:rPr>
        <w:t>,</w:t>
      </w:r>
      <w:r w:rsidRPr="00B1730D">
        <w:rPr>
          <w:rFonts w:cs="Arial"/>
        </w:rPr>
        <w:t xml:space="preserve"> el Id estimado para peces en esta zona de estudio es de 0,45, </w:t>
      </w:r>
      <w:r w:rsidR="0097580E">
        <w:rPr>
          <w:rFonts w:cs="Arial"/>
        </w:rPr>
        <w:t xml:space="preserve">lo que </w:t>
      </w:r>
      <w:r w:rsidRPr="00B1730D">
        <w:rPr>
          <w:rFonts w:cs="Arial"/>
        </w:rPr>
        <w:t>representa menos del 50% del máximo registrado</w:t>
      </w:r>
      <w:r w:rsidR="0097580E">
        <w:rPr>
          <w:rFonts w:cs="Arial"/>
        </w:rPr>
        <w:t xml:space="preserve">. Sin embargo, este valor </w:t>
      </w:r>
      <w:r w:rsidRPr="00B1730D">
        <w:rPr>
          <w:rFonts w:cs="Arial"/>
        </w:rPr>
        <w:t>es mayor que el promedio mensual de los últimos tres años.</w:t>
      </w:r>
      <w:r>
        <w:rPr>
          <w:rFonts w:cs="Arial"/>
        </w:rPr>
        <w:t xml:space="preserve"> </w:t>
      </w:r>
      <w:r w:rsidRPr="00B1730D">
        <w:rPr>
          <w:rFonts w:cs="Arial"/>
        </w:rPr>
        <w:t>En relación a los invertebrados</w:t>
      </w:r>
      <w:r w:rsidR="0097580E">
        <w:rPr>
          <w:rFonts w:cs="Arial"/>
        </w:rPr>
        <w:t>,</w:t>
      </w:r>
      <w:r w:rsidRPr="00B1730D">
        <w:rPr>
          <w:rFonts w:cs="Arial"/>
        </w:rPr>
        <w:t xml:space="preserve"> el máximo registrado </w:t>
      </w:r>
      <w:r w:rsidR="0097580E">
        <w:rPr>
          <w:rFonts w:cs="Arial"/>
        </w:rPr>
        <w:t>fue</w:t>
      </w:r>
      <w:r w:rsidRPr="00B1730D">
        <w:rPr>
          <w:rFonts w:cs="Arial"/>
        </w:rPr>
        <w:t xml:space="preserve"> e</w:t>
      </w:r>
      <w:r w:rsidR="0097580E">
        <w:rPr>
          <w:rFonts w:cs="Arial"/>
        </w:rPr>
        <w:t>l año</w:t>
      </w:r>
      <w:r w:rsidRPr="00B1730D">
        <w:rPr>
          <w:rFonts w:cs="Arial"/>
        </w:rPr>
        <w:t xml:space="preserve"> 2013,</w:t>
      </w:r>
      <w:r w:rsidR="0097580E">
        <w:rPr>
          <w:rFonts w:cs="Arial"/>
        </w:rPr>
        <w:t xml:space="preserve"> en tanto que</w:t>
      </w:r>
      <w:r w:rsidRPr="00B1730D">
        <w:rPr>
          <w:rFonts w:cs="Arial"/>
        </w:rPr>
        <w:t xml:space="preserve"> lo registrado en el primer trimestre 2015 es significativamente menor como puede observarse en el Id estimado </w:t>
      </w:r>
      <w:r w:rsidR="0097580E">
        <w:rPr>
          <w:rFonts w:cs="Arial"/>
        </w:rPr>
        <w:t>(</w:t>
      </w:r>
      <w:r w:rsidRPr="00B1730D">
        <w:rPr>
          <w:rFonts w:cs="Arial"/>
        </w:rPr>
        <w:t>0.08</w:t>
      </w:r>
      <w:r w:rsidR="0097580E">
        <w:rPr>
          <w:rFonts w:cs="Arial"/>
        </w:rPr>
        <w:t>). Esta característica corresponde con el actual proceso de calentamiento en el norte peruano, siendo las especi</w:t>
      </w:r>
      <w:r w:rsidR="00DD3698">
        <w:rPr>
          <w:rFonts w:cs="Arial"/>
        </w:rPr>
        <w:t>e</w:t>
      </w:r>
      <w:r w:rsidR="0097580E">
        <w:rPr>
          <w:rFonts w:cs="Arial"/>
        </w:rPr>
        <w:t xml:space="preserve">s potencialmente </w:t>
      </w:r>
      <w:r w:rsidR="00DD3698">
        <w:rPr>
          <w:rFonts w:cs="Arial"/>
        </w:rPr>
        <w:t>afectadas la</w:t>
      </w:r>
      <w:r>
        <w:t xml:space="preserve"> “Concha de abanico”  Argopecten purpuratus, “Concha fina” </w:t>
      </w:r>
      <w:r w:rsidRPr="0079577F">
        <w:rPr>
          <w:i/>
        </w:rPr>
        <w:t>Transennella pannosa</w:t>
      </w:r>
      <w:r>
        <w:t xml:space="preserve">, “Pulpo”  </w:t>
      </w:r>
      <w:r w:rsidRPr="0079577F">
        <w:rPr>
          <w:i/>
        </w:rPr>
        <w:t>Octopus mimus</w:t>
      </w:r>
      <w:r>
        <w:t xml:space="preserve"> y “Percebe” </w:t>
      </w:r>
      <w:r w:rsidRPr="0079577F">
        <w:rPr>
          <w:i/>
        </w:rPr>
        <w:t>Pollicipes elegans</w:t>
      </w:r>
      <w:r>
        <w:t>.</w:t>
      </w:r>
    </w:p>
    <w:p w14:paraId="45F7FAAF" w14:textId="77777777" w:rsidR="00285A78" w:rsidRPr="003B57D5" w:rsidRDefault="00285A78" w:rsidP="003B57D5">
      <w:pPr>
        <w:pStyle w:val="Ttulo3"/>
        <w:numPr>
          <w:ilvl w:val="2"/>
          <w:numId w:val="26"/>
        </w:numPr>
      </w:pPr>
      <w:bookmarkStart w:id="7" w:name="_Toc434571664"/>
      <w:r w:rsidRPr="003B57D5">
        <w:lastRenderedPageBreak/>
        <w:t>Áreas de Pesca</w:t>
      </w:r>
      <w:bookmarkEnd w:id="7"/>
    </w:p>
    <w:p w14:paraId="5558E723" w14:textId="77777777" w:rsidR="00285A78" w:rsidRDefault="00285A78" w:rsidP="00285A78">
      <w:pPr>
        <w:pStyle w:val="Descripcin"/>
        <w:keepNext/>
        <w:spacing w:after="0" w:line="276" w:lineRule="auto"/>
        <w:jc w:val="both"/>
        <w:rPr>
          <w:rFonts w:cs="Arial"/>
          <w:b w:val="0"/>
          <w:bCs w:val="0"/>
          <w:color w:val="auto"/>
          <w:sz w:val="22"/>
          <w:szCs w:val="22"/>
        </w:rPr>
      </w:pPr>
    </w:p>
    <w:p w14:paraId="4EA80234" w14:textId="05D863B7" w:rsidR="00285A78" w:rsidRPr="00CD27A3" w:rsidRDefault="00285A78" w:rsidP="00285A78">
      <w:pPr>
        <w:pStyle w:val="Descripcin"/>
        <w:keepNext/>
        <w:spacing w:after="0" w:line="276" w:lineRule="auto"/>
        <w:jc w:val="both"/>
        <w:rPr>
          <w:rFonts w:cs="Arial"/>
          <w:b w:val="0"/>
          <w:bCs w:val="0"/>
          <w:color w:val="auto"/>
          <w:sz w:val="22"/>
          <w:szCs w:val="22"/>
        </w:rPr>
      </w:pPr>
      <w:r w:rsidRPr="00CD27A3">
        <w:rPr>
          <w:rFonts w:cs="Arial"/>
          <w:b w:val="0"/>
          <w:bCs w:val="0"/>
          <w:color w:val="auto"/>
          <w:sz w:val="22"/>
          <w:szCs w:val="22"/>
        </w:rPr>
        <w:t>Áreas de Pesca (IAP), es el indicador que da cuenta del número de áreas utilizadas por la pesca artesanal en la zona de estudio</w:t>
      </w:r>
      <w:r w:rsidR="0097580E">
        <w:rPr>
          <w:rFonts w:cs="Arial"/>
          <w:b w:val="0"/>
          <w:bCs w:val="0"/>
          <w:color w:val="auto"/>
          <w:sz w:val="22"/>
          <w:szCs w:val="22"/>
        </w:rPr>
        <w:t>,</w:t>
      </w:r>
      <w:r w:rsidRPr="00CD27A3">
        <w:rPr>
          <w:rFonts w:cs="Arial"/>
          <w:b w:val="0"/>
          <w:bCs w:val="0"/>
          <w:color w:val="auto"/>
          <w:sz w:val="22"/>
          <w:szCs w:val="22"/>
        </w:rPr>
        <w:t xml:space="preserve"> identificando la diversidad espacial en relación a los niveles de abundancia de los recursos hidrobiológicos. Se registra un número de 5 áreas de pesca, con un máximo de 10 lo que permite estimar un IAP de 0.44, cuya explicación seria principalmente la disminución de desembarques de</w:t>
      </w:r>
      <w:r>
        <w:t xml:space="preserve"> </w:t>
      </w:r>
      <w:r w:rsidRPr="00CD27A3">
        <w:rPr>
          <w:rFonts w:cs="Arial"/>
          <w:b w:val="0"/>
          <w:bCs w:val="0"/>
          <w:color w:val="auto"/>
          <w:sz w:val="22"/>
          <w:szCs w:val="22"/>
        </w:rPr>
        <w:t>invertebrados en la zona de estudio</w:t>
      </w:r>
      <w:r>
        <w:rPr>
          <w:rFonts w:cs="Arial"/>
          <w:b w:val="0"/>
          <w:bCs w:val="0"/>
          <w:color w:val="auto"/>
          <w:sz w:val="22"/>
          <w:szCs w:val="22"/>
        </w:rPr>
        <w:t>.</w:t>
      </w:r>
    </w:p>
    <w:p w14:paraId="1E697297" w14:textId="77777777" w:rsidR="00D31BCF" w:rsidRDefault="00D31BCF" w:rsidP="00B1730D">
      <w:pPr>
        <w:spacing w:after="0"/>
        <w:jc w:val="center"/>
        <w:rPr>
          <w:b/>
          <w:color w:val="4F81BD" w:themeColor="accent1"/>
        </w:rPr>
      </w:pPr>
    </w:p>
    <w:p w14:paraId="4E5DBB55" w14:textId="71AA8D42" w:rsidR="009929A1" w:rsidRDefault="008B0D7F" w:rsidP="00B1730D">
      <w:pPr>
        <w:spacing w:after="0"/>
        <w:jc w:val="center"/>
        <w:rPr>
          <w:rFonts w:cs="Arial"/>
        </w:rPr>
      </w:pPr>
      <w:r>
        <w:rPr>
          <w:b/>
          <w:color w:val="4F81BD" w:themeColor="accent1"/>
        </w:rPr>
        <w:t>Figura</w:t>
      </w:r>
      <w:r w:rsidR="00B1730D" w:rsidRPr="00AC744C">
        <w:rPr>
          <w:b/>
          <w:color w:val="4F81BD" w:themeColor="accent1"/>
        </w:rPr>
        <w:t xml:space="preserve"> </w:t>
      </w:r>
      <w:r w:rsidR="00D22865" w:rsidRPr="00AC744C">
        <w:rPr>
          <w:b/>
          <w:color w:val="4F81BD" w:themeColor="accent1"/>
        </w:rPr>
        <w:t>0</w:t>
      </w:r>
      <w:r w:rsidR="00EA7B51">
        <w:rPr>
          <w:b/>
          <w:color w:val="4F81BD" w:themeColor="accent1"/>
        </w:rPr>
        <w:t>6</w:t>
      </w:r>
      <w:r w:rsidR="00B1730D" w:rsidRPr="00AC744C">
        <w:rPr>
          <w:b/>
          <w:color w:val="4F81BD" w:themeColor="accent1"/>
        </w:rPr>
        <w:t xml:space="preserve">: </w:t>
      </w:r>
      <w:r w:rsidR="00B1730D">
        <w:rPr>
          <w:b/>
          <w:color w:val="4F81BD" w:themeColor="accent1"/>
        </w:rPr>
        <w:t>Desembarques en SP-ILT</w:t>
      </w:r>
    </w:p>
    <w:p w14:paraId="7CE899B8" w14:textId="77777777" w:rsidR="00B1730D" w:rsidRDefault="00B1730D" w:rsidP="00B1730D">
      <w:pPr>
        <w:spacing w:after="0"/>
        <w:jc w:val="center"/>
        <w:rPr>
          <w:rFonts w:cs="Arial"/>
        </w:rPr>
      </w:pPr>
      <w:r w:rsidRPr="00B1730D">
        <w:rPr>
          <w:noProof/>
          <w:lang w:val="es-ES" w:eastAsia="es-ES"/>
        </w:rPr>
        <w:drawing>
          <wp:inline distT="0" distB="0" distL="0" distR="0" wp14:anchorId="24AA991F" wp14:editId="3FC1069D">
            <wp:extent cx="3988800" cy="3978000"/>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4267" r="4573" b="18275"/>
                    <a:stretch/>
                  </pic:blipFill>
                  <pic:spPr bwMode="auto">
                    <a:xfrm>
                      <a:off x="0" y="0"/>
                      <a:ext cx="3988800" cy="3978000"/>
                    </a:xfrm>
                    <a:prstGeom prst="rect">
                      <a:avLst/>
                    </a:prstGeom>
                    <a:noFill/>
                    <a:ln>
                      <a:noFill/>
                    </a:ln>
                    <a:extLst>
                      <a:ext uri="{53640926-AAD7-44D8-BBD7-CCE9431645EC}">
                        <a14:shadowObscured xmlns:a14="http://schemas.microsoft.com/office/drawing/2010/main"/>
                      </a:ext>
                    </a:extLst>
                  </pic:spPr>
                </pic:pic>
              </a:graphicData>
            </a:graphic>
          </wp:inline>
        </w:drawing>
      </w:r>
    </w:p>
    <w:p w14:paraId="025E32FD" w14:textId="77777777" w:rsidR="00CD27A3" w:rsidRDefault="00CD27A3" w:rsidP="003B57D5">
      <w:pPr>
        <w:pStyle w:val="Ttulo3"/>
        <w:numPr>
          <w:ilvl w:val="2"/>
          <w:numId w:val="26"/>
        </w:numPr>
      </w:pPr>
      <w:bookmarkStart w:id="8" w:name="_Toc434571665"/>
      <w:r>
        <w:t>Hábitat</w:t>
      </w:r>
      <w:bookmarkEnd w:id="8"/>
    </w:p>
    <w:p w14:paraId="72D6D339" w14:textId="77777777" w:rsidR="00CD27A3" w:rsidRDefault="00CD27A3" w:rsidP="00351B52">
      <w:pPr>
        <w:spacing w:after="0"/>
        <w:jc w:val="both"/>
        <w:rPr>
          <w:rFonts w:cs="Arial"/>
        </w:rPr>
      </w:pPr>
    </w:p>
    <w:p w14:paraId="36721E35" w14:textId="77777777" w:rsidR="00285A78" w:rsidRDefault="00CD27A3" w:rsidP="00351B52">
      <w:pPr>
        <w:spacing w:after="0"/>
        <w:jc w:val="both"/>
        <w:rPr>
          <w:rFonts w:cs="Arial"/>
        </w:rPr>
      </w:pPr>
      <w:r w:rsidRPr="00CD27A3">
        <w:rPr>
          <w:rFonts w:cs="Arial"/>
        </w:rPr>
        <w:t xml:space="preserve">Indicador de Hábitat (IBio), </w:t>
      </w:r>
      <w:r w:rsidR="00351B52">
        <w:rPr>
          <w:rFonts w:cs="Arial"/>
        </w:rPr>
        <w:t>m</w:t>
      </w:r>
      <w:r w:rsidRPr="00CD27A3">
        <w:rPr>
          <w:rFonts w:cs="Arial"/>
        </w:rPr>
        <w:t xml:space="preserve">uestra la diversidad de hábitat en la zona de estudio, con implicancias en el tema de diversidad y productividad. Una alta diversidad de hábitat condiciona una alta diversidad biológica, determinando su distribución espacial así como su funcionamiento (sobre todo en ecosistemas bentónicos). </w:t>
      </w:r>
    </w:p>
    <w:p w14:paraId="52FDA268" w14:textId="77777777" w:rsidR="00285A78" w:rsidRDefault="00285A78" w:rsidP="00351B52">
      <w:pPr>
        <w:spacing w:after="0"/>
        <w:jc w:val="both"/>
        <w:rPr>
          <w:rFonts w:cs="Arial"/>
        </w:rPr>
      </w:pPr>
    </w:p>
    <w:p w14:paraId="674C50BD" w14:textId="7144783E" w:rsidR="00CD27A3" w:rsidRPr="00CD27A3" w:rsidRDefault="00CD27A3" w:rsidP="00351B52">
      <w:pPr>
        <w:spacing w:after="0"/>
        <w:jc w:val="both"/>
        <w:rPr>
          <w:rFonts w:cs="Arial"/>
        </w:rPr>
      </w:pPr>
      <w:r w:rsidRPr="00CD27A3">
        <w:rPr>
          <w:rFonts w:cs="Arial"/>
        </w:rPr>
        <w:t>Las relaciones entre biodiversidad y funcionamiento de los ecosistemas han sido ampliamente tratadas en la literatura</w:t>
      </w:r>
      <w:r w:rsidR="0097580E">
        <w:rPr>
          <w:rFonts w:cs="Arial"/>
        </w:rPr>
        <w:t>. Es</w:t>
      </w:r>
      <w:r w:rsidRPr="00CD27A3">
        <w:rPr>
          <w:rFonts w:cs="Arial"/>
        </w:rPr>
        <w:t xml:space="preserve"> importante poner de manifiesto la importancia de la biodiversidad en el mantenimiento del bienestar humano (López 2007)</w:t>
      </w:r>
      <w:r w:rsidR="0097580E">
        <w:rPr>
          <w:rFonts w:cs="Arial"/>
        </w:rPr>
        <w:t xml:space="preserve">, así como la evaluación de </w:t>
      </w:r>
      <w:r w:rsidRPr="00CD27A3">
        <w:rPr>
          <w:rFonts w:cs="Arial"/>
        </w:rPr>
        <w:t xml:space="preserve">los cambios </w:t>
      </w:r>
      <w:r w:rsidR="0097580E">
        <w:rPr>
          <w:rFonts w:cs="Arial"/>
        </w:rPr>
        <w:t xml:space="preserve">que se produce a lo largo del </w:t>
      </w:r>
      <w:r w:rsidRPr="00CD27A3">
        <w:rPr>
          <w:rFonts w:cs="Arial"/>
        </w:rPr>
        <w:t>tiempo</w:t>
      </w:r>
      <w:r w:rsidR="0097580E">
        <w:rPr>
          <w:rFonts w:cs="Arial"/>
        </w:rPr>
        <w:t xml:space="preserve"> en términos de biodiversidad y diversidad especiológica</w:t>
      </w:r>
      <w:r w:rsidRPr="00CD27A3">
        <w:rPr>
          <w:rFonts w:cs="Arial"/>
        </w:rPr>
        <w:t xml:space="preserve">. </w:t>
      </w:r>
    </w:p>
    <w:p w14:paraId="75C23E25" w14:textId="77777777" w:rsidR="00CD27A3" w:rsidRDefault="00CD27A3" w:rsidP="00A70C43">
      <w:pPr>
        <w:spacing w:after="0" w:line="240" w:lineRule="auto"/>
        <w:jc w:val="both"/>
        <w:rPr>
          <w:rFonts w:cs="Arial"/>
        </w:rPr>
      </w:pPr>
    </w:p>
    <w:p w14:paraId="5E65B772" w14:textId="4A935A54" w:rsidR="00BB7FAC" w:rsidRDefault="00351B52" w:rsidP="00BB7FAC">
      <w:pPr>
        <w:spacing w:after="0"/>
        <w:jc w:val="both"/>
        <w:rPr>
          <w:rFonts w:cs="Arial"/>
        </w:rPr>
      </w:pPr>
      <w:r w:rsidRPr="00351B52">
        <w:rPr>
          <w:rFonts w:cs="Arial"/>
        </w:rPr>
        <w:t>Es necesario indicar que no existen trabajos que permitan identificar un número máximo y la descripción de esos biotopos, razón por la cual para fines del presente diagnostico se ha considerado el máximo número registrado en los tres sitios pilotos, en base a esto de estima un</w:t>
      </w:r>
    </w:p>
    <w:p w14:paraId="7F3B7424" w14:textId="77777777" w:rsidR="00CD27A3" w:rsidRDefault="00351B52" w:rsidP="00BB7FAC">
      <w:pPr>
        <w:spacing w:after="0"/>
        <w:jc w:val="both"/>
        <w:rPr>
          <w:rFonts w:cs="Arial"/>
        </w:rPr>
      </w:pPr>
      <w:r w:rsidRPr="00351B52">
        <w:rPr>
          <w:rFonts w:cs="Arial"/>
        </w:rPr>
        <w:lastRenderedPageBreak/>
        <w:t>IBio de 0.63, por encima del 50% del máximo registrado, lo que indica una importante diversidad de hábitat vinculada a su productividad.</w:t>
      </w:r>
    </w:p>
    <w:p w14:paraId="00BA90A1" w14:textId="77777777" w:rsidR="0049425F" w:rsidRPr="00BB7FAC" w:rsidRDefault="00BB7FAC" w:rsidP="00D31BCF">
      <w:pPr>
        <w:pStyle w:val="Ttulo2"/>
        <w:numPr>
          <w:ilvl w:val="1"/>
          <w:numId w:val="26"/>
        </w:numPr>
        <w:rPr>
          <w:rFonts w:cs="Arial"/>
        </w:rPr>
      </w:pPr>
      <w:bookmarkStart w:id="9" w:name="_Toc434571666"/>
      <w:r>
        <w:t>Recursos y Pesquerías (IRP)</w:t>
      </w:r>
      <w:bookmarkEnd w:id="9"/>
    </w:p>
    <w:p w14:paraId="104B3161" w14:textId="77777777" w:rsidR="00BB7FAC" w:rsidRDefault="00BB7FAC" w:rsidP="00BB7FAC">
      <w:pPr>
        <w:spacing w:after="0"/>
        <w:rPr>
          <w:rFonts w:asciiTheme="majorHAnsi" w:hAnsiTheme="majorHAnsi" w:cs="Arial"/>
          <w:b/>
          <w:color w:val="1F497D" w:themeColor="text2"/>
        </w:rPr>
      </w:pPr>
    </w:p>
    <w:p w14:paraId="2FB21541" w14:textId="0AA92529" w:rsidR="00A44A8F" w:rsidRDefault="00071576" w:rsidP="00BB7FAC">
      <w:pPr>
        <w:spacing w:after="0"/>
        <w:jc w:val="both"/>
      </w:pPr>
      <w:r>
        <w:t xml:space="preserve">Este </w:t>
      </w:r>
      <w:r w:rsidR="0094721B">
        <w:t>índice</w:t>
      </w:r>
      <w:r>
        <w:t xml:space="preserve"> permite describir la ecología del SP-ILT desde la perspectiva de especies aprovechables comercialmente (definición que se basa en el artículo 3 de la Ley 26821)</w:t>
      </w:r>
      <w:r w:rsidR="00617484">
        <w:t>. En ese</w:t>
      </w:r>
      <w:r w:rsidR="005C1816">
        <w:t xml:space="preserve"> sentido el IRP es un índice agregado que muestra el promedio de logros alcanzados en el SP-ILT </w:t>
      </w:r>
      <w:r w:rsidR="0094721B">
        <w:t xml:space="preserve">respecto a tres dimensiones: </w:t>
      </w:r>
      <w:r w:rsidR="005C1816">
        <w:t>Abundancia, Biodiversidad y Producción Pesquera</w:t>
      </w:r>
      <w:r w:rsidR="00617484">
        <w:t xml:space="preserve">. Dichas dimensiones son </w:t>
      </w:r>
      <w:r w:rsidR="0094721B">
        <w:t>obtenid</w:t>
      </w:r>
      <w:r w:rsidR="00617484">
        <w:t>a</w:t>
      </w:r>
      <w:r w:rsidR="0094721B">
        <w:t xml:space="preserve">s a partir de indicadores de variables </w:t>
      </w:r>
      <w:r w:rsidR="00617484">
        <w:t xml:space="preserve">como: </w:t>
      </w:r>
      <w:r w:rsidR="0094721B">
        <w:t xml:space="preserve">Captura por Unidad de Esfuerzo (CPUE); Cantidad de Especies Comerciales, Nivel Trófico </w:t>
      </w:r>
      <w:r w:rsidR="007D2866">
        <w:t>de Especies; y, Desembarque de P</w:t>
      </w:r>
      <w:r w:rsidR="0094721B">
        <w:t>eces y Áreas de Pesca</w:t>
      </w:r>
      <w:r w:rsidR="00617484">
        <w:t>. Cada</w:t>
      </w:r>
      <w:r w:rsidR="0094721B">
        <w:t xml:space="preserve"> indicador expresa una distancia relativa </w:t>
      </w:r>
      <w:r w:rsidR="007D2866">
        <w:t xml:space="preserve">entre </w:t>
      </w:r>
      <w:r w:rsidR="0094721B">
        <w:t xml:space="preserve">el valor </w:t>
      </w:r>
      <w:r w:rsidR="007D2866">
        <w:t xml:space="preserve">máximo y el </w:t>
      </w:r>
      <w:r w:rsidR="00617484">
        <w:t xml:space="preserve">valor </w:t>
      </w:r>
      <w:r w:rsidR="0094721B">
        <w:t xml:space="preserve">registrado </w:t>
      </w:r>
      <w:r w:rsidR="00617484">
        <w:t>por</w:t>
      </w:r>
      <w:r w:rsidR="0094721B">
        <w:t xml:space="preserve"> la variable </w:t>
      </w:r>
      <w:r w:rsidR="00617484">
        <w:t xml:space="preserve">según </w:t>
      </w:r>
      <w:r w:rsidR="007D2866">
        <w:t>la</w:t>
      </w:r>
      <w:r w:rsidR="0094721B">
        <w:t xml:space="preserve"> máxim</w:t>
      </w:r>
      <w:r w:rsidR="007D2866">
        <w:t>a diferencia</w:t>
      </w:r>
      <w:r w:rsidR="0094721B">
        <w:t xml:space="preserve"> observad</w:t>
      </w:r>
      <w:r w:rsidR="007D2866">
        <w:t>a</w:t>
      </w:r>
      <w:r w:rsidR="0094721B">
        <w:t xml:space="preserve"> en</w:t>
      </w:r>
      <w:r w:rsidR="00617484">
        <w:t xml:space="preserve">tre </w:t>
      </w:r>
      <w:r w:rsidR="0094721B">
        <w:t>2011</w:t>
      </w:r>
      <w:r w:rsidR="00617484">
        <w:t xml:space="preserve"> y </w:t>
      </w:r>
      <w:r w:rsidR="0094721B">
        <w:t xml:space="preserve">2015. El resultado obtenido para el IRP es de </w:t>
      </w:r>
      <w:r w:rsidR="00A44A8F">
        <w:t>0.</w:t>
      </w:r>
      <w:r w:rsidR="004D2CEE">
        <w:t>3328</w:t>
      </w:r>
      <w:r w:rsidR="00A44A8F">
        <w:t xml:space="preserve">, lo cual </w:t>
      </w:r>
      <w:r w:rsidR="004D2CEE">
        <w:t>indica que las</w:t>
      </w:r>
      <w:r w:rsidR="00A44A8F">
        <w:t xml:space="preserve"> dimensiones con la que se describe </w:t>
      </w:r>
      <w:r w:rsidR="00617484">
        <w:t xml:space="preserve">los </w:t>
      </w:r>
      <w:r w:rsidR="00A44A8F">
        <w:t xml:space="preserve">Recursos y Pesquerías </w:t>
      </w:r>
      <w:r w:rsidR="00617484">
        <w:t xml:space="preserve">del SP </w:t>
      </w:r>
      <w:r w:rsidR="004D2CEE">
        <w:t xml:space="preserve">ubican a este </w:t>
      </w:r>
      <w:r w:rsidR="00617484">
        <w:t>componente con</w:t>
      </w:r>
      <w:r w:rsidR="007D2866">
        <w:t xml:space="preserve"> </w:t>
      </w:r>
      <w:r w:rsidR="004D2CEE">
        <w:t>33% del máximo</w:t>
      </w:r>
      <w:r w:rsidR="00BB7FAC">
        <w:t xml:space="preserve"> </w:t>
      </w:r>
      <w:r w:rsidR="004D2CEE">
        <w:t>logro relativo</w:t>
      </w:r>
      <w:r w:rsidR="00BB7FAC">
        <w:t xml:space="preserve">. </w:t>
      </w:r>
      <w:r w:rsidR="00617484">
        <w:t xml:space="preserve">Esto se </w:t>
      </w:r>
      <w:r w:rsidR="00A44A8F">
        <w:t>debe a</w:t>
      </w:r>
      <w:r w:rsidR="00D90504">
        <w:t xml:space="preserve"> que</w:t>
      </w:r>
      <w:r w:rsidR="00A44A8F">
        <w:t>:</w:t>
      </w:r>
    </w:p>
    <w:p w14:paraId="5DE63ABC" w14:textId="77777777" w:rsidR="00A44A8F" w:rsidRDefault="00A44A8F" w:rsidP="00BB7FAC">
      <w:pPr>
        <w:spacing w:after="0"/>
        <w:jc w:val="both"/>
      </w:pPr>
    </w:p>
    <w:p w14:paraId="646837DE" w14:textId="7C77B758" w:rsidR="00A44A8F" w:rsidRDefault="00F32507" w:rsidP="0088076B">
      <w:pPr>
        <w:pStyle w:val="Prrafodelista"/>
        <w:numPr>
          <w:ilvl w:val="0"/>
          <w:numId w:val="17"/>
        </w:numPr>
        <w:spacing w:after="0"/>
        <w:ind w:left="426" w:hanging="284"/>
        <w:jc w:val="both"/>
      </w:pPr>
      <w:r>
        <w:t>La biodiversidad está muy alejada de</w:t>
      </w:r>
      <w:r w:rsidR="00D90504">
        <w:t>l máxim</w:t>
      </w:r>
      <w:r>
        <w:t xml:space="preserve">o </w:t>
      </w:r>
      <w:r w:rsidR="00D90504">
        <w:t xml:space="preserve">logro relativo </w:t>
      </w:r>
      <w:r>
        <w:t xml:space="preserve">registrado </w:t>
      </w:r>
      <w:r w:rsidR="00D90504">
        <w:t xml:space="preserve">en </w:t>
      </w:r>
      <w:r>
        <w:t>el SP-ILT</w:t>
      </w:r>
      <w:r w:rsidR="00617484">
        <w:t xml:space="preserve">. Se ubica actualmente en </w:t>
      </w:r>
      <w:r w:rsidR="00F96201">
        <w:t>80</w:t>
      </w:r>
      <w:r w:rsidR="00824E5A">
        <w:t>%</w:t>
      </w:r>
      <w:r w:rsidR="00D90504">
        <w:t xml:space="preserve">, lo cual se </w:t>
      </w:r>
      <w:r w:rsidR="00F96201">
        <w:t xml:space="preserve">detecta con la información proporcionada por IMARPE (oficio N° OGA-147-2015-PRODUCE-IMP) sobre el número de especies comerciales, </w:t>
      </w:r>
      <w:r w:rsidR="00617484">
        <w:t xml:space="preserve">las que a 2015 se ubican en </w:t>
      </w:r>
      <w:r w:rsidR="00F96201">
        <w:t>29% del mínimo registrado</w:t>
      </w:r>
      <w:r w:rsidR="00617484">
        <w:t xml:space="preserve">, en tanto </w:t>
      </w:r>
      <w:r w:rsidR="00F96201">
        <w:t xml:space="preserve">el nivel trófico de especies </w:t>
      </w:r>
      <w:r w:rsidR="00617484">
        <w:t xml:space="preserve">se halla </w:t>
      </w:r>
      <w:r w:rsidR="00F96201">
        <w:t xml:space="preserve">a 14% del </w:t>
      </w:r>
      <w:r w:rsidR="00617484">
        <w:t>valor más bajo</w:t>
      </w:r>
      <w:r w:rsidR="00F96201">
        <w:t xml:space="preserve">. </w:t>
      </w:r>
    </w:p>
    <w:p w14:paraId="23FBF3FD" w14:textId="4FB3F502" w:rsidR="00F32507" w:rsidRPr="00187BD1" w:rsidRDefault="00136E78" w:rsidP="00A44A8F">
      <w:pPr>
        <w:pStyle w:val="Prrafodelista"/>
        <w:numPr>
          <w:ilvl w:val="0"/>
          <w:numId w:val="17"/>
        </w:numPr>
        <w:spacing w:after="0"/>
        <w:ind w:left="426" w:hanging="284"/>
        <w:jc w:val="both"/>
      </w:pPr>
      <w:r>
        <w:t xml:space="preserve">La producción pesquera se encuentra en los niveles </w:t>
      </w:r>
      <w:r w:rsidR="0088076B">
        <w:t>medio</w:t>
      </w:r>
      <w:r>
        <w:t>s</w:t>
      </w:r>
      <w:r w:rsidR="0088076B">
        <w:t xml:space="preserve"> registrados</w:t>
      </w:r>
      <w:r w:rsidR="00617484">
        <w:t>,</w:t>
      </w:r>
      <w:r>
        <w:t xml:space="preserve"> dado que el desembarque está a </w:t>
      </w:r>
      <w:r w:rsidR="0088076B">
        <w:t xml:space="preserve">55% del </w:t>
      </w:r>
      <w:r>
        <w:t>máximo registrado</w:t>
      </w:r>
      <w:r w:rsidR="0088076B">
        <w:t>,</w:t>
      </w:r>
      <w:r>
        <w:t xml:space="preserve"> al igual que las áreas de pesca utilizadas</w:t>
      </w:r>
      <w:r w:rsidR="0088076B">
        <w:t xml:space="preserve"> (a 56% del máximo registrado)</w:t>
      </w:r>
      <w:r>
        <w:t xml:space="preserve">. Cabe precisar que los números de los indicadores son diferentes a los </w:t>
      </w:r>
      <w:r w:rsidR="0088076B">
        <w:t>reportados en</w:t>
      </w:r>
      <w:r>
        <w:t xml:space="preserve"> </w:t>
      </w:r>
      <w:r w:rsidR="00617484">
        <w:t xml:space="preserve">el RT de </w:t>
      </w:r>
      <w:r>
        <w:t xml:space="preserve">Productividad </w:t>
      </w:r>
      <w:r w:rsidR="0088076B">
        <w:t xml:space="preserve">Marina </w:t>
      </w:r>
      <w:r>
        <w:t>debido a</w:t>
      </w:r>
      <w:r w:rsidR="00824E5A">
        <w:t xml:space="preserve"> que </w:t>
      </w:r>
      <w:r w:rsidR="0088076B">
        <w:t>el indicador se construye para reflejar la relación negativa entre la extracción pesquera y la disponibilidad de recursos pesqueros.</w:t>
      </w:r>
      <w:r>
        <w:t xml:space="preserve"> </w:t>
      </w:r>
    </w:p>
    <w:p w14:paraId="11A08925" w14:textId="75DD6ABD" w:rsidR="00A44A8F" w:rsidRDefault="00EA7B51" w:rsidP="00EE2050">
      <w:pPr>
        <w:spacing w:after="0"/>
        <w:jc w:val="center"/>
      </w:pPr>
      <w:r>
        <w:rPr>
          <w:b/>
          <w:color w:val="4F81BD" w:themeColor="accent1"/>
        </w:rPr>
        <w:t>Figura</w:t>
      </w:r>
      <w:r w:rsidR="00EE2050" w:rsidRPr="00AC744C">
        <w:rPr>
          <w:b/>
          <w:color w:val="4F81BD" w:themeColor="accent1"/>
        </w:rPr>
        <w:t xml:space="preserve"> 0</w:t>
      </w:r>
      <w:r>
        <w:rPr>
          <w:b/>
          <w:color w:val="4F81BD" w:themeColor="accent1"/>
        </w:rPr>
        <w:t>7</w:t>
      </w:r>
      <w:r w:rsidR="00EE2050" w:rsidRPr="00AC744C">
        <w:rPr>
          <w:b/>
          <w:color w:val="4F81BD" w:themeColor="accent1"/>
        </w:rPr>
        <w:t xml:space="preserve"> </w:t>
      </w:r>
      <w:r w:rsidR="00EE2050">
        <w:rPr>
          <w:b/>
          <w:color w:val="4F81BD" w:themeColor="accent1"/>
        </w:rPr>
        <w:t>IFE – Recursos y Pesquerías – SP-ILT</w:t>
      </w:r>
    </w:p>
    <w:p w14:paraId="56BA1BF8" w14:textId="77777777" w:rsidR="00522226" w:rsidRDefault="00522226" w:rsidP="00071576">
      <w:pPr>
        <w:spacing w:after="0"/>
        <w:jc w:val="center"/>
        <w:rPr>
          <w:rFonts w:cs="Arial"/>
          <w:b/>
          <w:color w:val="1F497D" w:themeColor="text2"/>
        </w:rPr>
      </w:pPr>
    </w:p>
    <w:p w14:paraId="3CCFD688" w14:textId="77777777" w:rsidR="0049425F" w:rsidRDefault="00231EFB" w:rsidP="00071576">
      <w:pPr>
        <w:spacing w:after="0"/>
        <w:jc w:val="center"/>
        <w:rPr>
          <w:rFonts w:cs="Arial"/>
          <w:b/>
          <w:color w:val="1F497D" w:themeColor="text2"/>
        </w:rPr>
      </w:pPr>
      <w:r w:rsidRPr="00231EFB">
        <w:rPr>
          <w:noProof/>
          <w:lang w:val="es-ES" w:eastAsia="es-ES"/>
        </w:rPr>
        <w:drawing>
          <wp:inline distT="0" distB="0" distL="0" distR="0" wp14:anchorId="646C8BAF" wp14:editId="33379F60">
            <wp:extent cx="4557600" cy="31104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4949" t="10001" r="2332" b="9502"/>
                    <a:stretch/>
                  </pic:blipFill>
                  <pic:spPr bwMode="auto">
                    <a:xfrm>
                      <a:off x="0" y="0"/>
                      <a:ext cx="4557600" cy="3110400"/>
                    </a:xfrm>
                    <a:prstGeom prst="rect">
                      <a:avLst/>
                    </a:prstGeom>
                    <a:noFill/>
                    <a:ln>
                      <a:noFill/>
                    </a:ln>
                    <a:extLst>
                      <a:ext uri="{53640926-AAD7-44D8-BBD7-CCE9431645EC}">
                        <a14:shadowObscured xmlns:a14="http://schemas.microsoft.com/office/drawing/2010/main"/>
                      </a:ext>
                    </a:extLst>
                  </pic:spPr>
                </pic:pic>
              </a:graphicData>
            </a:graphic>
          </wp:inline>
        </w:drawing>
      </w:r>
    </w:p>
    <w:p w14:paraId="3C407847" w14:textId="77777777" w:rsidR="00EE2050" w:rsidRDefault="00EE2050" w:rsidP="00432D4E">
      <w:pPr>
        <w:spacing w:after="0" w:line="240" w:lineRule="auto"/>
        <w:ind w:left="2124"/>
        <w:jc w:val="both"/>
        <w:rPr>
          <w:rFonts w:cs="Arial"/>
          <w:sz w:val="18"/>
          <w:szCs w:val="18"/>
        </w:rPr>
      </w:pPr>
      <w:r>
        <w:rPr>
          <w:rFonts w:cs="Arial"/>
          <w:b/>
          <w:sz w:val="18"/>
          <w:szCs w:val="18"/>
        </w:rPr>
        <w:t xml:space="preserve">     Fuente: </w:t>
      </w:r>
      <w:r>
        <w:rPr>
          <w:rFonts w:cs="Arial"/>
          <w:sz w:val="18"/>
          <w:szCs w:val="18"/>
        </w:rPr>
        <w:t>Optimización y Management</w:t>
      </w:r>
    </w:p>
    <w:p w14:paraId="10531C01" w14:textId="65D88734" w:rsidR="00EE2050" w:rsidRDefault="00EE2050" w:rsidP="00432D4E">
      <w:pPr>
        <w:spacing w:after="0"/>
        <w:ind w:left="2124"/>
        <w:jc w:val="both"/>
        <w:rPr>
          <w:rFonts w:cs="Arial"/>
        </w:rPr>
      </w:pPr>
      <w:r>
        <w:rPr>
          <w:rFonts w:cs="Arial"/>
          <w:b/>
          <w:sz w:val="18"/>
          <w:szCs w:val="18"/>
        </w:rPr>
        <w:t xml:space="preserve">     Elaboración</w:t>
      </w:r>
      <w:r>
        <w:rPr>
          <w:rFonts w:cs="Arial"/>
          <w:sz w:val="18"/>
          <w:szCs w:val="18"/>
        </w:rPr>
        <w:t xml:space="preserve">: Propia </w:t>
      </w:r>
    </w:p>
    <w:p w14:paraId="5F660E87" w14:textId="77777777" w:rsidR="0088076B" w:rsidRDefault="0088076B" w:rsidP="00793025">
      <w:pPr>
        <w:spacing w:after="0"/>
        <w:jc w:val="both"/>
      </w:pPr>
    </w:p>
    <w:p w14:paraId="69484BC6" w14:textId="77777777" w:rsidR="00793025" w:rsidRDefault="00793025" w:rsidP="00793025">
      <w:pPr>
        <w:spacing w:after="0"/>
        <w:jc w:val="both"/>
      </w:pPr>
      <w:r>
        <w:lastRenderedPageBreak/>
        <w:t>La princ</w:t>
      </w:r>
      <w:r w:rsidR="00957FCF">
        <w:t>ipal fuente de información para este componente</w:t>
      </w:r>
      <w:r>
        <w:t xml:space="preserve">, a excepción  del nivel trófico de especies (obtenido de </w:t>
      </w:r>
      <w:hyperlink r:id="rId108" w:history="1">
        <w:r w:rsidRPr="00793025">
          <w:rPr>
            <w:rStyle w:val="Hipervnculo"/>
            <w:color w:val="auto"/>
            <w:u w:val="none"/>
          </w:rPr>
          <w:t>www.seaaroundus.org</w:t>
        </w:r>
      </w:hyperlink>
      <w:r w:rsidRPr="00793025">
        <w:t>)</w:t>
      </w:r>
      <w:r>
        <w:t xml:space="preserve">, es IMARPE que tanto en sus sedes de Paita como de Lambayeque, genera </w:t>
      </w:r>
      <w:r w:rsidR="00957FCF">
        <w:t>informes</w:t>
      </w:r>
      <w:r>
        <w:t xml:space="preserve"> trimestrales del nivel de avance de </w:t>
      </w:r>
      <w:r w:rsidR="00957FCF">
        <w:t>sus</w:t>
      </w:r>
      <w:r>
        <w:t xml:space="preserve"> planes operativos institu</w:t>
      </w:r>
      <w:r w:rsidR="00957FCF">
        <w:t>cionales (POI) en los que busca</w:t>
      </w:r>
      <w:r>
        <w:t xml:space="preserve"> cumplir las metas siguientes:</w:t>
      </w:r>
    </w:p>
    <w:p w14:paraId="158FD901" w14:textId="77777777" w:rsidR="00793025" w:rsidRDefault="00793025" w:rsidP="00793025">
      <w:pPr>
        <w:spacing w:after="0"/>
        <w:jc w:val="both"/>
      </w:pPr>
    </w:p>
    <w:p w14:paraId="4A84A852" w14:textId="77777777" w:rsidR="00793025" w:rsidRDefault="00793025" w:rsidP="00DB4180">
      <w:pPr>
        <w:pStyle w:val="Prrafodelista"/>
        <w:numPr>
          <w:ilvl w:val="0"/>
          <w:numId w:val="19"/>
        </w:numPr>
        <w:spacing w:after="0"/>
        <w:ind w:left="426" w:hanging="426"/>
        <w:jc w:val="both"/>
      </w:pPr>
      <w:r w:rsidRPr="00793025">
        <w:t>Determinar los niveles de captura y esfuerzo de los principales  recursos pelágicos</w:t>
      </w:r>
      <w:r>
        <w:t xml:space="preserve"> </w:t>
      </w:r>
    </w:p>
    <w:p w14:paraId="5E3A2B07" w14:textId="77777777" w:rsidR="00E81A4E" w:rsidRPr="00793025" w:rsidRDefault="00793025" w:rsidP="00DB4180">
      <w:pPr>
        <w:pStyle w:val="Prrafodelista"/>
        <w:numPr>
          <w:ilvl w:val="0"/>
          <w:numId w:val="19"/>
        </w:numPr>
        <w:tabs>
          <w:tab w:val="left" w:pos="567"/>
        </w:tabs>
        <w:spacing w:after="0"/>
        <w:ind w:left="426" w:hanging="426"/>
        <w:jc w:val="both"/>
      </w:pPr>
      <w:r w:rsidRPr="00793025">
        <w:t>Determinar la estructura por tamaños de los principales recursos pelágicos en las capturas comerciales</w:t>
      </w:r>
    </w:p>
    <w:p w14:paraId="78919231" w14:textId="77777777" w:rsidR="00793025" w:rsidRPr="00793025" w:rsidRDefault="00793025" w:rsidP="00DB4180">
      <w:pPr>
        <w:pStyle w:val="Prrafodelista"/>
        <w:numPr>
          <w:ilvl w:val="0"/>
          <w:numId w:val="19"/>
        </w:numPr>
        <w:tabs>
          <w:tab w:val="left" w:pos="567"/>
        </w:tabs>
        <w:spacing w:after="0"/>
        <w:ind w:left="426" w:hanging="426"/>
        <w:jc w:val="both"/>
      </w:pPr>
      <w:r w:rsidRPr="00793025">
        <w:t>Muestreos Biométricos de recursos pelágicos en las diferentes Plantas pesqueras de Paita y Sechura</w:t>
      </w:r>
    </w:p>
    <w:p w14:paraId="03A25C2A" w14:textId="77777777" w:rsidR="00793025" w:rsidRPr="00793025" w:rsidRDefault="00793025" w:rsidP="00DB4180">
      <w:pPr>
        <w:pStyle w:val="Prrafodelista"/>
        <w:numPr>
          <w:ilvl w:val="0"/>
          <w:numId w:val="19"/>
        </w:numPr>
        <w:tabs>
          <w:tab w:val="left" w:pos="567"/>
        </w:tabs>
        <w:spacing w:after="0"/>
        <w:ind w:left="426" w:hanging="426"/>
        <w:jc w:val="both"/>
      </w:pPr>
      <w:r w:rsidRPr="00793025">
        <w:t>Establecer las características del ciclo reproductivo y las áreas y épocas de desove de éstas especies</w:t>
      </w:r>
    </w:p>
    <w:p w14:paraId="06B65C34" w14:textId="77777777" w:rsidR="00793025" w:rsidRPr="00793025" w:rsidRDefault="00793025" w:rsidP="00DB4180">
      <w:pPr>
        <w:pStyle w:val="Prrafodelista"/>
        <w:numPr>
          <w:ilvl w:val="0"/>
          <w:numId w:val="19"/>
        </w:numPr>
        <w:tabs>
          <w:tab w:val="left" w:pos="567"/>
        </w:tabs>
        <w:spacing w:after="0"/>
        <w:ind w:left="426" w:hanging="426"/>
        <w:jc w:val="both"/>
      </w:pPr>
      <w:r w:rsidRPr="00793025">
        <w:t>Muestreos Biológicos de recursos pelágicos</w:t>
      </w:r>
    </w:p>
    <w:p w14:paraId="1CFBD90F" w14:textId="77777777" w:rsidR="00793025" w:rsidRPr="00793025" w:rsidRDefault="00793025" w:rsidP="00DB4180">
      <w:pPr>
        <w:pStyle w:val="Prrafodelista"/>
        <w:numPr>
          <w:ilvl w:val="0"/>
          <w:numId w:val="19"/>
        </w:numPr>
        <w:tabs>
          <w:tab w:val="left" w:pos="567"/>
        </w:tabs>
        <w:spacing w:after="0"/>
        <w:ind w:left="426" w:hanging="426"/>
        <w:jc w:val="both"/>
      </w:pPr>
      <w:r w:rsidRPr="00793025">
        <w:t>Determinar las principales áreas de pesca de los principales recursos pelágicos</w:t>
      </w:r>
    </w:p>
    <w:p w14:paraId="04C2E7B3" w14:textId="77777777" w:rsidR="00793025" w:rsidRPr="00793025" w:rsidRDefault="00793025" w:rsidP="00DB4180">
      <w:pPr>
        <w:pStyle w:val="Prrafodelista"/>
        <w:numPr>
          <w:ilvl w:val="0"/>
          <w:numId w:val="19"/>
        </w:numPr>
        <w:tabs>
          <w:tab w:val="left" w:pos="567"/>
        </w:tabs>
        <w:spacing w:after="0"/>
        <w:ind w:left="426" w:hanging="426"/>
        <w:jc w:val="both"/>
      </w:pPr>
      <w:r w:rsidRPr="00793025">
        <w:t>Estadística de desembarques de anchoveta, jurel, caballa, samasa, atún, barrilete y perico</w:t>
      </w:r>
    </w:p>
    <w:p w14:paraId="443F69EF" w14:textId="77777777" w:rsidR="00793025" w:rsidRPr="00793025" w:rsidRDefault="00793025" w:rsidP="00DB4180">
      <w:pPr>
        <w:pStyle w:val="Prrafodelista"/>
        <w:numPr>
          <w:ilvl w:val="0"/>
          <w:numId w:val="19"/>
        </w:numPr>
        <w:tabs>
          <w:tab w:val="left" w:pos="567"/>
        </w:tabs>
        <w:spacing w:after="0"/>
        <w:ind w:left="426" w:hanging="426"/>
        <w:jc w:val="both"/>
      </w:pPr>
      <w:r w:rsidRPr="00793025">
        <w:t>Elaboración de Reporte Diario de la pesquería pelágica</w:t>
      </w:r>
    </w:p>
    <w:p w14:paraId="4FCFE099" w14:textId="77777777" w:rsidR="00793025" w:rsidRPr="00793025" w:rsidRDefault="00793025" w:rsidP="00DB4180">
      <w:pPr>
        <w:pStyle w:val="Prrafodelista"/>
        <w:numPr>
          <w:ilvl w:val="0"/>
          <w:numId w:val="19"/>
        </w:numPr>
        <w:tabs>
          <w:tab w:val="left" w:pos="567"/>
        </w:tabs>
        <w:spacing w:after="0"/>
        <w:ind w:left="426" w:hanging="426"/>
        <w:jc w:val="both"/>
      </w:pPr>
      <w:r w:rsidRPr="00793025">
        <w:t>Colección de gónadas, estómagos y otolitos de anchoveta y samasa, para análisis biológico</w:t>
      </w:r>
    </w:p>
    <w:p w14:paraId="74E82133" w14:textId="77777777" w:rsidR="00793025" w:rsidRPr="00793025" w:rsidRDefault="00793025" w:rsidP="00DB4180">
      <w:pPr>
        <w:pStyle w:val="Prrafodelista"/>
        <w:numPr>
          <w:ilvl w:val="0"/>
          <w:numId w:val="19"/>
        </w:numPr>
        <w:tabs>
          <w:tab w:val="left" w:pos="567"/>
        </w:tabs>
        <w:spacing w:after="0"/>
        <w:ind w:left="426" w:hanging="426"/>
        <w:jc w:val="both"/>
      </w:pPr>
      <w:r w:rsidRPr="00793025">
        <w:t>Informes técnicos de resultados mensual, trimestral y Ejecutivo I semestre y anual</w:t>
      </w:r>
    </w:p>
    <w:p w14:paraId="084E96A5" w14:textId="77777777" w:rsidR="00793025" w:rsidRDefault="00793025" w:rsidP="00E81A4E">
      <w:pPr>
        <w:tabs>
          <w:tab w:val="left" w:pos="567"/>
        </w:tabs>
        <w:spacing w:after="0"/>
        <w:rPr>
          <w:rFonts w:asciiTheme="majorHAnsi" w:hAnsiTheme="majorHAnsi" w:cs="Arial"/>
          <w:color w:val="1F497D" w:themeColor="text2"/>
        </w:rPr>
      </w:pPr>
    </w:p>
    <w:p w14:paraId="49F5E7D2" w14:textId="77777777" w:rsidR="00DB4180" w:rsidRPr="00DB4180" w:rsidRDefault="003F2510" w:rsidP="003F2510">
      <w:pPr>
        <w:tabs>
          <w:tab w:val="left" w:pos="567"/>
        </w:tabs>
        <w:spacing w:after="0"/>
        <w:jc w:val="both"/>
      </w:pPr>
      <w:r>
        <w:t xml:space="preserve">Es por ello que, basados en el Decreto Supremo N° 043-2003-PCM, se solicitó a IMARPE la información sintetizada de los indicadores para nuestros propósitos. </w:t>
      </w:r>
      <w:r w:rsidR="00F4622E">
        <w:t>La respuesta fue recibida a través del oficio N° OGA-147-2015-PRODUCE-IMP a fines de abril</w:t>
      </w:r>
      <w:r w:rsidR="00FD3B1B">
        <w:t xml:space="preserve"> (ver anexo A)</w:t>
      </w:r>
      <w:r w:rsidR="00F4622E">
        <w:t>, en ella basaremos la descripción de los indicadores (salvo el nivel trófico)</w:t>
      </w:r>
    </w:p>
    <w:p w14:paraId="79CB3FBF" w14:textId="77777777" w:rsidR="00DB4180" w:rsidRPr="00E81A4E" w:rsidRDefault="00DB4180" w:rsidP="00E81A4E">
      <w:pPr>
        <w:tabs>
          <w:tab w:val="left" w:pos="567"/>
        </w:tabs>
        <w:spacing w:after="0"/>
        <w:rPr>
          <w:rFonts w:asciiTheme="majorHAnsi" w:hAnsiTheme="majorHAnsi" w:cs="Arial"/>
          <w:color w:val="1F497D" w:themeColor="text2"/>
        </w:rPr>
      </w:pPr>
    </w:p>
    <w:p w14:paraId="05598823" w14:textId="77777777" w:rsidR="00991C43" w:rsidRDefault="00991C43" w:rsidP="00D31BCF">
      <w:pPr>
        <w:pStyle w:val="Ttulo3"/>
        <w:numPr>
          <w:ilvl w:val="2"/>
          <w:numId w:val="26"/>
        </w:numPr>
      </w:pPr>
      <w:bookmarkStart w:id="10" w:name="_Toc434571667"/>
      <w:r>
        <w:t>Número de Especies Comerciales</w:t>
      </w:r>
      <w:bookmarkEnd w:id="10"/>
      <w:r>
        <w:t xml:space="preserve"> </w:t>
      </w:r>
    </w:p>
    <w:p w14:paraId="56C86308" w14:textId="77777777" w:rsidR="00991C43" w:rsidRDefault="00991C43" w:rsidP="00991C43">
      <w:pPr>
        <w:tabs>
          <w:tab w:val="left" w:pos="567"/>
        </w:tabs>
        <w:spacing w:after="0"/>
        <w:rPr>
          <w:rFonts w:cs="Arial"/>
        </w:rPr>
      </w:pPr>
    </w:p>
    <w:p w14:paraId="608C0C36" w14:textId="77777777" w:rsidR="00991C43" w:rsidRDefault="00991C43" w:rsidP="00991C43">
      <w:pPr>
        <w:tabs>
          <w:tab w:val="left" w:pos="567"/>
        </w:tabs>
        <w:spacing w:after="0"/>
        <w:jc w:val="both"/>
        <w:rPr>
          <w:rFonts w:cs="Arial"/>
        </w:rPr>
      </w:pPr>
      <w:r>
        <w:rPr>
          <w:rFonts w:cs="Arial"/>
        </w:rPr>
        <w:t xml:space="preserve">En el informe citado, IMARPE reporta que </w:t>
      </w:r>
      <w:r w:rsidR="00F750EA">
        <w:rPr>
          <w:rFonts w:cs="Arial"/>
        </w:rPr>
        <w:t xml:space="preserve">para ILT </w:t>
      </w:r>
      <w:r>
        <w:rPr>
          <w:rFonts w:cs="Arial"/>
        </w:rPr>
        <w:t xml:space="preserve">el máximo número de especies de peces </w:t>
      </w:r>
      <w:r w:rsidR="00F750EA">
        <w:rPr>
          <w:rFonts w:cs="Arial"/>
        </w:rPr>
        <w:t xml:space="preserve">se registró </w:t>
      </w:r>
      <w:r>
        <w:rPr>
          <w:rFonts w:cs="Arial"/>
        </w:rPr>
        <w:t>en el 20</w:t>
      </w:r>
      <w:r w:rsidR="00522226">
        <w:rPr>
          <w:rFonts w:cs="Arial"/>
        </w:rPr>
        <w:t>08</w:t>
      </w:r>
      <w:r>
        <w:rPr>
          <w:rFonts w:cs="Arial"/>
        </w:rPr>
        <w:t xml:space="preserve"> (</w:t>
      </w:r>
      <w:r w:rsidR="00522226">
        <w:rPr>
          <w:rFonts w:cs="Arial"/>
        </w:rPr>
        <w:t>42</w:t>
      </w:r>
      <w:r>
        <w:rPr>
          <w:rFonts w:cs="Arial"/>
        </w:rPr>
        <w:t xml:space="preserve">) y el mínimo se registró en el 2012 (23), mientras que el valor </w:t>
      </w:r>
      <w:r w:rsidR="00522226">
        <w:rPr>
          <w:rFonts w:cs="Arial"/>
        </w:rPr>
        <w:t>promedio</w:t>
      </w:r>
      <w:r>
        <w:rPr>
          <w:rFonts w:cs="Arial"/>
        </w:rPr>
        <w:t xml:space="preserve"> o esperado </w:t>
      </w:r>
      <w:r w:rsidR="00522226">
        <w:rPr>
          <w:rFonts w:cs="Arial"/>
        </w:rPr>
        <w:t xml:space="preserve">para el período de análisis </w:t>
      </w:r>
      <w:r>
        <w:rPr>
          <w:rFonts w:cs="Arial"/>
        </w:rPr>
        <w:t>fue de 2</w:t>
      </w:r>
      <w:r w:rsidR="00522226">
        <w:rPr>
          <w:rFonts w:cs="Arial"/>
        </w:rPr>
        <w:t xml:space="preserve">9 especies </w:t>
      </w:r>
      <w:r>
        <w:rPr>
          <w:rFonts w:cs="Arial"/>
        </w:rPr>
        <w:t xml:space="preserve">en el 2011. </w:t>
      </w:r>
      <w:r w:rsidR="004B2B21">
        <w:rPr>
          <w:rFonts w:cs="Arial"/>
        </w:rPr>
        <w:t xml:space="preserve">Basados en estos datos, se obtuvo un indicador de </w:t>
      </w:r>
      <w:r w:rsidR="00522226">
        <w:rPr>
          <w:rFonts w:cs="Arial"/>
        </w:rPr>
        <w:t>29</w:t>
      </w:r>
      <w:r w:rsidR="004B2B21">
        <w:rPr>
          <w:rFonts w:cs="Arial"/>
        </w:rPr>
        <w:t>%, lo cual implica que el número de especies comerc</w:t>
      </w:r>
      <w:r w:rsidR="001F37BE">
        <w:rPr>
          <w:rFonts w:cs="Arial"/>
        </w:rPr>
        <w:t>iales en el SP-ILT estuvo a un 7</w:t>
      </w:r>
      <w:r w:rsidR="004B2B21">
        <w:rPr>
          <w:rFonts w:cs="Arial"/>
        </w:rPr>
        <w:t xml:space="preserve">0% del máximo </w:t>
      </w:r>
      <w:r w:rsidR="001F37BE">
        <w:rPr>
          <w:rFonts w:cs="Arial"/>
        </w:rPr>
        <w:t>histórico registrado</w:t>
      </w:r>
      <w:r w:rsidR="004B2B21">
        <w:rPr>
          <w:rFonts w:cs="Arial"/>
        </w:rPr>
        <w:t xml:space="preserve">. Cabe destacar que en años anteriores </w:t>
      </w:r>
      <w:r w:rsidR="00693C52">
        <w:rPr>
          <w:rFonts w:cs="Arial"/>
        </w:rPr>
        <w:t xml:space="preserve">al 2011 </w:t>
      </w:r>
      <w:r w:rsidR="004B2B21">
        <w:rPr>
          <w:rFonts w:cs="Arial"/>
        </w:rPr>
        <w:t xml:space="preserve">el número de especies comerciales </w:t>
      </w:r>
      <w:r w:rsidR="00693C52">
        <w:rPr>
          <w:rFonts w:cs="Arial"/>
        </w:rPr>
        <w:t xml:space="preserve">registradas </w:t>
      </w:r>
      <w:r w:rsidR="004B2B21">
        <w:rPr>
          <w:rFonts w:cs="Arial"/>
        </w:rPr>
        <w:t xml:space="preserve">siempre fue mayor al máximo </w:t>
      </w:r>
      <w:r w:rsidR="00693C52">
        <w:rPr>
          <w:rFonts w:cs="Arial"/>
        </w:rPr>
        <w:t>entre 2011-2014</w:t>
      </w:r>
      <w:r w:rsidR="00D44312">
        <w:rPr>
          <w:rFonts w:cs="Arial"/>
        </w:rPr>
        <w:t xml:space="preserve">, pero se observa un proceso de </w:t>
      </w:r>
      <w:r w:rsidR="004B2B21">
        <w:rPr>
          <w:rFonts w:cs="Arial"/>
        </w:rPr>
        <w:t>recuper</w:t>
      </w:r>
      <w:r w:rsidR="001F37BE">
        <w:rPr>
          <w:rFonts w:cs="Arial"/>
        </w:rPr>
        <w:t>ación posterior al mínimo registrado.</w:t>
      </w:r>
    </w:p>
    <w:p w14:paraId="361D3E7C" w14:textId="116D6CDA" w:rsidR="001A51C8" w:rsidRPr="001A51C8" w:rsidRDefault="001A51C8" w:rsidP="001A51C8">
      <w:pPr>
        <w:tabs>
          <w:tab w:val="left" w:pos="567"/>
        </w:tabs>
        <w:spacing w:after="0"/>
        <w:jc w:val="center"/>
        <w:rPr>
          <w:rFonts w:cs="Arial"/>
          <w:color w:val="4F81BD" w:themeColor="accent1"/>
        </w:rPr>
      </w:pPr>
      <w:r w:rsidRPr="001A51C8">
        <w:rPr>
          <w:b/>
          <w:color w:val="4F81BD" w:themeColor="accent1"/>
        </w:rPr>
        <w:t xml:space="preserve">Cuadro </w:t>
      </w:r>
      <w:r w:rsidR="00116947">
        <w:rPr>
          <w:b/>
          <w:color w:val="4F81BD" w:themeColor="accent1"/>
        </w:rPr>
        <w:t>12</w:t>
      </w:r>
      <w:r w:rsidRPr="001A51C8">
        <w:rPr>
          <w:b/>
          <w:color w:val="4F81BD" w:themeColor="accent1"/>
        </w:rPr>
        <w:t xml:space="preserve">: </w:t>
      </w:r>
      <w:r>
        <w:rPr>
          <w:b/>
          <w:color w:val="4F81BD" w:themeColor="accent1"/>
        </w:rPr>
        <w:t>Número de Especies Comerciales SP-ILT</w:t>
      </w:r>
    </w:p>
    <w:p w14:paraId="1AF2ED65" w14:textId="77777777" w:rsidR="001A51C8" w:rsidRDefault="001A51C8" w:rsidP="001A51C8">
      <w:pPr>
        <w:tabs>
          <w:tab w:val="left" w:pos="567"/>
        </w:tabs>
        <w:spacing w:after="0"/>
        <w:jc w:val="center"/>
        <w:rPr>
          <w:rFonts w:cs="Arial"/>
        </w:rPr>
      </w:pPr>
      <w:r w:rsidRPr="001A51C8">
        <w:rPr>
          <w:noProof/>
          <w:lang w:val="es-ES" w:eastAsia="es-ES"/>
        </w:rPr>
        <w:drawing>
          <wp:inline distT="0" distB="0" distL="0" distR="0" wp14:anchorId="77EA07CE" wp14:editId="235CAEDE">
            <wp:extent cx="3737113" cy="431731"/>
            <wp:effectExtent l="0" t="0" r="0" b="6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59330" cy="434298"/>
                    </a:xfrm>
                    <a:prstGeom prst="rect">
                      <a:avLst/>
                    </a:prstGeom>
                    <a:noFill/>
                    <a:ln>
                      <a:noFill/>
                    </a:ln>
                  </pic:spPr>
                </pic:pic>
              </a:graphicData>
            </a:graphic>
          </wp:inline>
        </w:drawing>
      </w:r>
    </w:p>
    <w:p w14:paraId="748A0711" w14:textId="77777777" w:rsidR="00991C43" w:rsidRPr="00991C43" w:rsidRDefault="001A51C8" w:rsidP="001C4F48">
      <w:pPr>
        <w:tabs>
          <w:tab w:val="left" w:pos="567"/>
        </w:tabs>
        <w:spacing w:after="0"/>
        <w:jc w:val="center"/>
        <w:rPr>
          <w:rFonts w:asciiTheme="majorHAnsi" w:hAnsiTheme="majorHAnsi" w:cs="Arial"/>
          <w:color w:val="1F497D" w:themeColor="text2"/>
        </w:rPr>
      </w:pPr>
      <w:r w:rsidRPr="001A51C8">
        <w:rPr>
          <w:noProof/>
          <w:lang w:val="es-ES" w:eastAsia="es-ES"/>
        </w:rPr>
        <w:drawing>
          <wp:inline distT="0" distB="0" distL="0" distR="0" wp14:anchorId="20961AE7" wp14:editId="78E19065">
            <wp:extent cx="2361537" cy="1413194"/>
            <wp:effectExtent l="0" t="0" r="127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364965" cy="1415245"/>
                    </a:xfrm>
                    <a:prstGeom prst="rect">
                      <a:avLst/>
                    </a:prstGeom>
                    <a:noFill/>
                    <a:ln>
                      <a:noFill/>
                    </a:ln>
                  </pic:spPr>
                </pic:pic>
              </a:graphicData>
            </a:graphic>
          </wp:inline>
        </w:drawing>
      </w:r>
    </w:p>
    <w:p w14:paraId="6E3E0D09" w14:textId="77777777" w:rsidR="001A51C8" w:rsidRDefault="001A51C8" w:rsidP="00432D4E">
      <w:pPr>
        <w:spacing w:after="0" w:line="240" w:lineRule="auto"/>
        <w:ind w:left="2124"/>
        <w:jc w:val="both"/>
        <w:rPr>
          <w:rFonts w:cs="Arial"/>
          <w:sz w:val="18"/>
          <w:szCs w:val="18"/>
        </w:rPr>
      </w:pPr>
      <w:r>
        <w:rPr>
          <w:rFonts w:cs="Arial"/>
          <w:b/>
          <w:sz w:val="18"/>
          <w:szCs w:val="18"/>
        </w:rPr>
        <w:t xml:space="preserve">Fuente: </w:t>
      </w:r>
      <w:r>
        <w:rPr>
          <w:rFonts w:cs="Arial"/>
          <w:sz w:val="18"/>
          <w:szCs w:val="18"/>
        </w:rPr>
        <w:t>IMARPE</w:t>
      </w:r>
    </w:p>
    <w:p w14:paraId="5D8707D5" w14:textId="77777777" w:rsidR="001A51C8" w:rsidRDefault="001A51C8" w:rsidP="00432D4E">
      <w:pPr>
        <w:spacing w:after="0"/>
        <w:ind w:left="2124"/>
        <w:jc w:val="both"/>
        <w:rPr>
          <w:rFonts w:cs="Arial"/>
          <w:sz w:val="18"/>
          <w:szCs w:val="18"/>
        </w:rPr>
      </w:pPr>
      <w:r>
        <w:rPr>
          <w:rFonts w:cs="Arial"/>
          <w:b/>
          <w:sz w:val="18"/>
          <w:szCs w:val="18"/>
        </w:rPr>
        <w:t>Elaboración</w:t>
      </w:r>
      <w:r>
        <w:rPr>
          <w:rFonts w:cs="Arial"/>
          <w:sz w:val="18"/>
          <w:szCs w:val="18"/>
        </w:rPr>
        <w:t>: Propia</w:t>
      </w:r>
    </w:p>
    <w:p w14:paraId="20445012" w14:textId="77777777" w:rsidR="00991C43" w:rsidRDefault="001A51C8" w:rsidP="00D31BCF">
      <w:pPr>
        <w:pStyle w:val="Ttulo3"/>
        <w:numPr>
          <w:ilvl w:val="2"/>
          <w:numId w:val="26"/>
        </w:numPr>
      </w:pPr>
      <w:bookmarkStart w:id="11" w:name="_Toc434571668"/>
      <w:r>
        <w:lastRenderedPageBreak/>
        <w:t>Nivel Trófico de Especies</w:t>
      </w:r>
      <w:bookmarkEnd w:id="11"/>
      <w:r>
        <w:t xml:space="preserve"> </w:t>
      </w:r>
    </w:p>
    <w:p w14:paraId="77C08645" w14:textId="77777777" w:rsidR="0033210D" w:rsidRDefault="0033210D" w:rsidP="00003F60">
      <w:pPr>
        <w:spacing w:after="0"/>
        <w:jc w:val="both"/>
        <w:rPr>
          <w:rFonts w:cs="Arial"/>
        </w:rPr>
      </w:pPr>
    </w:p>
    <w:p w14:paraId="2FEC0D10" w14:textId="77777777" w:rsidR="00E31B07" w:rsidRDefault="00267946" w:rsidP="00003F60">
      <w:pPr>
        <w:spacing w:after="0"/>
        <w:jc w:val="both"/>
        <w:rPr>
          <w:rFonts w:cs="Arial"/>
        </w:rPr>
      </w:pPr>
      <w:r>
        <w:rPr>
          <w:rFonts w:cs="Arial"/>
        </w:rPr>
        <w:t xml:space="preserve">Lamentablemente no se </w:t>
      </w:r>
      <w:r w:rsidR="001F37BE">
        <w:rPr>
          <w:rFonts w:cs="Arial"/>
        </w:rPr>
        <w:t xml:space="preserve">encontró </w:t>
      </w:r>
      <w:r>
        <w:rPr>
          <w:rFonts w:cs="Arial"/>
        </w:rPr>
        <w:t xml:space="preserve">una medida de un índice del Nivel Trófico de Especies para </w:t>
      </w:r>
      <w:r w:rsidR="00D44312">
        <w:rPr>
          <w:rFonts w:cs="Arial"/>
        </w:rPr>
        <w:t xml:space="preserve">el </w:t>
      </w:r>
      <w:r>
        <w:rPr>
          <w:rFonts w:cs="Arial"/>
        </w:rPr>
        <w:t xml:space="preserve">SP-ILT, pero fue factible encontrar en </w:t>
      </w:r>
      <w:r>
        <w:rPr>
          <w:rFonts w:cs="Arial"/>
          <w:i/>
        </w:rPr>
        <w:t>Sea Round US Project</w:t>
      </w:r>
      <w:r>
        <w:rPr>
          <w:rFonts w:cs="Arial"/>
        </w:rPr>
        <w:t xml:space="preserve"> el </w:t>
      </w:r>
      <w:r w:rsidR="00E31B07">
        <w:rPr>
          <w:rFonts w:cs="Arial"/>
        </w:rPr>
        <w:t>Í</w:t>
      </w:r>
      <w:r>
        <w:rPr>
          <w:rFonts w:cs="Arial"/>
        </w:rPr>
        <w:t xml:space="preserve">ndice Trófico Marino (MTI) para Perú </w:t>
      </w:r>
      <w:r w:rsidR="002634FC">
        <w:rPr>
          <w:rFonts w:cs="Arial"/>
        </w:rPr>
        <w:t>que es medido desde 1950 al 2010. Esta institución señala que la disminución del nivel trófico medio de las pesquerías se deb</w:t>
      </w:r>
      <w:r w:rsidR="001F1C08">
        <w:rPr>
          <w:rFonts w:cs="Arial"/>
        </w:rPr>
        <w:t>e</w:t>
      </w:r>
      <w:r w:rsidR="002634FC">
        <w:rPr>
          <w:rFonts w:cs="Arial"/>
        </w:rPr>
        <w:t xml:space="preserve"> a la sobreexplotación pesquera, esta reducción de la pesca en la red trófica marina es un</w:t>
      </w:r>
      <w:r w:rsidR="001F37BE">
        <w:rPr>
          <w:rFonts w:cs="Arial"/>
        </w:rPr>
        <w:t xml:space="preserve">a señal de la gravedad de este </w:t>
      </w:r>
      <w:r w:rsidR="002634FC">
        <w:rPr>
          <w:rFonts w:cs="Arial"/>
        </w:rPr>
        <w:t xml:space="preserve">problema dado que </w:t>
      </w:r>
      <w:r w:rsidR="001F37BE">
        <w:rPr>
          <w:rFonts w:cs="Arial"/>
        </w:rPr>
        <w:t xml:space="preserve">sugiere </w:t>
      </w:r>
      <w:r w:rsidR="002634FC">
        <w:rPr>
          <w:rFonts w:cs="Arial"/>
        </w:rPr>
        <w:t xml:space="preserve">la </w:t>
      </w:r>
      <w:r w:rsidR="001F37BE">
        <w:rPr>
          <w:rFonts w:cs="Arial"/>
        </w:rPr>
        <w:t xml:space="preserve">reducción de especies de los niveles superiores de la red trófica por la pesca de especies </w:t>
      </w:r>
      <w:r w:rsidR="002634FC">
        <w:rPr>
          <w:rFonts w:cs="Arial"/>
        </w:rPr>
        <w:t xml:space="preserve">por debajo de </w:t>
      </w:r>
      <w:r w:rsidR="001F37BE">
        <w:rPr>
          <w:rFonts w:cs="Arial"/>
        </w:rPr>
        <w:t>la talla mínima para extracción</w:t>
      </w:r>
      <w:r w:rsidR="00E31B07">
        <w:rPr>
          <w:rFonts w:cs="Arial"/>
        </w:rPr>
        <w:t xml:space="preserve">. </w:t>
      </w:r>
    </w:p>
    <w:p w14:paraId="0DBDEC5E" w14:textId="77777777" w:rsidR="00E31B07" w:rsidRDefault="00E31B07" w:rsidP="00003F60">
      <w:pPr>
        <w:spacing w:after="0"/>
        <w:jc w:val="both"/>
        <w:rPr>
          <w:rFonts w:cs="Arial"/>
        </w:rPr>
      </w:pPr>
    </w:p>
    <w:p w14:paraId="4A21858D" w14:textId="43590785" w:rsidR="00EE146D" w:rsidRDefault="00E31B07" w:rsidP="00003F60">
      <w:pPr>
        <w:spacing w:after="0"/>
        <w:jc w:val="both"/>
        <w:rPr>
          <w:rFonts w:cs="Arial"/>
        </w:rPr>
      </w:pPr>
      <w:r>
        <w:rPr>
          <w:rFonts w:cs="Arial"/>
        </w:rPr>
        <w:t>El MTI se utiliza para describir las interacciones entre las pesquerías y los ecosistemas, se interpreta de la siguiente manera: “</w:t>
      </w:r>
      <w:r>
        <w:rPr>
          <w:rFonts w:cs="Arial"/>
          <w:i/>
        </w:rPr>
        <w:t>Un descenso en el Índice Trófico Marino representa un descenso en la abundancia y en la diversidad de especies de peces que se encuentran en la parte superior de la cadena alimentaria”</w:t>
      </w:r>
      <w:r>
        <w:rPr>
          <w:rFonts w:cs="Arial"/>
        </w:rPr>
        <w:t xml:space="preserve">. </w:t>
      </w:r>
      <w:r w:rsidR="001F1C08">
        <w:rPr>
          <w:rFonts w:cs="Arial"/>
        </w:rPr>
        <w:t>En</w:t>
      </w:r>
      <w:r>
        <w:rPr>
          <w:rFonts w:cs="Arial"/>
        </w:rPr>
        <w:t xml:space="preserve"> nuestro caso</w:t>
      </w:r>
      <w:r w:rsidR="001F1C08">
        <w:rPr>
          <w:rFonts w:cs="Arial"/>
        </w:rPr>
        <w:t xml:space="preserve">, desde el año 2000, existe </w:t>
      </w:r>
      <w:r>
        <w:rPr>
          <w:rFonts w:cs="Arial"/>
        </w:rPr>
        <w:t>una tendencia a l</w:t>
      </w:r>
      <w:r w:rsidR="001F1C08">
        <w:rPr>
          <w:rFonts w:cs="Arial"/>
        </w:rPr>
        <w:t>a recuperación (</w:t>
      </w:r>
      <w:r w:rsidR="00794F91" w:rsidRPr="00794F91">
        <w:rPr>
          <w:rFonts w:cs="Arial"/>
        </w:rPr>
        <w:t>Figura</w:t>
      </w:r>
      <w:r w:rsidR="001F1C08">
        <w:rPr>
          <w:rFonts w:cs="Arial"/>
        </w:rPr>
        <w:t xml:space="preserve"> 0</w:t>
      </w:r>
      <w:r w:rsidR="006244BE">
        <w:rPr>
          <w:rFonts w:cs="Arial"/>
        </w:rPr>
        <w:t>8</w:t>
      </w:r>
      <w:r w:rsidR="001F1C08">
        <w:rPr>
          <w:rFonts w:cs="Arial"/>
        </w:rPr>
        <w:t>)</w:t>
      </w:r>
    </w:p>
    <w:p w14:paraId="030D3CEE" w14:textId="77777777" w:rsidR="00E31B07" w:rsidRDefault="00E31B07" w:rsidP="00E31B07">
      <w:pPr>
        <w:spacing w:after="0"/>
        <w:jc w:val="center"/>
        <w:rPr>
          <w:b/>
          <w:color w:val="4F81BD" w:themeColor="accent1"/>
        </w:rPr>
      </w:pPr>
    </w:p>
    <w:p w14:paraId="2DE72D9C" w14:textId="32B37CD4" w:rsidR="00267946" w:rsidRDefault="008B0D7F" w:rsidP="00E31B07">
      <w:pPr>
        <w:spacing w:after="0"/>
        <w:jc w:val="center"/>
        <w:rPr>
          <w:noProof/>
          <w:lang w:eastAsia="es-PE"/>
        </w:rPr>
      </w:pPr>
      <w:r>
        <w:rPr>
          <w:b/>
          <w:color w:val="4F81BD" w:themeColor="accent1"/>
        </w:rPr>
        <w:t>Figura</w:t>
      </w:r>
      <w:r w:rsidR="00E31B07" w:rsidRPr="00AC744C">
        <w:rPr>
          <w:b/>
          <w:color w:val="4F81BD" w:themeColor="accent1"/>
        </w:rPr>
        <w:t xml:space="preserve"> </w:t>
      </w:r>
      <w:r w:rsidR="00D22865" w:rsidRPr="00AC744C">
        <w:rPr>
          <w:b/>
          <w:color w:val="4F81BD" w:themeColor="accent1"/>
        </w:rPr>
        <w:t>0</w:t>
      </w:r>
      <w:r w:rsidR="00EA7B51">
        <w:rPr>
          <w:b/>
          <w:color w:val="4F81BD" w:themeColor="accent1"/>
        </w:rPr>
        <w:t>8</w:t>
      </w:r>
      <w:r w:rsidR="00E31B07" w:rsidRPr="00AC744C">
        <w:rPr>
          <w:b/>
          <w:color w:val="4F81BD" w:themeColor="accent1"/>
        </w:rPr>
        <w:t xml:space="preserve">: </w:t>
      </w:r>
      <w:r w:rsidR="002810A0">
        <w:rPr>
          <w:b/>
          <w:color w:val="4F81BD" w:themeColor="accent1"/>
        </w:rPr>
        <w:t>MTI-Perú</w:t>
      </w:r>
    </w:p>
    <w:p w14:paraId="18CD8787" w14:textId="77777777" w:rsidR="0049425F" w:rsidRDefault="00267946" w:rsidP="00043DE6">
      <w:pPr>
        <w:spacing w:after="0"/>
        <w:jc w:val="center"/>
        <w:rPr>
          <w:rFonts w:cs="Arial"/>
          <w:b/>
          <w:color w:val="1F497D" w:themeColor="text2"/>
        </w:rPr>
      </w:pPr>
      <w:r>
        <w:rPr>
          <w:noProof/>
          <w:lang w:val="es-ES" w:eastAsia="es-ES"/>
        </w:rPr>
        <w:drawing>
          <wp:inline distT="0" distB="0" distL="0" distR="0" wp14:anchorId="4F0863BC" wp14:editId="0FE6EFBA">
            <wp:extent cx="4180114" cy="1852551"/>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a:srcRect l="10219" t="52333" r="57490" b="22195"/>
                    <a:stretch/>
                  </pic:blipFill>
                  <pic:spPr bwMode="auto">
                    <a:xfrm>
                      <a:off x="0" y="0"/>
                      <a:ext cx="4193279" cy="1858385"/>
                    </a:xfrm>
                    <a:prstGeom prst="rect">
                      <a:avLst/>
                    </a:prstGeom>
                    <a:ln>
                      <a:noFill/>
                    </a:ln>
                    <a:extLst>
                      <a:ext uri="{53640926-AAD7-44D8-BBD7-CCE9431645EC}">
                        <a14:shadowObscured xmlns:a14="http://schemas.microsoft.com/office/drawing/2010/main"/>
                      </a:ext>
                    </a:extLst>
                  </pic:spPr>
                </pic:pic>
              </a:graphicData>
            </a:graphic>
          </wp:inline>
        </w:drawing>
      </w:r>
    </w:p>
    <w:p w14:paraId="1FD505F6" w14:textId="77777777" w:rsidR="00267946" w:rsidRDefault="00267946" w:rsidP="00432D4E">
      <w:pPr>
        <w:spacing w:after="0"/>
        <w:ind w:left="708" w:firstLine="708"/>
        <w:rPr>
          <w:rFonts w:cs="Arial"/>
          <w:sz w:val="18"/>
          <w:szCs w:val="18"/>
        </w:rPr>
      </w:pPr>
      <w:r w:rsidRPr="00267946">
        <w:rPr>
          <w:rFonts w:cs="Arial"/>
          <w:b/>
          <w:sz w:val="18"/>
          <w:szCs w:val="18"/>
        </w:rPr>
        <w:t xml:space="preserve">Fuente: </w:t>
      </w:r>
      <w:hyperlink r:id="rId112" w:anchor="/eez/604/marine-trophic-index" w:history="1">
        <w:r w:rsidRPr="00267946">
          <w:rPr>
            <w:rStyle w:val="Hipervnculo"/>
            <w:rFonts w:cs="Arial"/>
            <w:color w:val="auto"/>
            <w:sz w:val="18"/>
            <w:szCs w:val="18"/>
            <w:u w:val="none"/>
          </w:rPr>
          <w:t>http://www.seaaroundus.org/data/#/eez/604/marine-trophic-index</w:t>
        </w:r>
      </w:hyperlink>
      <w:r w:rsidRPr="00267946">
        <w:rPr>
          <w:rFonts w:cs="Arial"/>
          <w:sz w:val="18"/>
          <w:szCs w:val="18"/>
        </w:rPr>
        <w:t xml:space="preserve"> </w:t>
      </w:r>
    </w:p>
    <w:p w14:paraId="3EC7D0D9" w14:textId="77777777" w:rsidR="00432D4E" w:rsidRDefault="00432D4E" w:rsidP="002810A0">
      <w:pPr>
        <w:spacing w:after="0"/>
        <w:jc w:val="both"/>
        <w:rPr>
          <w:rFonts w:cs="Arial"/>
        </w:rPr>
      </w:pPr>
    </w:p>
    <w:p w14:paraId="4A525F85" w14:textId="77777777" w:rsidR="00E31B07" w:rsidRPr="002810A0" w:rsidRDefault="002810A0" w:rsidP="002810A0">
      <w:pPr>
        <w:spacing w:after="0"/>
        <w:jc w:val="both"/>
        <w:rPr>
          <w:rFonts w:cs="Arial"/>
        </w:rPr>
      </w:pPr>
      <w:r w:rsidRPr="002810A0">
        <w:rPr>
          <w:rFonts w:cs="Arial"/>
        </w:rPr>
        <w:t xml:space="preserve">El </w:t>
      </w:r>
      <w:r>
        <w:rPr>
          <w:rFonts w:cs="Arial"/>
        </w:rPr>
        <w:t>indicador muestra que</w:t>
      </w:r>
      <w:r w:rsidR="001F1C08">
        <w:rPr>
          <w:rFonts w:cs="Arial"/>
        </w:rPr>
        <w:t xml:space="preserve">, al 2010, </w:t>
      </w:r>
      <w:r>
        <w:rPr>
          <w:rFonts w:cs="Arial"/>
        </w:rPr>
        <w:t>e</w:t>
      </w:r>
      <w:r w:rsidR="0089175F">
        <w:rPr>
          <w:rFonts w:cs="Arial"/>
        </w:rPr>
        <w:t xml:space="preserve">l SP-ILT se ubica </w:t>
      </w:r>
      <w:r w:rsidR="001F1C08">
        <w:rPr>
          <w:rFonts w:cs="Arial"/>
        </w:rPr>
        <w:t xml:space="preserve">aproximadamente </w:t>
      </w:r>
      <w:r w:rsidR="0089175F">
        <w:rPr>
          <w:rFonts w:cs="Arial"/>
        </w:rPr>
        <w:t xml:space="preserve">a un 14% </w:t>
      </w:r>
      <w:r>
        <w:rPr>
          <w:rFonts w:cs="Arial"/>
        </w:rPr>
        <w:t>del</w:t>
      </w:r>
      <w:r w:rsidR="0089175F">
        <w:rPr>
          <w:rFonts w:cs="Arial"/>
        </w:rPr>
        <w:t xml:space="preserve"> máximo</w:t>
      </w:r>
      <w:r w:rsidR="001F1C08">
        <w:rPr>
          <w:rFonts w:cs="Arial"/>
        </w:rPr>
        <w:t xml:space="preserve"> </w:t>
      </w:r>
      <w:r w:rsidR="0089175F">
        <w:rPr>
          <w:rFonts w:cs="Arial"/>
        </w:rPr>
        <w:t>logro relativo</w:t>
      </w:r>
      <w:r>
        <w:rPr>
          <w:rFonts w:cs="Arial"/>
        </w:rPr>
        <w:t xml:space="preserve"> registrado</w:t>
      </w:r>
      <w:r w:rsidR="001F1C08">
        <w:rPr>
          <w:rFonts w:cs="Arial"/>
        </w:rPr>
        <w:t xml:space="preserve"> desde 1950</w:t>
      </w:r>
      <w:r>
        <w:rPr>
          <w:rFonts w:cs="Arial"/>
        </w:rPr>
        <w:t xml:space="preserve">; sin embargo, lo más destacable es que estamos a niveles bajos del índice MTI lo que unido a los anteriores resultados valida </w:t>
      </w:r>
      <w:r w:rsidR="001F1C08">
        <w:rPr>
          <w:rFonts w:cs="Arial"/>
        </w:rPr>
        <w:t>la existencia de un</w:t>
      </w:r>
      <w:r>
        <w:rPr>
          <w:rFonts w:cs="Arial"/>
        </w:rPr>
        <w:t xml:space="preserve"> problema de sobreexplotación pesquera </w:t>
      </w:r>
      <w:r w:rsidR="001F1C08">
        <w:rPr>
          <w:rFonts w:cs="Arial"/>
        </w:rPr>
        <w:t>en</w:t>
      </w:r>
      <w:r>
        <w:rPr>
          <w:rFonts w:cs="Arial"/>
        </w:rPr>
        <w:t xml:space="preserve"> el SP-ILT.</w:t>
      </w:r>
    </w:p>
    <w:p w14:paraId="55275126" w14:textId="77777777" w:rsidR="00267946" w:rsidRDefault="00267946" w:rsidP="00003F60">
      <w:pPr>
        <w:spacing w:after="0"/>
        <w:rPr>
          <w:rFonts w:cs="Arial"/>
          <w:b/>
          <w:color w:val="1F497D" w:themeColor="text2"/>
        </w:rPr>
      </w:pPr>
    </w:p>
    <w:p w14:paraId="606104DB" w14:textId="77777777" w:rsidR="002810A0" w:rsidRDefault="002810A0" w:rsidP="00D31BCF">
      <w:pPr>
        <w:pStyle w:val="Ttulo3"/>
        <w:numPr>
          <w:ilvl w:val="2"/>
          <w:numId w:val="26"/>
        </w:numPr>
      </w:pPr>
      <w:bookmarkStart w:id="12" w:name="_Toc434571669"/>
      <w:r>
        <w:t>Desembarques</w:t>
      </w:r>
      <w:bookmarkEnd w:id="12"/>
    </w:p>
    <w:p w14:paraId="05042E89" w14:textId="77777777" w:rsidR="002810A0" w:rsidRPr="009929A1" w:rsidRDefault="002810A0" w:rsidP="002810A0">
      <w:pPr>
        <w:spacing w:after="0"/>
        <w:jc w:val="both"/>
        <w:rPr>
          <w:rFonts w:cs="Arial"/>
        </w:rPr>
      </w:pPr>
    </w:p>
    <w:p w14:paraId="0C7A039B" w14:textId="5313AD59" w:rsidR="002810A0" w:rsidRDefault="009B2A58" w:rsidP="002810A0">
      <w:pPr>
        <w:spacing w:after="0"/>
        <w:jc w:val="both"/>
        <w:rPr>
          <w:rFonts w:cs="Arial"/>
        </w:rPr>
      </w:pPr>
      <w:r>
        <w:rPr>
          <w:rFonts w:cs="Arial"/>
        </w:rPr>
        <w:t xml:space="preserve">Se expresa </w:t>
      </w:r>
      <w:r w:rsidR="00617484">
        <w:rPr>
          <w:rFonts w:cs="Arial"/>
        </w:rPr>
        <w:t xml:space="preserve">similarmente a lo indicado en el acápite </w:t>
      </w:r>
      <w:r>
        <w:rPr>
          <w:rFonts w:cs="Arial"/>
        </w:rPr>
        <w:t>3.1.2.</w:t>
      </w:r>
      <w:r w:rsidR="00E209CD">
        <w:rPr>
          <w:rFonts w:cs="Arial"/>
        </w:rPr>
        <w:t>,</w:t>
      </w:r>
      <w:r>
        <w:rPr>
          <w:rFonts w:cs="Arial"/>
        </w:rPr>
        <w:t xml:space="preserve"> </w:t>
      </w:r>
      <w:r w:rsidR="00617484">
        <w:rPr>
          <w:rFonts w:cs="Arial"/>
        </w:rPr>
        <w:t xml:space="preserve">con la </w:t>
      </w:r>
      <w:r>
        <w:rPr>
          <w:rFonts w:cs="Arial"/>
        </w:rPr>
        <w:t xml:space="preserve">diferencia </w:t>
      </w:r>
      <w:r w:rsidR="00617484">
        <w:rPr>
          <w:rFonts w:cs="Arial"/>
        </w:rPr>
        <w:t xml:space="preserve">de que </w:t>
      </w:r>
      <w:r w:rsidR="005A681E">
        <w:rPr>
          <w:rFonts w:cs="Arial"/>
        </w:rPr>
        <w:t xml:space="preserve">el aumento de </w:t>
      </w:r>
      <w:r>
        <w:rPr>
          <w:rFonts w:cs="Arial"/>
        </w:rPr>
        <w:t xml:space="preserve">los desembarques reduce </w:t>
      </w:r>
      <w:r w:rsidR="001F1C08">
        <w:rPr>
          <w:rFonts w:cs="Arial"/>
        </w:rPr>
        <w:t>el stock de</w:t>
      </w:r>
      <w:r>
        <w:rPr>
          <w:rFonts w:cs="Arial"/>
        </w:rPr>
        <w:t xml:space="preserve"> recursos existentes</w:t>
      </w:r>
      <w:r w:rsidR="00617484">
        <w:rPr>
          <w:rFonts w:cs="Arial"/>
        </w:rPr>
        <w:t xml:space="preserve">. Por ello </w:t>
      </w:r>
      <w:r>
        <w:rPr>
          <w:rFonts w:cs="Arial"/>
        </w:rPr>
        <w:t xml:space="preserve">se define el índice como la diferencia del máximo desembarque y </w:t>
      </w:r>
      <w:r w:rsidR="00617484">
        <w:rPr>
          <w:rFonts w:cs="Arial"/>
        </w:rPr>
        <w:t>los</w:t>
      </w:r>
      <w:r>
        <w:rPr>
          <w:rFonts w:cs="Arial"/>
        </w:rPr>
        <w:t xml:space="preserve"> desembarque</w:t>
      </w:r>
      <w:r w:rsidR="00617484">
        <w:rPr>
          <w:rFonts w:cs="Arial"/>
        </w:rPr>
        <w:t>s</w:t>
      </w:r>
      <w:r>
        <w:rPr>
          <w:rFonts w:cs="Arial"/>
        </w:rPr>
        <w:t xml:space="preserve"> máximo y mínimo </w:t>
      </w:r>
      <w:r w:rsidR="001F37BE">
        <w:rPr>
          <w:rFonts w:cs="Arial"/>
        </w:rPr>
        <w:t>registrado</w:t>
      </w:r>
      <w:r w:rsidR="00617484">
        <w:rPr>
          <w:rFonts w:cs="Arial"/>
        </w:rPr>
        <w:t>s</w:t>
      </w:r>
      <w:r w:rsidR="001F1C08">
        <w:rPr>
          <w:rFonts w:cs="Arial"/>
        </w:rPr>
        <w:t xml:space="preserve">. De esta </w:t>
      </w:r>
      <w:r>
        <w:rPr>
          <w:rFonts w:cs="Arial"/>
        </w:rPr>
        <w:t xml:space="preserve">manera el índice de Recursos y Pesquerías </w:t>
      </w:r>
      <w:r w:rsidR="00617484">
        <w:rPr>
          <w:rFonts w:cs="Arial"/>
        </w:rPr>
        <w:t xml:space="preserve">expresa </w:t>
      </w:r>
      <w:r w:rsidR="001F1C08">
        <w:rPr>
          <w:rFonts w:cs="Arial"/>
        </w:rPr>
        <w:t>la relación inversa con el indicador de Desembarque</w:t>
      </w:r>
      <w:r>
        <w:rPr>
          <w:rFonts w:cs="Arial"/>
        </w:rPr>
        <w:t xml:space="preserve">. </w:t>
      </w:r>
      <w:r w:rsidR="001F1C08">
        <w:rPr>
          <w:rFonts w:cs="Arial"/>
        </w:rPr>
        <w:t>En este sentido</w:t>
      </w:r>
      <w:r>
        <w:rPr>
          <w:rFonts w:cs="Arial"/>
        </w:rPr>
        <w:t xml:space="preserve">, el desembarque en </w:t>
      </w:r>
      <w:r w:rsidR="005A681E">
        <w:rPr>
          <w:rFonts w:cs="Arial"/>
        </w:rPr>
        <w:t xml:space="preserve">el </w:t>
      </w:r>
      <w:r>
        <w:rPr>
          <w:rFonts w:cs="Arial"/>
        </w:rPr>
        <w:t>SP-ILT está a un</w:t>
      </w:r>
      <w:r w:rsidR="001F37BE">
        <w:rPr>
          <w:rFonts w:cs="Arial"/>
        </w:rPr>
        <w:t>a distancia del</w:t>
      </w:r>
      <w:r>
        <w:rPr>
          <w:rFonts w:cs="Arial"/>
        </w:rPr>
        <w:t xml:space="preserve"> 45% de</w:t>
      </w:r>
      <w:r w:rsidR="001F37BE">
        <w:rPr>
          <w:rFonts w:cs="Arial"/>
        </w:rPr>
        <w:t>l m</w:t>
      </w:r>
      <w:r w:rsidR="00231EFB">
        <w:rPr>
          <w:rFonts w:cs="Arial"/>
        </w:rPr>
        <w:t>áximo logro relativo registrado</w:t>
      </w:r>
      <w:r w:rsidR="001F1C08">
        <w:rPr>
          <w:rFonts w:cs="Arial"/>
        </w:rPr>
        <w:t>.</w:t>
      </w:r>
    </w:p>
    <w:p w14:paraId="3FE90FE0" w14:textId="77777777" w:rsidR="002810A0" w:rsidRDefault="002810A0" w:rsidP="002810A0">
      <w:pPr>
        <w:spacing w:after="0"/>
        <w:jc w:val="both"/>
        <w:rPr>
          <w:rFonts w:cs="Arial"/>
        </w:rPr>
      </w:pPr>
    </w:p>
    <w:p w14:paraId="6B12D18D" w14:textId="77777777" w:rsidR="002810A0" w:rsidRDefault="002810A0" w:rsidP="00D31BCF">
      <w:pPr>
        <w:pStyle w:val="Ttulo3"/>
        <w:numPr>
          <w:ilvl w:val="2"/>
          <w:numId w:val="26"/>
        </w:numPr>
      </w:pPr>
      <w:bookmarkStart w:id="13" w:name="_Toc434571670"/>
      <w:r>
        <w:t>Áreas de Pesca</w:t>
      </w:r>
      <w:bookmarkEnd w:id="13"/>
    </w:p>
    <w:p w14:paraId="4BFDEB82" w14:textId="77777777" w:rsidR="002810A0" w:rsidRDefault="002810A0" w:rsidP="002810A0">
      <w:pPr>
        <w:pStyle w:val="Descripcin"/>
        <w:keepNext/>
        <w:spacing w:after="0" w:line="276" w:lineRule="auto"/>
        <w:jc w:val="both"/>
        <w:rPr>
          <w:rFonts w:cs="Arial"/>
          <w:b w:val="0"/>
          <w:bCs w:val="0"/>
          <w:color w:val="auto"/>
          <w:sz w:val="22"/>
          <w:szCs w:val="22"/>
        </w:rPr>
      </w:pPr>
    </w:p>
    <w:p w14:paraId="6740B99C" w14:textId="2F7CB7B6" w:rsidR="009B2A58" w:rsidRDefault="009B2A58" w:rsidP="009B2A58">
      <w:pPr>
        <w:spacing w:after="0"/>
        <w:jc w:val="both"/>
        <w:rPr>
          <w:rFonts w:cs="Arial"/>
        </w:rPr>
      </w:pPr>
      <w:r>
        <w:rPr>
          <w:rFonts w:cs="Arial"/>
        </w:rPr>
        <w:t>Se expresa</w:t>
      </w:r>
      <w:r w:rsidR="00617484">
        <w:rPr>
          <w:rFonts w:cs="Arial"/>
        </w:rPr>
        <w:t xml:space="preserve"> como en el acápite </w:t>
      </w:r>
      <w:r w:rsidR="00E209CD">
        <w:rPr>
          <w:rFonts w:cs="Arial"/>
        </w:rPr>
        <w:t xml:space="preserve"> 3.1.3., </w:t>
      </w:r>
      <w:r w:rsidR="00617484">
        <w:rPr>
          <w:rFonts w:cs="Arial"/>
        </w:rPr>
        <w:t xml:space="preserve">con la </w:t>
      </w:r>
      <w:r w:rsidR="001F1C08">
        <w:rPr>
          <w:rFonts w:cs="Arial"/>
        </w:rPr>
        <w:t xml:space="preserve">diferencia </w:t>
      </w:r>
      <w:r w:rsidR="00617484">
        <w:rPr>
          <w:rFonts w:cs="Arial"/>
        </w:rPr>
        <w:t>de</w:t>
      </w:r>
      <w:r w:rsidR="001F1C08">
        <w:rPr>
          <w:rFonts w:cs="Arial"/>
        </w:rPr>
        <w:t xml:space="preserve"> que se construye el indicador de diferente manera debido a que el aumento de las áreas de pesca reduce el stock de recursos existentes</w:t>
      </w:r>
      <w:r>
        <w:rPr>
          <w:rFonts w:cs="Arial"/>
        </w:rPr>
        <w:t xml:space="preserve">. </w:t>
      </w:r>
      <w:r w:rsidR="001F1C08">
        <w:rPr>
          <w:rFonts w:cs="Arial"/>
        </w:rPr>
        <w:t xml:space="preserve">De esta manera se expresa en el índice de Recursos y Pesquerías la relación inversa con el indicador de Áreas de Pesca. </w:t>
      </w:r>
      <w:r>
        <w:rPr>
          <w:rFonts w:cs="Arial"/>
        </w:rPr>
        <w:t xml:space="preserve">Por lo tanto, el </w:t>
      </w:r>
      <w:r w:rsidR="005A681E">
        <w:rPr>
          <w:rFonts w:cs="Arial"/>
        </w:rPr>
        <w:t xml:space="preserve">número de áreas de pesca </w:t>
      </w:r>
      <w:r>
        <w:rPr>
          <w:rFonts w:cs="Arial"/>
        </w:rPr>
        <w:t xml:space="preserve">en </w:t>
      </w:r>
      <w:r w:rsidR="005A681E">
        <w:rPr>
          <w:rFonts w:cs="Arial"/>
        </w:rPr>
        <w:t xml:space="preserve">el </w:t>
      </w:r>
      <w:r>
        <w:rPr>
          <w:rFonts w:cs="Arial"/>
        </w:rPr>
        <w:t xml:space="preserve">SP-ILT está </w:t>
      </w:r>
      <w:r w:rsidR="00EB5DDA">
        <w:rPr>
          <w:rFonts w:cs="Arial"/>
        </w:rPr>
        <w:t>en</w:t>
      </w:r>
      <w:r>
        <w:rPr>
          <w:rFonts w:cs="Arial"/>
        </w:rPr>
        <w:t xml:space="preserve"> 5</w:t>
      </w:r>
      <w:r w:rsidR="00231EFB">
        <w:rPr>
          <w:rFonts w:cs="Arial"/>
        </w:rPr>
        <w:t>4</w:t>
      </w:r>
      <w:r>
        <w:rPr>
          <w:rFonts w:cs="Arial"/>
        </w:rPr>
        <w:t>% de su máxima diferencia</w:t>
      </w:r>
      <w:r w:rsidR="005A681E">
        <w:rPr>
          <w:rFonts w:cs="Arial"/>
        </w:rPr>
        <w:t>.</w:t>
      </w:r>
    </w:p>
    <w:p w14:paraId="391D7847" w14:textId="77777777" w:rsidR="005A681E" w:rsidRDefault="005A681E" w:rsidP="009B2A58">
      <w:pPr>
        <w:spacing w:after="0"/>
        <w:jc w:val="both"/>
        <w:rPr>
          <w:rFonts w:cs="Arial"/>
        </w:rPr>
      </w:pPr>
    </w:p>
    <w:p w14:paraId="3A9C1722" w14:textId="77777777" w:rsidR="0049425F" w:rsidRPr="00CD101A" w:rsidRDefault="005A681E" w:rsidP="00D31BCF">
      <w:pPr>
        <w:pStyle w:val="Ttulo2"/>
        <w:numPr>
          <w:ilvl w:val="1"/>
          <w:numId w:val="26"/>
        </w:numPr>
        <w:rPr>
          <w:rFonts w:cs="Arial"/>
        </w:rPr>
      </w:pPr>
      <w:bookmarkStart w:id="14" w:name="_Toc434571671"/>
      <w:r>
        <w:t>Salud del Ecosistema</w:t>
      </w:r>
      <w:bookmarkEnd w:id="14"/>
    </w:p>
    <w:p w14:paraId="113036F1" w14:textId="77777777" w:rsidR="0049425F" w:rsidRDefault="0049425F" w:rsidP="00003F60">
      <w:pPr>
        <w:spacing w:after="0"/>
        <w:jc w:val="both"/>
        <w:rPr>
          <w:rFonts w:cs="Arial"/>
        </w:rPr>
      </w:pPr>
    </w:p>
    <w:p w14:paraId="01B868E3" w14:textId="64ED27DC" w:rsidR="005A681E" w:rsidRPr="005A681E" w:rsidRDefault="005A681E" w:rsidP="005A681E">
      <w:pPr>
        <w:spacing w:after="0"/>
        <w:jc w:val="both"/>
        <w:rPr>
          <w:rFonts w:cs="Arial"/>
        </w:rPr>
      </w:pPr>
      <w:r>
        <w:rPr>
          <w:rFonts w:cs="Arial"/>
        </w:rPr>
        <w:t>L</w:t>
      </w:r>
      <w:r w:rsidRPr="005A681E">
        <w:rPr>
          <w:rFonts w:cs="Arial"/>
        </w:rPr>
        <w:t>os indicadores de salud del ecosistema en esta zona de estudio permite estimar un indicador total de este módulo de IS=0.7</w:t>
      </w:r>
      <w:r w:rsidR="00231EFB">
        <w:rPr>
          <w:rFonts w:cs="Arial"/>
        </w:rPr>
        <w:t>2</w:t>
      </w:r>
      <w:r w:rsidRPr="005A681E">
        <w:rPr>
          <w:rFonts w:cs="Arial"/>
        </w:rPr>
        <w:t xml:space="preserve">, que en términos globales nos dice </w:t>
      </w:r>
      <w:r w:rsidR="00EB5DDA">
        <w:rPr>
          <w:rFonts w:cs="Arial"/>
        </w:rPr>
        <w:t>que</w:t>
      </w:r>
      <w:r w:rsidRPr="005A681E">
        <w:rPr>
          <w:rFonts w:cs="Arial"/>
        </w:rPr>
        <w:t xml:space="preserve"> un ecosistema cuya salud no es la adecuada (</w:t>
      </w:r>
      <w:r w:rsidR="006244BE">
        <w:rPr>
          <w:rFonts w:cs="Arial"/>
        </w:rPr>
        <w:t>Figura 09</w:t>
      </w:r>
      <w:r w:rsidRPr="005A681E">
        <w:rPr>
          <w:rFonts w:cs="Arial"/>
        </w:rPr>
        <w:t>) debido principalmente a:</w:t>
      </w:r>
    </w:p>
    <w:p w14:paraId="1A9C7BD2" w14:textId="77777777" w:rsidR="005A681E" w:rsidRDefault="005A681E" w:rsidP="005A681E">
      <w:pPr>
        <w:spacing w:after="0" w:line="240" w:lineRule="auto"/>
        <w:jc w:val="both"/>
      </w:pPr>
    </w:p>
    <w:p w14:paraId="0046F958" w14:textId="6A07BA7C" w:rsidR="005A681E" w:rsidRDefault="005A681E" w:rsidP="005A681E">
      <w:pPr>
        <w:pStyle w:val="Prrafodelista"/>
        <w:numPr>
          <w:ilvl w:val="0"/>
          <w:numId w:val="20"/>
        </w:numPr>
        <w:spacing w:after="0"/>
        <w:ind w:left="426" w:hanging="284"/>
        <w:jc w:val="both"/>
      </w:pPr>
      <w:r>
        <w:t>De los parámetros fisicoquímicos dos de ellos son los que tiene una mayor relevancia en relación a las repercusiones de las actividades antrópicas en la calidad del medio acuático, tales como la DBO</w:t>
      </w:r>
      <w:r w:rsidRPr="00443B2D">
        <w:rPr>
          <w:vertAlign w:val="subscript"/>
        </w:rPr>
        <w:t>5</w:t>
      </w:r>
      <w:r>
        <w:t xml:space="preserve"> y los SST</w:t>
      </w:r>
      <w:r w:rsidR="00EB5DDA">
        <w:t xml:space="preserve">. El primero se encuentra </w:t>
      </w:r>
      <w:r>
        <w:t>por debajo del máximo permitido</w:t>
      </w:r>
      <w:r w:rsidR="00EB5DDA">
        <w:t xml:space="preserve">, en tanto </w:t>
      </w:r>
      <w:r>
        <w:t xml:space="preserve"> el segundo supera los máximos de calidad, tomando en cuenta que la fuente de información de este parámetro no es del ámbito geográfico de la isla sino de la zona de costera de Sta. Rosa.</w:t>
      </w:r>
    </w:p>
    <w:p w14:paraId="3DD8451D" w14:textId="77777777" w:rsidR="005A681E" w:rsidRDefault="005A681E" w:rsidP="005A681E">
      <w:pPr>
        <w:pStyle w:val="Prrafodelista"/>
        <w:spacing w:after="0"/>
        <w:ind w:left="426"/>
        <w:jc w:val="both"/>
      </w:pPr>
    </w:p>
    <w:p w14:paraId="2CE04074" w14:textId="0E756111" w:rsidR="005A681E" w:rsidRDefault="005A681E" w:rsidP="005A681E">
      <w:pPr>
        <w:pStyle w:val="Prrafodelista"/>
        <w:numPr>
          <w:ilvl w:val="0"/>
          <w:numId w:val="20"/>
        </w:numPr>
        <w:spacing w:after="0"/>
        <w:ind w:left="426" w:hanging="284"/>
        <w:jc w:val="both"/>
      </w:pPr>
      <w:r>
        <w:t>En el aspecto microbiológico, la concentración de coliformes termotolerantes también se han registrado por encima de los máximos permitidos en la zona de Sta. Rosa, aspecto que podría estar actuando de manera concomitante con otros impactos en perjuicio de la calidad del medio marino</w:t>
      </w:r>
      <w:r w:rsidR="00EB5DDA">
        <w:t xml:space="preserve"> del SP</w:t>
      </w:r>
      <w:r>
        <w:t>.</w:t>
      </w:r>
    </w:p>
    <w:p w14:paraId="32157EFA" w14:textId="77777777" w:rsidR="005A681E" w:rsidRPr="00187BD1" w:rsidRDefault="005A681E" w:rsidP="005A681E">
      <w:pPr>
        <w:pStyle w:val="Prrafodelista"/>
        <w:spacing w:after="0"/>
        <w:ind w:left="426"/>
        <w:jc w:val="both"/>
      </w:pPr>
    </w:p>
    <w:p w14:paraId="7DB518AE" w14:textId="52DBCCBC" w:rsidR="005A681E" w:rsidRDefault="005A681E" w:rsidP="005A681E">
      <w:pPr>
        <w:pStyle w:val="Prrafodelista"/>
        <w:numPr>
          <w:ilvl w:val="0"/>
          <w:numId w:val="20"/>
        </w:numPr>
        <w:spacing w:after="0"/>
        <w:ind w:left="426" w:hanging="284"/>
        <w:jc w:val="both"/>
      </w:pPr>
      <w:r>
        <w:t>Finalmente un indicador de contaminación inorgánica como es la concentración de Plomo Pb, e</w:t>
      </w:r>
      <w:r w:rsidR="00024F7F">
        <w:t>n</w:t>
      </w:r>
      <w:r>
        <w:t xml:space="preserve"> la zona de Paita encontrado por encima de los límites permitidos nos muestra </w:t>
      </w:r>
      <w:r w:rsidR="00EB5DDA">
        <w:t xml:space="preserve">el posible riesgo de </w:t>
      </w:r>
      <w:r>
        <w:t>para la conservación y salud de los ecosistemas marinos costeros y de la isla Lobos de Tierra.</w:t>
      </w:r>
      <w:r w:rsidR="00024F7F">
        <w:t xml:space="preserve"> Es necesario precisar que esta información es solo referencial considerando la lejanía de Paita de la isla.</w:t>
      </w:r>
    </w:p>
    <w:p w14:paraId="2780BF94" w14:textId="10E46356" w:rsidR="00BC20CB" w:rsidRDefault="00EA7B51" w:rsidP="00BC20CB">
      <w:pPr>
        <w:spacing w:after="0"/>
        <w:jc w:val="center"/>
        <w:rPr>
          <w:rFonts w:cs="Arial"/>
        </w:rPr>
      </w:pPr>
      <w:r>
        <w:rPr>
          <w:b/>
          <w:color w:val="4F81BD" w:themeColor="accent1"/>
        </w:rPr>
        <w:t>Figura</w:t>
      </w:r>
      <w:r w:rsidR="00BC20CB" w:rsidRPr="00AC744C">
        <w:rPr>
          <w:b/>
          <w:color w:val="4F81BD" w:themeColor="accent1"/>
        </w:rPr>
        <w:t xml:space="preserve"> 0</w:t>
      </w:r>
      <w:r>
        <w:rPr>
          <w:b/>
          <w:color w:val="4F81BD" w:themeColor="accent1"/>
        </w:rPr>
        <w:t>9</w:t>
      </w:r>
      <w:r w:rsidR="00BC20CB" w:rsidRPr="00AC744C">
        <w:rPr>
          <w:b/>
          <w:color w:val="4F81BD" w:themeColor="accent1"/>
        </w:rPr>
        <w:t xml:space="preserve">: </w:t>
      </w:r>
      <w:r w:rsidR="00BC20CB">
        <w:rPr>
          <w:b/>
          <w:color w:val="4F81BD" w:themeColor="accent1"/>
        </w:rPr>
        <w:t>IFE – Salud del Ecosistema – SP-ILT</w:t>
      </w:r>
    </w:p>
    <w:p w14:paraId="114247B1" w14:textId="77777777" w:rsidR="00BC20CB" w:rsidRPr="00991C43" w:rsidRDefault="00634434" w:rsidP="00BC20CB">
      <w:pPr>
        <w:spacing w:after="0"/>
        <w:jc w:val="center"/>
        <w:rPr>
          <w:rFonts w:cs="Arial"/>
        </w:rPr>
      </w:pPr>
      <w:r w:rsidRPr="00634434">
        <w:rPr>
          <w:noProof/>
          <w:lang w:val="es-ES" w:eastAsia="es-ES"/>
        </w:rPr>
        <w:drawing>
          <wp:inline distT="0" distB="0" distL="0" distR="0" wp14:anchorId="2987708A" wp14:editId="4BF519ED">
            <wp:extent cx="4285397" cy="2687336"/>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4687" t="13366" r="5208" b="19179"/>
                    <a:stretch/>
                  </pic:blipFill>
                  <pic:spPr bwMode="auto">
                    <a:xfrm>
                      <a:off x="0" y="0"/>
                      <a:ext cx="4285958" cy="2687688"/>
                    </a:xfrm>
                    <a:prstGeom prst="rect">
                      <a:avLst/>
                    </a:prstGeom>
                    <a:noFill/>
                    <a:ln>
                      <a:noFill/>
                    </a:ln>
                    <a:extLst>
                      <a:ext uri="{53640926-AAD7-44D8-BBD7-CCE9431645EC}">
                        <a14:shadowObscured xmlns:a14="http://schemas.microsoft.com/office/drawing/2010/main"/>
                      </a:ext>
                    </a:extLst>
                  </pic:spPr>
                </pic:pic>
              </a:graphicData>
            </a:graphic>
          </wp:inline>
        </w:drawing>
      </w:r>
    </w:p>
    <w:p w14:paraId="36C50A3F" w14:textId="77777777" w:rsidR="00BC20CB" w:rsidRDefault="00BC20CB" w:rsidP="00432D4E">
      <w:pPr>
        <w:spacing w:after="0" w:line="240" w:lineRule="auto"/>
        <w:ind w:left="2832"/>
        <w:jc w:val="both"/>
        <w:rPr>
          <w:rFonts w:cs="Arial"/>
          <w:sz w:val="18"/>
          <w:szCs w:val="18"/>
        </w:rPr>
      </w:pPr>
      <w:r>
        <w:rPr>
          <w:rFonts w:cs="Arial"/>
          <w:b/>
          <w:sz w:val="18"/>
          <w:szCs w:val="18"/>
        </w:rPr>
        <w:t xml:space="preserve">     Fuente: </w:t>
      </w:r>
      <w:r>
        <w:rPr>
          <w:rFonts w:cs="Arial"/>
          <w:sz w:val="18"/>
          <w:szCs w:val="18"/>
        </w:rPr>
        <w:t>Optimización y Management</w:t>
      </w:r>
    </w:p>
    <w:p w14:paraId="4026EE86" w14:textId="77777777" w:rsidR="00BC20CB" w:rsidRDefault="00BC20CB" w:rsidP="00432D4E">
      <w:pPr>
        <w:spacing w:after="0"/>
        <w:ind w:left="2832"/>
        <w:jc w:val="both"/>
        <w:rPr>
          <w:rFonts w:cs="Arial"/>
        </w:rPr>
      </w:pPr>
      <w:r>
        <w:rPr>
          <w:rFonts w:cs="Arial"/>
          <w:b/>
          <w:sz w:val="18"/>
          <w:szCs w:val="18"/>
        </w:rPr>
        <w:t xml:space="preserve">     Elaboración</w:t>
      </w:r>
      <w:r>
        <w:rPr>
          <w:rFonts w:cs="Arial"/>
          <w:sz w:val="18"/>
          <w:szCs w:val="18"/>
        </w:rPr>
        <w:t>: Propia (José Zavala)</w:t>
      </w:r>
    </w:p>
    <w:p w14:paraId="30996A24" w14:textId="77777777" w:rsidR="00BC20CB" w:rsidRDefault="00BC20CB" w:rsidP="00BC20CB">
      <w:pPr>
        <w:spacing w:after="0"/>
        <w:jc w:val="both"/>
        <w:rPr>
          <w:rFonts w:cs="Arial"/>
        </w:rPr>
      </w:pPr>
    </w:p>
    <w:p w14:paraId="0889AA4B" w14:textId="0FAF5779" w:rsidR="00BC20CB" w:rsidRDefault="00BC20CB" w:rsidP="00BC20CB">
      <w:pPr>
        <w:spacing w:after="0"/>
        <w:jc w:val="both"/>
      </w:pPr>
      <w:r>
        <w:t>Como ocurre a lo largo del todo el litoral peruano, las mayores temperaturas del aire se presentan en el primer trimestre del año (23.4°C), disminuyendo en los siguientes trimestres (entre 17.7°C y 20.7°C) y aumentando en el último (18.0°C)</w:t>
      </w:r>
      <w:r w:rsidR="00C70C20">
        <w:t xml:space="preserve"> (</w:t>
      </w:r>
      <w:r w:rsidRPr="00C70C20">
        <w:t>Proyecto de inversión pública “MEJORAMIENTO DE LA CAPACIDAD INSTITUCIONAL PARA LA GESTION CONTROL Y VIGILANCIA DE LOS RECURSOS NATURALES DE LA ISLA LOBOS DE TIERRA”</w:t>
      </w:r>
      <w:r w:rsidR="00C70C20">
        <w:t>)</w:t>
      </w:r>
      <w:r w:rsidR="00024F7F">
        <w:t>.</w:t>
      </w:r>
    </w:p>
    <w:p w14:paraId="2CAE9968" w14:textId="77777777" w:rsidR="00BC20CB" w:rsidRDefault="00BC20CB" w:rsidP="00D31BCF">
      <w:pPr>
        <w:pStyle w:val="Ttulo3"/>
        <w:numPr>
          <w:ilvl w:val="2"/>
          <w:numId w:val="26"/>
        </w:numPr>
      </w:pPr>
      <w:bookmarkStart w:id="15" w:name="_Toc434571672"/>
      <w:r w:rsidRPr="00BC20CB">
        <w:lastRenderedPageBreak/>
        <w:t>T</w:t>
      </w:r>
      <w:r>
        <w:t xml:space="preserve">emperatura Superficial del </w:t>
      </w:r>
      <w:r w:rsidRPr="00BC20CB">
        <w:t>M</w:t>
      </w:r>
      <w:r>
        <w:t>ar</w:t>
      </w:r>
      <w:r w:rsidRPr="00BC20CB">
        <w:t xml:space="preserve"> (</w:t>
      </w:r>
      <w:r w:rsidRPr="00BC20CB">
        <w:rPr>
          <w:vertAlign w:val="superscript"/>
        </w:rPr>
        <w:t>o</w:t>
      </w:r>
      <w:r w:rsidRPr="00BC20CB">
        <w:t>C)</w:t>
      </w:r>
      <w:bookmarkEnd w:id="15"/>
    </w:p>
    <w:p w14:paraId="413FFAF4" w14:textId="77777777" w:rsidR="00BC20CB" w:rsidRDefault="00BC20CB" w:rsidP="00BC20CB">
      <w:pPr>
        <w:tabs>
          <w:tab w:val="left" w:pos="567"/>
        </w:tabs>
        <w:spacing w:after="0"/>
        <w:ind w:left="-11"/>
        <w:rPr>
          <w:rFonts w:asciiTheme="majorHAnsi" w:hAnsiTheme="majorHAnsi" w:cs="Arial"/>
          <w:color w:val="1F497D" w:themeColor="text2"/>
        </w:rPr>
      </w:pPr>
    </w:p>
    <w:p w14:paraId="4E8B4A1E" w14:textId="7A30F8B5" w:rsidR="00C70C20" w:rsidRDefault="00C70C20" w:rsidP="005729B9">
      <w:pPr>
        <w:spacing w:after="0"/>
        <w:jc w:val="both"/>
      </w:pPr>
      <w:r>
        <w:t>El área donde se ubica la isla Lobos de Tierra es la zona de mezcla de aguas cálidas ecuatoriales y las frías de la corriente de Humboldt. El rango de temperaturas registrado en la zona de estudio (1998-2015) está entre 18 y 29</w:t>
      </w:r>
      <w:r w:rsidR="007320DD">
        <w:t>°</w:t>
      </w:r>
      <w:r>
        <w:t>C</w:t>
      </w:r>
      <w:r w:rsidR="007320DD">
        <w:t xml:space="preserve"> con un </w:t>
      </w:r>
      <w:r>
        <w:t xml:space="preserve">promedio </w:t>
      </w:r>
      <w:r w:rsidR="007320DD">
        <w:t xml:space="preserve"> 2015 de</w:t>
      </w:r>
      <w:r>
        <w:t xml:space="preserve"> 26.2</w:t>
      </w:r>
      <w:r w:rsidR="007320DD">
        <w:t>°</w:t>
      </w:r>
      <w:r w:rsidRPr="00DC32C0">
        <w:t>C</w:t>
      </w:r>
      <w:r>
        <w:t>.</w:t>
      </w:r>
    </w:p>
    <w:p w14:paraId="0C71F4FD" w14:textId="77777777" w:rsidR="00D31BCF" w:rsidRDefault="00D31BCF" w:rsidP="00BC20CB">
      <w:pPr>
        <w:tabs>
          <w:tab w:val="left" w:pos="567"/>
        </w:tabs>
        <w:spacing w:after="0"/>
        <w:ind w:left="-11"/>
        <w:rPr>
          <w:rFonts w:asciiTheme="majorHAnsi" w:hAnsiTheme="majorHAnsi" w:cs="Arial"/>
          <w:color w:val="1F497D" w:themeColor="text2"/>
        </w:rPr>
      </w:pPr>
    </w:p>
    <w:p w14:paraId="0AD04343" w14:textId="6D736255" w:rsidR="00C70C20" w:rsidRDefault="008B0D7F" w:rsidP="00C70C20">
      <w:pPr>
        <w:spacing w:after="0"/>
        <w:jc w:val="center"/>
        <w:rPr>
          <w:rFonts w:asciiTheme="majorHAnsi" w:hAnsiTheme="majorHAnsi" w:cs="Arial"/>
          <w:color w:val="1F497D" w:themeColor="text2"/>
        </w:rPr>
      </w:pPr>
      <w:r>
        <w:rPr>
          <w:b/>
          <w:color w:val="4F81BD" w:themeColor="accent1"/>
        </w:rPr>
        <w:t>Figura</w:t>
      </w:r>
      <w:r w:rsidR="00C70C20">
        <w:rPr>
          <w:b/>
          <w:color w:val="4F81BD" w:themeColor="accent1"/>
        </w:rPr>
        <w:t xml:space="preserve"> </w:t>
      </w:r>
      <w:r w:rsidR="00EA7B51">
        <w:rPr>
          <w:b/>
          <w:color w:val="4F81BD" w:themeColor="accent1"/>
        </w:rPr>
        <w:t>10</w:t>
      </w:r>
      <w:r w:rsidR="00C70C20" w:rsidRPr="00AC744C">
        <w:rPr>
          <w:b/>
          <w:color w:val="4F81BD" w:themeColor="accent1"/>
        </w:rPr>
        <w:t xml:space="preserve">: </w:t>
      </w:r>
      <w:r w:rsidR="00C70C20">
        <w:rPr>
          <w:b/>
          <w:color w:val="4F81BD" w:themeColor="accent1"/>
        </w:rPr>
        <w:t>Distribución de la TSM en el SP-ILT</w:t>
      </w:r>
    </w:p>
    <w:p w14:paraId="72B12167" w14:textId="77777777" w:rsidR="00C70C20" w:rsidRPr="00BC20CB" w:rsidRDefault="00C70C20" w:rsidP="00C70C20">
      <w:pPr>
        <w:tabs>
          <w:tab w:val="left" w:pos="567"/>
        </w:tabs>
        <w:spacing w:after="0"/>
        <w:ind w:left="-11"/>
        <w:jc w:val="center"/>
        <w:rPr>
          <w:rFonts w:asciiTheme="majorHAnsi" w:hAnsiTheme="majorHAnsi" w:cs="Arial"/>
          <w:color w:val="1F497D" w:themeColor="text2"/>
        </w:rPr>
      </w:pPr>
      <w:r w:rsidRPr="00C70C20">
        <w:rPr>
          <w:noProof/>
          <w:lang w:val="es-ES" w:eastAsia="es-ES"/>
        </w:rPr>
        <w:drawing>
          <wp:inline distT="0" distB="0" distL="0" distR="0" wp14:anchorId="14F070FE" wp14:editId="672B7638">
            <wp:extent cx="2955600" cy="38160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7880" t="2104" r="3261" b="9045"/>
                    <a:stretch/>
                  </pic:blipFill>
                  <pic:spPr bwMode="auto">
                    <a:xfrm>
                      <a:off x="0" y="0"/>
                      <a:ext cx="2955600" cy="3816000"/>
                    </a:xfrm>
                    <a:prstGeom prst="rect">
                      <a:avLst/>
                    </a:prstGeom>
                    <a:noFill/>
                    <a:ln>
                      <a:noFill/>
                    </a:ln>
                    <a:extLst>
                      <a:ext uri="{53640926-AAD7-44D8-BBD7-CCE9431645EC}">
                        <a14:shadowObscured xmlns:a14="http://schemas.microsoft.com/office/drawing/2010/main"/>
                      </a:ext>
                    </a:extLst>
                  </pic:spPr>
                </pic:pic>
              </a:graphicData>
            </a:graphic>
          </wp:inline>
        </w:drawing>
      </w:r>
    </w:p>
    <w:p w14:paraId="105B51E0" w14:textId="0DF07DC7" w:rsidR="00C70C20" w:rsidRPr="00C70C20" w:rsidRDefault="00432D4E" w:rsidP="00432D4E">
      <w:pPr>
        <w:tabs>
          <w:tab w:val="left" w:pos="567"/>
        </w:tabs>
        <w:spacing w:after="0"/>
        <w:rPr>
          <w:rFonts w:cs="Arial"/>
          <w:sz w:val="18"/>
          <w:szCs w:val="18"/>
        </w:rPr>
      </w:pPr>
      <w:r>
        <w:rPr>
          <w:rFonts w:cs="Arial"/>
          <w:b/>
          <w:sz w:val="18"/>
          <w:szCs w:val="18"/>
        </w:rPr>
        <w:tab/>
      </w:r>
      <w:r>
        <w:rPr>
          <w:rFonts w:cs="Arial"/>
          <w:b/>
          <w:sz w:val="18"/>
          <w:szCs w:val="18"/>
        </w:rPr>
        <w:tab/>
      </w:r>
      <w:r>
        <w:rPr>
          <w:rFonts w:cs="Arial"/>
          <w:b/>
          <w:sz w:val="18"/>
          <w:szCs w:val="18"/>
        </w:rPr>
        <w:tab/>
      </w:r>
      <w:r>
        <w:rPr>
          <w:rFonts w:cs="Arial"/>
          <w:b/>
          <w:sz w:val="18"/>
          <w:szCs w:val="18"/>
        </w:rPr>
        <w:tab/>
      </w:r>
      <w:r>
        <w:rPr>
          <w:rFonts w:cs="Arial"/>
          <w:b/>
          <w:sz w:val="18"/>
          <w:szCs w:val="18"/>
        </w:rPr>
        <w:tab/>
      </w:r>
      <w:r w:rsidR="00C70C20" w:rsidRPr="00C70C20">
        <w:rPr>
          <w:rFonts w:cs="Arial"/>
          <w:b/>
          <w:sz w:val="18"/>
          <w:szCs w:val="18"/>
        </w:rPr>
        <w:t>Fuente</w:t>
      </w:r>
      <w:r w:rsidR="00C70C20" w:rsidRPr="00C70C20">
        <w:rPr>
          <w:rFonts w:cs="Arial"/>
          <w:sz w:val="18"/>
          <w:szCs w:val="18"/>
        </w:rPr>
        <w:t>: IMARPE</w:t>
      </w:r>
    </w:p>
    <w:p w14:paraId="1A60AFC1" w14:textId="77777777" w:rsidR="00BC20CB" w:rsidRDefault="00C70C20" w:rsidP="00D31BCF">
      <w:pPr>
        <w:pStyle w:val="Ttulo3"/>
        <w:numPr>
          <w:ilvl w:val="2"/>
          <w:numId w:val="26"/>
        </w:numPr>
      </w:pPr>
      <w:bookmarkStart w:id="16" w:name="_Toc434571673"/>
      <w:r>
        <w:t>Salinidad Superficial del Mar (ups)</w:t>
      </w:r>
      <w:bookmarkEnd w:id="16"/>
    </w:p>
    <w:p w14:paraId="0A434D7E" w14:textId="77777777" w:rsidR="00BC20CB" w:rsidRDefault="00BC20CB" w:rsidP="00BC20CB">
      <w:pPr>
        <w:spacing w:after="0"/>
        <w:jc w:val="both"/>
        <w:rPr>
          <w:rFonts w:cs="Arial"/>
        </w:rPr>
      </w:pPr>
    </w:p>
    <w:p w14:paraId="53008E19" w14:textId="3537012C" w:rsidR="00C70C20" w:rsidRDefault="00C70C20" w:rsidP="005729B9">
      <w:pPr>
        <w:spacing w:after="0"/>
        <w:jc w:val="both"/>
      </w:pPr>
      <w:r>
        <w:t>La salinidad del agua de mar</w:t>
      </w:r>
      <w:r w:rsidR="007320DD">
        <w:t>,</w:t>
      </w:r>
      <w:r>
        <w:t xml:space="preserve"> por sus características conservativas, puede utilizarse como trazador de las diversas masas de agua</w:t>
      </w:r>
      <w:r w:rsidR="007320DD">
        <w:t>. Sin</w:t>
      </w:r>
      <w:r>
        <w:t xml:space="preserve"> embargo en la superficie del mar no es propiamente conservativa por estar sujeta a la evaporación, precipitación y descarga de ríos en las áreas costeras. Las concentraciones más bajas de salinidad (&lt;34,00 ups) proceden de la región tropical (Golfo de</w:t>
      </w:r>
      <w:r w:rsidR="00DD3698">
        <w:t xml:space="preserve"> </w:t>
      </w:r>
      <w:r w:rsidR="007320DD">
        <w:t xml:space="preserve">Guayaquil y de </w:t>
      </w:r>
      <w:r>
        <w:t xml:space="preserve"> Panamá). </w:t>
      </w:r>
    </w:p>
    <w:p w14:paraId="57583F2E" w14:textId="77777777" w:rsidR="00C70C20" w:rsidRDefault="00C70C20" w:rsidP="005729B9">
      <w:pPr>
        <w:spacing w:after="0"/>
        <w:jc w:val="both"/>
      </w:pPr>
    </w:p>
    <w:p w14:paraId="6F7CA957" w14:textId="50EEFB08" w:rsidR="00C70C20" w:rsidRDefault="00C70C20" w:rsidP="005729B9">
      <w:pPr>
        <w:spacing w:after="0"/>
        <w:jc w:val="both"/>
      </w:pPr>
      <w:r>
        <w:t xml:space="preserve">Frente a Perú estas aguas </w:t>
      </w:r>
      <w:r w:rsidR="007320DD">
        <w:t xml:space="preserve">ecuatoriales y tropicales </w:t>
      </w:r>
      <w:r>
        <w:t xml:space="preserve">se ubican al norte de </w:t>
      </w:r>
      <w:r w:rsidR="007320DD">
        <w:t xml:space="preserve">la latitud </w:t>
      </w:r>
      <w:r>
        <w:t>4</w:t>
      </w:r>
      <w:r w:rsidR="007320DD">
        <w:t>°</w:t>
      </w:r>
      <w:r>
        <w:t>S</w:t>
      </w:r>
      <w:r w:rsidR="004116E9">
        <w:t xml:space="preserve">. La ILT está ubicada en la zona de </w:t>
      </w:r>
      <w:r>
        <w:t xml:space="preserve"> convergencia con aguas más salinas (Aguas Costras Frías ACF,</w:t>
      </w:r>
      <w:r w:rsidR="004116E9">
        <w:t xml:space="preserve"> y</w:t>
      </w:r>
      <w:r>
        <w:t xml:space="preserve"> Aguas Subtropicales Superficiales ASS)</w:t>
      </w:r>
      <w:r w:rsidR="004116E9">
        <w:t>. El desplazamiento latitudinal de esta zona de convergencia está relacionado con</w:t>
      </w:r>
      <w:r>
        <w:t xml:space="preserve"> el debilitamiento </w:t>
      </w:r>
      <w:r w:rsidR="004116E9">
        <w:t xml:space="preserve">o fortalecimiento </w:t>
      </w:r>
      <w:r>
        <w:t xml:space="preserve">de los vientos Alisios </w:t>
      </w:r>
      <w:r w:rsidR="004116E9">
        <w:t xml:space="preserve">principalmente durante </w:t>
      </w:r>
      <w:r>
        <w:t>el verano austral (</w:t>
      </w:r>
      <w:r w:rsidRPr="00C70C20">
        <w:t>Morón, O. 2011. Climatología de la salinidad superficial del mar frente a la costa peruana. 1960 – 2008. Dirección de Investigaciones Oceanográficas. Instituto del Mar del Perú. Informe ISSN 0378‐7702, Vol 38, núm 1 enero‐marzo 2011</w:t>
      </w:r>
      <w:r>
        <w:t xml:space="preserve">). </w:t>
      </w:r>
    </w:p>
    <w:p w14:paraId="1C796272" w14:textId="77777777" w:rsidR="00C70C20" w:rsidRDefault="00C70C20" w:rsidP="005729B9">
      <w:pPr>
        <w:spacing w:after="0"/>
        <w:jc w:val="both"/>
      </w:pPr>
    </w:p>
    <w:p w14:paraId="77C2825B" w14:textId="57413DA1" w:rsidR="00C70C20" w:rsidRDefault="00C70C20" w:rsidP="005729B9">
      <w:pPr>
        <w:spacing w:after="0"/>
        <w:jc w:val="both"/>
      </w:pPr>
      <w:r>
        <w:t>En coherencia con lo indicado</w:t>
      </w:r>
      <w:r w:rsidR="004116E9">
        <w:t xml:space="preserve">, </w:t>
      </w:r>
      <w:r>
        <w:t xml:space="preserve">se ha encontrado que el indicador </w:t>
      </w:r>
      <w:r w:rsidR="004116E9">
        <w:t xml:space="preserve">de </w:t>
      </w:r>
      <w:r w:rsidRPr="00C70C20">
        <w:t xml:space="preserve">Salinidad Superficial del Mar SSM (que </w:t>
      </w:r>
      <w:r w:rsidRPr="00F26F35">
        <w:t>muestra</w:t>
      </w:r>
      <w:r w:rsidRPr="00581802">
        <w:t xml:space="preserve"> cuán cercana está la SSM registrada en el sitio piloto del máximo registrado</w:t>
      </w:r>
      <w:r>
        <w:t xml:space="preserve">) tiene un </w:t>
      </w:r>
      <w:r>
        <w:lastRenderedPageBreak/>
        <w:t xml:space="preserve">rango de </w:t>
      </w:r>
      <w:r w:rsidRPr="001F0E23">
        <w:t xml:space="preserve">32.89 </w:t>
      </w:r>
      <w:r>
        <w:t xml:space="preserve"> a 34.90 ups (1960-2008) caracterizado principalmente por AES, y el valor registrado para el último periodo es de 34.78, estimándose un valor del indicador de </w:t>
      </w:r>
      <w:r w:rsidRPr="00C70C20">
        <w:t>0.</w:t>
      </w:r>
      <w:r w:rsidR="00136408">
        <w:t>94</w:t>
      </w:r>
      <w:r>
        <w:t>. La cercanía al máximo registrado puede explicarse por la presencia de AES más al sur en la estación de otoño.</w:t>
      </w:r>
    </w:p>
    <w:p w14:paraId="7EA3C586" w14:textId="77777777" w:rsidR="00D31BCF" w:rsidRDefault="00D31BCF" w:rsidP="007A4E7A">
      <w:pPr>
        <w:spacing w:after="0"/>
        <w:jc w:val="center"/>
        <w:rPr>
          <w:b/>
          <w:color w:val="4F81BD" w:themeColor="accent1"/>
        </w:rPr>
      </w:pPr>
    </w:p>
    <w:p w14:paraId="6BDD922C" w14:textId="53A3C7E5" w:rsidR="00C70C20" w:rsidRDefault="008B0D7F" w:rsidP="007A4E7A">
      <w:pPr>
        <w:spacing w:after="0"/>
        <w:jc w:val="center"/>
        <w:rPr>
          <w:rFonts w:cs="Arial"/>
        </w:rPr>
      </w:pPr>
      <w:r>
        <w:rPr>
          <w:b/>
          <w:color w:val="4F81BD" w:themeColor="accent1"/>
        </w:rPr>
        <w:t>Figura</w:t>
      </w:r>
      <w:r w:rsidR="00C70C20">
        <w:rPr>
          <w:b/>
          <w:color w:val="4F81BD" w:themeColor="accent1"/>
        </w:rPr>
        <w:t xml:space="preserve"> </w:t>
      </w:r>
      <w:r w:rsidR="00EA7B51">
        <w:rPr>
          <w:b/>
          <w:color w:val="4F81BD" w:themeColor="accent1"/>
        </w:rPr>
        <w:t>11</w:t>
      </w:r>
      <w:r w:rsidR="00C70C20" w:rsidRPr="00AC744C">
        <w:rPr>
          <w:b/>
          <w:color w:val="4F81BD" w:themeColor="accent1"/>
        </w:rPr>
        <w:t xml:space="preserve">: </w:t>
      </w:r>
      <w:r w:rsidR="007A4E7A">
        <w:rPr>
          <w:b/>
          <w:color w:val="4F81BD" w:themeColor="accent1"/>
        </w:rPr>
        <w:t>S</w:t>
      </w:r>
      <w:r w:rsidR="00C70C20">
        <w:rPr>
          <w:b/>
          <w:color w:val="4F81BD" w:themeColor="accent1"/>
        </w:rPr>
        <w:t xml:space="preserve">SM </w:t>
      </w:r>
      <w:r w:rsidR="007A4E7A">
        <w:rPr>
          <w:b/>
          <w:color w:val="4F81BD" w:themeColor="accent1"/>
        </w:rPr>
        <w:t>– Promedio del cuadrado de Marsden</w:t>
      </w:r>
    </w:p>
    <w:p w14:paraId="2E3DA2CA" w14:textId="77777777" w:rsidR="00C70C20" w:rsidRDefault="007A4E7A" w:rsidP="00043DE6">
      <w:pPr>
        <w:spacing w:after="0"/>
        <w:jc w:val="center"/>
        <w:rPr>
          <w:rFonts w:cs="Arial"/>
        </w:rPr>
      </w:pPr>
      <w:r w:rsidRPr="007A4E7A">
        <w:rPr>
          <w:noProof/>
          <w:lang w:val="es-ES" w:eastAsia="es-ES"/>
        </w:rPr>
        <w:drawing>
          <wp:inline distT="0" distB="0" distL="0" distR="0" wp14:anchorId="09633A28" wp14:editId="3EBAD504">
            <wp:extent cx="3938400" cy="3621600"/>
            <wp:effectExtent l="0" t="0" r="508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b="8890"/>
                    <a:stretch/>
                  </pic:blipFill>
                  <pic:spPr bwMode="auto">
                    <a:xfrm>
                      <a:off x="0" y="0"/>
                      <a:ext cx="3938400" cy="3621600"/>
                    </a:xfrm>
                    <a:prstGeom prst="rect">
                      <a:avLst/>
                    </a:prstGeom>
                    <a:noFill/>
                    <a:ln>
                      <a:noFill/>
                    </a:ln>
                    <a:extLst>
                      <a:ext uri="{53640926-AAD7-44D8-BBD7-CCE9431645EC}">
                        <a14:shadowObscured xmlns:a14="http://schemas.microsoft.com/office/drawing/2010/main"/>
                      </a:ext>
                    </a:extLst>
                  </pic:spPr>
                </pic:pic>
              </a:graphicData>
            </a:graphic>
          </wp:inline>
        </w:drawing>
      </w:r>
    </w:p>
    <w:p w14:paraId="0D9ADC27" w14:textId="77777777" w:rsidR="00C70C20" w:rsidRDefault="007A4E7A" w:rsidP="00432D4E">
      <w:pPr>
        <w:spacing w:after="0"/>
        <w:ind w:left="1416" w:firstLine="708"/>
        <w:jc w:val="both"/>
        <w:rPr>
          <w:rFonts w:cs="Arial"/>
        </w:rPr>
      </w:pPr>
      <w:r w:rsidRPr="00C70C20">
        <w:rPr>
          <w:rFonts w:cs="Arial"/>
          <w:b/>
          <w:sz w:val="18"/>
          <w:szCs w:val="18"/>
        </w:rPr>
        <w:t>Fuente</w:t>
      </w:r>
      <w:r w:rsidRPr="00C70C20">
        <w:rPr>
          <w:rFonts w:cs="Arial"/>
          <w:sz w:val="18"/>
          <w:szCs w:val="18"/>
        </w:rPr>
        <w:t>: M</w:t>
      </w:r>
      <w:r>
        <w:rPr>
          <w:rFonts w:cs="Arial"/>
          <w:sz w:val="18"/>
          <w:szCs w:val="18"/>
        </w:rPr>
        <w:t>orón, 2011</w:t>
      </w:r>
    </w:p>
    <w:p w14:paraId="5A4FD20D" w14:textId="77777777" w:rsidR="007A4E7A" w:rsidRDefault="007A4E7A" w:rsidP="00D31BCF">
      <w:pPr>
        <w:pStyle w:val="Ttulo3"/>
        <w:numPr>
          <w:ilvl w:val="2"/>
          <w:numId w:val="26"/>
        </w:numPr>
      </w:pPr>
      <w:bookmarkStart w:id="17" w:name="_Toc434571674"/>
      <w:r>
        <w:t>Oxígeno Superficial del Mar (mL/L)</w:t>
      </w:r>
      <w:bookmarkEnd w:id="17"/>
    </w:p>
    <w:p w14:paraId="433A130A" w14:textId="77777777" w:rsidR="007A4E7A" w:rsidRPr="00EA7A52" w:rsidRDefault="007A4E7A" w:rsidP="00BC20CB">
      <w:pPr>
        <w:spacing w:after="0"/>
        <w:jc w:val="both"/>
      </w:pPr>
    </w:p>
    <w:p w14:paraId="25F94A11" w14:textId="34715CAE" w:rsidR="007A4E7A" w:rsidRPr="00EA7A52" w:rsidRDefault="007A4E7A" w:rsidP="00BC20CB">
      <w:pPr>
        <w:spacing w:after="0"/>
        <w:jc w:val="both"/>
      </w:pPr>
      <w:r w:rsidRPr="00040C63">
        <w:t xml:space="preserve">En las aguas superficiales en contacto con la atmósfera, la cantidad de oxígeno disuelto tiende a estar en equilibrio con el </w:t>
      </w:r>
      <w:r w:rsidR="004116E9">
        <w:t>flujo de viento</w:t>
      </w:r>
      <w:r w:rsidRPr="00040C63">
        <w:t>.</w:t>
      </w:r>
      <w:r>
        <w:t xml:space="preserve"> Las concentraciones de oxígeno en la superficie (2000) vari</w:t>
      </w:r>
      <w:r w:rsidR="004116E9">
        <w:t>aron</w:t>
      </w:r>
      <w:r>
        <w:t xml:space="preserve"> de 1.61 a 5.83 mL/L, </w:t>
      </w:r>
      <w:r w:rsidR="004116E9">
        <w:t xml:space="preserve">en tanto </w:t>
      </w:r>
      <w:r>
        <w:t xml:space="preserve">las concentraciones menores </w:t>
      </w:r>
      <w:r w:rsidR="004116E9">
        <w:t xml:space="preserve">de menos de </w:t>
      </w:r>
      <w:r>
        <w:t xml:space="preserve"> 3 mL/L son indicadoras de aguas de afloramiento </w:t>
      </w:r>
      <w:r w:rsidRPr="00EA7A52">
        <w:t xml:space="preserve">(Flores G, Carrasco N y Sarmiento Miguel 2000. Oxígeno disuelto, nutrientes y clorofila-a del mar peruano en mayo 2000. Ins. Mar del Perú No 163: 25-34 octubre 2001). </w:t>
      </w:r>
    </w:p>
    <w:p w14:paraId="679B2313" w14:textId="4EA0A16A" w:rsidR="007A4E7A" w:rsidRPr="007A4E7A" w:rsidRDefault="007A4E7A" w:rsidP="00BC20CB">
      <w:pPr>
        <w:spacing w:after="0"/>
        <w:jc w:val="both"/>
        <w:rPr>
          <w:rFonts w:cs="Arial"/>
        </w:rPr>
      </w:pPr>
      <w:r w:rsidRPr="007A4E7A">
        <w:rPr>
          <w:rFonts w:cs="Arial"/>
        </w:rPr>
        <w:t xml:space="preserve">El indicador </w:t>
      </w:r>
      <w:r w:rsidR="004116E9">
        <w:rPr>
          <w:rFonts w:cs="Arial"/>
        </w:rPr>
        <w:t xml:space="preserve">de </w:t>
      </w:r>
      <w:r w:rsidRPr="007A4E7A">
        <w:rPr>
          <w:rFonts w:cs="Arial"/>
        </w:rPr>
        <w:t>Oxigeno Superficial del Mar (OSM)</w:t>
      </w:r>
      <w:r w:rsidR="004116E9">
        <w:rPr>
          <w:rFonts w:cs="Arial"/>
        </w:rPr>
        <w:t xml:space="preserve">, </w:t>
      </w:r>
      <w:r w:rsidRPr="007A4E7A">
        <w:rPr>
          <w:rFonts w:cs="Arial"/>
        </w:rPr>
        <w:t>que muestra cuán lejano está el OSM registrado en el sitio piloto del máximo registrado</w:t>
      </w:r>
      <w:r w:rsidR="004116E9">
        <w:rPr>
          <w:rFonts w:cs="Arial"/>
        </w:rPr>
        <w:t xml:space="preserve">, presentó </w:t>
      </w:r>
      <w:r w:rsidRPr="007A4E7A">
        <w:rPr>
          <w:rFonts w:cs="Arial"/>
        </w:rPr>
        <w:t xml:space="preserve">un rango de 1.85 </w:t>
      </w:r>
      <w:r w:rsidR="004116E9">
        <w:rPr>
          <w:rFonts w:cs="Arial"/>
        </w:rPr>
        <w:t>a</w:t>
      </w:r>
      <w:r w:rsidRPr="007A4E7A">
        <w:rPr>
          <w:rFonts w:cs="Arial"/>
        </w:rPr>
        <w:t xml:space="preserve"> 9.22 ml/L y un valor registrado en el último periodo de 7.52 ml/L, estimándose el valor del indicador en 0.77</w:t>
      </w:r>
      <w:r w:rsidR="004116E9">
        <w:rPr>
          <w:rFonts w:cs="Arial"/>
        </w:rPr>
        <w:t xml:space="preserve">. Ello estaría </w:t>
      </w:r>
      <w:r w:rsidRPr="007A4E7A">
        <w:rPr>
          <w:rFonts w:cs="Arial"/>
        </w:rPr>
        <w:t xml:space="preserve"> relacionado con la mayor concentración de clorofila a sobre todo al norte de la isla, </w:t>
      </w:r>
      <w:r w:rsidR="004116E9">
        <w:rPr>
          <w:rFonts w:cs="Arial"/>
        </w:rPr>
        <w:t xml:space="preserve">que además está </w:t>
      </w:r>
      <w:r w:rsidRPr="007A4E7A">
        <w:rPr>
          <w:rFonts w:cs="Arial"/>
        </w:rPr>
        <w:t>favorecida por los vientos</w:t>
      </w:r>
      <w:r w:rsidR="004116E9">
        <w:rPr>
          <w:rFonts w:cs="Arial"/>
        </w:rPr>
        <w:t xml:space="preserve"> que sumin</w:t>
      </w:r>
      <w:r w:rsidR="00DD3698">
        <w:rPr>
          <w:rFonts w:cs="Arial"/>
        </w:rPr>
        <w:t>is</w:t>
      </w:r>
      <w:r w:rsidR="004116E9">
        <w:rPr>
          <w:rFonts w:cs="Arial"/>
        </w:rPr>
        <w:t xml:space="preserve">tran </w:t>
      </w:r>
      <w:r w:rsidRPr="007A4E7A">
        <w:rPr>
          <w:rFonts w:cs="Arial"/>
        </w:rPr>
        <w:t xml:space="preserve">oxígeno </w:t>
      </w:r>
      <w:r w:rsidR="004116E9">
        <w:rPr>
          <w:rFonts w:cs="Arial"/>
        </w:rPr>
        <w:t xml:space="preserve">para </w:t>
      </w:r>
      <w:r w:rsidRPr="007A4E7A">
        <w:rPr>
          <w:rFonts w:cs="Arial"/>
        </w:rPr>
        <w:t>la actividad biológica de los organismos autótrofos (Hulthe et al., 1998 en Guiñez et al., 2010).</w:t>
      </w:r>
    </w:p>
    <w:p w14:paraId="459D72E2" w14:textId="77777777" w:rsidR="007A4E7A" w:rsidRDefault="007A4E7A" w:rsidP="00BC20CB">
      <w:pPr>
        <w:spacing w:after="0"/>
        <w:jc w:val="both"/>
        <w:rPr>
          <w:rFonts w:cs="Arial"/>
        </w:rPr>
      </w:pPr>
    </w:p>
    <w:p w14:paraId="35AD2EFC" w14:textId="77777777" w:rsidR="00043DE6" w:rsidRDefault="00043DE6" w:rsidP="00BC20CB">
      <w:pPr>
        <w:spacing w:after="0"/>
        <w:jc w:val="both"/>
        <w:rPr>
          <w:rFonts w:cs="Arial"/>
        </w:rPr>
      </w:pPr>
    </w:p>
    <w:p w14:paraId="4FF04ACE" w14:textId="77777777" w:rsidR="00043DE6" w:rsidRDefault="00043DE6" w:rsidP="00BC20CB">
      <w:pPr>
        <w:spacing w:after="0"/>
        <w:jc w:val="both"/>
        <w:rPr>
          <w:rFonts w:cs="Arial"/>
        </w:rPr>
      </w:pPr>
    </w:p>
    <w:p w14:paraId="444D1FEB" w14:textId="77777777" w:rsidR="007A4E7A" w:rsidRDefault="007A4E7A" w:rsidP="00D31BCF">
      <w:pPr>
        <w:pStyle w:val="Ttulo3"/>
        <w:numPr>
          <w:ilvl w:val="2"/>
          <w:numId w:val="26"/>
        </w:numPr>
      </w:pPr>
      <w:bookmarkStart w:id="18" w:name="_Toc434571675"/>
      <w:r w:rsidRPr="007A4E7A">
        <w:t>Demanda Bioquímica de Oxígeno</w:t>
      </w:r>
      <w:r>
        <w:t xml:space="preserve"> (DBO</w:t>
      </w:r>
      <w:r w:rsidRPr="007A4E7A">
        <w:rPr>
          <w:vertAlign w:val="subscript"/>
        </w:rPr>
        <w:t>5</w:t>
      </w:r>
      <w:r>
        <w:t>)</w:t>
      </w:r>
      <w:bookmarkEnd w:id="18"/>
    </w:p>
    <w:p w14:paraId="5DCE4FB7" w14:textId="77777777" w:rsidR="007A4E7A" w:rsidRDefault="007A4E7A" w:rsidP="00BC20CB">
      <w:pPr>
        <w:spacing w:after="0"/>
        <w:jc w:val="both"/>
        <w:rPr>
          <w:rFonts w:cs="Arial"/>
        </w:rPr>
      </w:pPr>
    </w:p>
    <w:p w14:paraId="4ED4F50C" w14:textId="16F876CE" w:rsidR="00527032" w:rsidRDefault="007A4E7A" w:rsidP="00EA7A52">
      <w:pPr>
        <w:spacing w:after="0"/>
        <w:jc w:val="both"/>
      </w:pPr>
      <w:r w:rsidRPr="00D76F99">
        <w:t>La Demanda Bioquímica de Oxígeno (DBO</w:t>
      </w:r>
      <w:r w:rsidRPr="00D76F99">
        <w:rPr>
          <w:vertAlign w:val="subscript"/>
        </w:rPr>
        <w:t>5</w:t>
      </w:r>
      <w:r w:rsidRPr="00D76F99">
        <w:t>) es la cantidad de oxígeno</w:t>
      </w:r>
      <w:r>
        <w:t xml:space="preserve"> </w:t>
      </w:r>
      <w:r w:rsidRPr="00D76F99">
        <w:t>necesario para estabilizar</w:t>
      </w:r>
      <w:r w:rsidR="004116E9">
        <w:t xml:space="preserve"> el consumo de</w:t>
      </w:r>
      <w:r w:rsidRPr="00D76F99">
        <w:t xml:space="preserve"> la materia orgánica del agua por </w:t>
      </w:r>
      <w:r w:rsidR="004116E9">
        <w:t xml:space="preserve">parte de </w:t>
      </w:r>
      <w:r w:rsidRPr="00D76F99">
        <w:t>las bacterias</w:t>
      </w:r>
      <w:r>
        <w:t xml:space="preserve"> </w:t>
      </w:r>
      <w:r w:rsidRPr="00D76F99">
        <w:t xml:space="preserve">heterotróficas. </w:t>
      </w:r>
      <w:r>
        <w:t>R</w:t>
      </w:r>
      <w:r w:rsidRPr="00D76F99">
        <w:t xml:space="preserve">epresenta </w:t>
      </w:r>
      <w:r w:rsidR="004116E9">
        <w:t xml:space="preserve">asimismo </w:t>
      </w:r>
      <w:r w:rsidRPr="00D76F99">
        <w:t xml:space="preserve">la cantidad de materia orgánica carbonácea biodegradable en la fuente de agua, </w:t>
      </w:r>
      <w:r w:rsidR="004116E9">
        <w:t xml:space="preserve">lo que es </w:t>
      </w:r>
      <w:r w:rsidRPr="00D76F99">
        <w:lastRenderedPageBreak/>
        <w:t>medid</w:t>
      </w:r>
      <w:r w:rsidR="004116E9">
        <w:t>o</w:t>
      </w:r>
      <w:r w:rsidRPr="00D76F99">
        <w:t xml:space="preserve"> en forma indirecta por el consumo de oxígeno durante 5 días a 20ºC por los microorganismos aerobios presentes en la muestra que multiplicada por el caudal</w:t>
      </w:r>
      <w:r>
        <w:t xml:space="preserve"> nos da la carga orgánica en Kg</w:t>
      </w:r>
      <w:r w:rsidRPr="00D76F99">
        <w:t xml:space="preserve"> de DBO</w:t>
      </w:r>
      <w:r>
        <w:t xml:space="preserve"> </w:t>
      </w:r>
      <w:r w:rsidRPr="007A4E7A">
        <w:t>(INEI</w:t>
      </w:r>
      <w:r w:rsidR="004116E9">
        <w:t xml:space="preserve"> 2013</w:t>
      </w:r>
      <w:r w:rsidRPr="007A4E7A">
        <w:t>. Perú: Anuario de Estadísticas Ambientales 2013). El indicador</w:t>
      </w:r>
      <w:r>
        <w:t xml:space="preserve"> </w:t>
      </w:r>
      <w:r w:rsidR="004116E9">
        <w:t xml:space="preserve">sobre la </w:t>
      </w:r>
      <w:r w:rsidRPr="00405BED">
        <w:t>Demanda Bioquímica de Oxigeno (DBO</w:t>
      </w:r>
      <w:r w:rsidRPr="00D76F99">
        <w:rPr>
          <w:vertAlign w:val="subscript"/>
        </w:rPr>
        <w:t>5</w:t>
      </w:r>
      <w:r w:rsidRPr="00405BED">
        <w:t>) muestra cuán cercana está la DBO</w:t>
      </w:r>
      <w:r w:rsidRPr="00D76F99">
        <w:rPr>
          <w:vertAlign w:val="subscript"/>
        </w:rPr>
        <w:t>5</w:t>
      </w:r>
      <w:r w:rsidRPr="00D76F99">
        <w:t xml:space="preserve"> </w:t>
      </w:r>
      <w:r w:rsidRPr="00405BED">
        <w:t xml:space="preserve">registrada en el sitio piloto del máximo </w:t>
      </w:r>
      <w:r>
        <w:t xml:space="preserve">permitido </w:t>
      </w:r>
      <w:r w:rsidR="00527032">
        <w:t>(</w:t>
      </w:r>
      <w:r w:rsidR="00527032" w:rsidRPr="00527032">
        <w:t>D.S. N° 002-2008 MINAM, ECA para sub-categoría 1, Extracción y cultivo de Moluscos Bivalvos y para sub-categoría 2  Extracción y Cultivo de otras especies hidrobiológicas (C2) = 10 mg/L)</w:t>
      </w:r>
      <w:r w:rsidRPr="00527032">
        <w:t xml:space="preserve"> (2008-2013), </w:t>
      </w:r>
      <w:r w:rsidR="004116E9">
        <w:t xml:space="preserve">ya que se ubica entre </w:t>
      </w:r>
      <w:r w:rsidRPr="00527032">
        <w:t xml:space="preserve">0.57 </w:t>
      </w:r>
      <w:r w:rsidR="004116E9">
        <w:t>y</w:t>
      </w:r>
      <w:r w:rsidRPr="00527032">
        <w:t xml:space="preserve"> 27.13</w:t>
      </w:r>
      <w:r w:rsidR="004116E9">
        <w:t xml:space="preserve"> mg/L</w:t>
      </w:r>
      <w:r w:rsidRPr="00527032">
        <w:t>, registrándose en el último periodo un valor de 7.63</w:t>
      </w:r>
      <w:r w:rsidR="004116E9">
        <w:t xml:space="preserve">. Sin </w:t>
      </w:r>
      <w:r w:rsidRPr="00527032">
        <w:t xml:space="preserve"> embargo se ha estimado un valor </w:t>
      </w:r>
      <w:r w:rsidR="00EA7A52">
        <w:rPr>
          <w:rFonts w:cs="Arial"/>
        </w:rPr>
        <w:t>del indicador de 0.7</w:t>
      </w:r>
      <w:r w:rsidR="00136408">
        <w:rPr>
          <w:rFonts w:cs="Arial"/>
        </w:rPr>
        <w:t>3</w:t>
      </w:r>
      <w:r w:rsidRPr="00527032">
        <w:rPr>
          <w:rFonts w:cs="Arial"/>
        </w:rPr>
        <w:t xml:space="preserve"> en relación </w:t>
      </w:r>
      <w:r w:rsidR="004116E9">
        <w:rPr>
          <w:rFonts w:cs="Arial"/>
        </w:rPr>
        <w:t>con el</w:t>
      </w:r>
      <w:r w:rsidRPr="00527032">
        <w:rPr>
          <w:rFonts w:cs="Arial"/>
        </w:rPr>
        <w:t xml:space="preserve"> máximo permitido (10 mg/L)</w:t>
      </w:r>
      <w:r w:rsidR="008D47E4">
        <w:rPr>
          <w:rFonts w:cs="Arial"/>
        </w:rPr>
        <w:t xml:space="preserve"> aunque durante</w:t>
      </w:r>
      <w:r w:rsidRPr="00527032">
        <w:rPr>
          <w:rFonts w:cs="Arial"/>
        </w:rPr>
        <w:t xml:space="preserve"> 2009 y 2011 se superó este umbral</w:t>
      </w:r>
      <w:r w:rsidR="00024F7F">
        <w:rPr>
          <w:rFonts w:cs="Arial"/>
        </w:rPr>
        <w:t xml:space="preserve"> (INEI 2013)</w:t>
      </w:r>
      <w:r w:rsidRPr="00527032">
        <w:rPr>
          <w:rFonts w:cs="Arial"/>
        </w:rPr>
        <w:t>. Sin embargo es necesario precisar que en ausencia de  información de la misma zona de estudio se está analizando información de la zona costera de Sta. Rosa (INEI 2014</w:t>
      </w:r>
      <w:r w:rsidR="00527032" w:rsidRPr="00527032">
        <w:rPr>
          <w:rFonts w:cs="Arial"/>
        </w:rPr>
        <w:t>,</w:t>
      </w:r>
      <w:r w:rsidR="00527032">
        <w:rPr>
          <w:rFonts w:cs="Arial"/>
        </w:rPr>
        <w:t xml:space="preserve"> </w:t>
      </w:r>
      <w:r w:rsidR="00527032" w:rsidRPr="00527032">
        <w:rPr>
          <w:rFonts w:cs="Arial"/>
        </w:rPr>
        <w:t>mediana estimada por año, Min: mínimo registrado, Max: máximo registrado y ECA: límite establecido en D.S. N° 002-2008 MINAM</w:t>
      </w:r>
      <w:r w:rsidRPr="00527032">
        <w:t>).</w:t>
      </w:r>
    </w:p>
    <w:p w14:paraId="5DB64EA4" w14:textId="4D22D451" w:rsidR="00EA7A52" w:rsidRDefault="008B0D7F" w:rsidP="00527032">
      <w:pPr>
        <w:spacing w:after="0"/>
        <w:jc w:val="center"/>
        <w:rPr>
          <w:b/>
          <w:color w:val="4F81BD" w:themeColor="accent1"/>
        </w:rPr>
      </w:pPr>
      <w:r>
        <w:rPr>
          <w:b/>
          <w:color w:val="4F81BD" w:themeColor="accent1"/>
        </w:rPr>
        <w:t>Figura</w:t>
      </w:r>
      <w:r w:rsidR="00527032">
        <w:rPr>
          <w:b/>
          <w:color w:val="4F81BD" w:themeColor="accent1"/>
        </w:rPr>
        <w:t xml:space="preserve"> </w:t>
      </w:r>
      <w:r w:rsidR="00EA7B51">
        <w:rPr>
          <w:b/>
          <w:color w:val="4F81BD" w:themeColor="accent1"/>
        </w:rPr>
        <w:t>12</w:t>
      </w:r>
      <w:r w:rsidR="00527032" w:rsidRPr="00AC744C">
        <w:rPr>
          <w:b/>
          <w:color w:val="4F81BD" w:themeColor="accent1"/>
        </w:rPr>
        <w:t xml:space="preserve">: </w:t>
      </w:r>
      <w:r w:rsidR="00527032">
        <w:rPr>
          <w:b/>
          <w:color w:val="4F81BD" w:themeColor="accent1"/>
        </w:rPr>
        <w:t>Tendencias de DBO5 – Santa Rosa</w:t>
      </w:r>
    </w:p>
    <w:p w14:paraId="35F3E49C" w14:textId="77777777" w:rsidR="0053393F" w:rsidRDefault="0053393F" w:rsidP="00527032">
      <w:pPr>
        <w:spacing w:after="0"/>
        <w:jc w:val="center"/>
      </w:pPr>
    </w:p>
    <w:p w14:paraId="68961840" w14:textId="77777777" w:rsidR="00527032" w:rsidRDefault="00527032" w:rsidP="00527032">
      <w:pPr>
        <w:spacing w:after="0"/>
        <w:jc w:val="center"/>
      </w:pPr>
      <w:r w:rsidRPr="00527032">
        <w:rPr>
          <w:noProof/>
          <w:lang w:val="es-ES" w:eastAsia="es-ES"/>
        </w:rPr>
        <w:drawing>
          <wp:inline distT="0" distB="0" distL="0" distR="0" wp14:anchorId="208AD50B" wp14:editId="2FBE88C9">
            <wp:extent cx="3267075" cy="1914913"/>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16">
                      <a:extLst>
                        <a:ext uri="{28A0092B-C50C-407E-A947-70E740481C1C}">
                          <a14:useLocalDpi xmlns:a14="http://schemas.microsoft.com/office/drawing/2010/main" val="0"/>
                        </a:ext>
                      </a:extLst>
                    </a:blip>
                    <a:srcRect l="4167" t="2703" r="2072" b="2252"/>
                    <a:stretch/>
                  </pic:blipFill>
                  <pic:spPr bwMode="auto">
                    <a:xfrm>
                      <a:off x="0" y="0"/>
                      <a:ext cx="3292474" cy="1929800"/>
                    </a:xfrm>
                    <a:prstGeom prst="rect">
                      <a:avLst/>
                    </a:prstGeom>
                    <a:noFill/>
                    <a:ln>
                      <a:noFill/>
                    </a:ln>
                    <a:extLst>
                      <a:ext uri="{53640926-AAD7-44D8-BBD7-CCE9431645EC}">
                        <a14:shadowObscured xmlns:a14="http://schemas.microsoft.com/office/drawing/2010/main"/>
                      </a:ext>
                    </a:extLst>
                  </pic:spPr>
                </pic:pic>
              </a:graphicData>
            </a:graphic>
          </wp:inline>
        </w:drawing>
      </w:r>
    </w:p>
    <w:p w14:paraId="612D3873" w14:textId="77777777" w:rsidR="0053393F" w:rsidRDefault="0053393F" w:rsidP="00527032">
      <w:pPr>
        <w:spacing w:after="0"/>
        <w:jc w:val="center"/>
      </w:pPr>
    </w:p>
    <w:p w14:paraId="1EDB6E85" w14:textId="37257ED9" w:rsidR="00527032" w:rsidRDefault="00C74D04" w:rsidP="00603CDE">
      <w:pPr>
        <w:pStyle w:val="Textonotapie"/>
        <w:spacing w:line="276" w:lineRule="auto"/>
        <w:ind w:left="708" w:firstLine="708"/>
        <w:jc w:val="both"/>
        <w:rPr>
          <w:rFonts w:cs="Arial"/>
          <w:sz w:val="18"/>
          <w:szCs w:val="18"/>
        </w:rPr>
      </w:pPr>
      <w:bookmarkStart w:id="19" w:name="_GoBack"/>
      <w:bookmarkEnd w:id="19"/>
      <w:r w:rsidRPr="00C70C20">
        <w:rPr>
          <w:rFonts w:cs="Arial"/>
          <w:b/>
          <w:sz w:val="18"/>
          <w:szCs w:val="18"/>
        </w:rPr>
        <w:t>Fuente</w:t>
      </w:r>
      <w:r w:rsidRPr="00C70C20">
        <w:rPr>
          <w:rFonts w:cs="Arial"/>
          <w:sz w:val="18"/>
          <w:szCs w:val="18"/>
        </w:rPr>
        <w:t xml:space="preserve">: </w:t>
      </w:r>
      <w:r w:rsidR="00024F7F">
        <w:rPr>
          <w:rFonts w:cs="Arial"/>
          <w:sz w:val="18"/>
          <w:szCs w:val="18"/>
        </w:rPr>
        <w:t>INEI, 2013</w:t>
      </w:r>
    </w:p>
    <w:p w14:paraId="1A3A3A9E" w14:textId="77777777" w:rsidR="00527032" w:rsidRDefault="00527032" w:rsidP="00D31BCF">
      <w:pPr>
        <w:pStyle w:val="Ttulo3"/>
        <w:numPr>
          <w:ilvl w:val="2"/>
          <w:numId w:val="26"/>
        </w:numPr>
      </w:pPr>
      <w:bookmarkStart w:id="20" w:name="_Toc434571676"/>
      <w:r>
        <w:t>Sólidos Suspendidos Totales (mg/L)</w:t>
      </w:r>
      <w:bookmarkEnd w:id="20"/>
    </w:p>
    <w:p w14:paraId="46E7921F" w14:textId="77777777" w:rsidR="00527032" w:rsidRDefault="00527032" w:rsidP="00527032">
      <w:pPr>
        <w:pStyle w:val="Textonotapie"/>
        <w:spacing w:line="276" w:lineRule="auto"/>
        <w:jc w:val="both"/>
        <w:rPr>
          <w:rFonts w:cs="Arial"/>
          <w:sz w:val="22"/>
          <w:szCs w:val="22"/>
        </w:rPr>
      </w:pPr>
    </w:p>
    <w:p w14:paraId="3CDD771E" w14:textId="498156A2" w:rsidR="00527032" w:rsidRPr="00527032" w:rsidRDefault="00527032" w:rsidP="00527032">
      <w:pPr>
        <w:pStyle w:val="Textonotapie"/>
        <w:spacing w:line="276" w:lineRule="auto"/>
        <w:jc w:val="both"/>
        <w:rPr>
          <w:rFonts w:cs="Arial"/>
          <w:sz w:val="22"/>
          <w:szCs w:val="22"/>
        </w:rPr>
      </w:pPr>
      <w:r w:rsidRPr="00527032">
        <w:rPr>
          <w:rFonts w:cs="Arial"/>
          <w:sz w:val="22"/>
          <w:szCs w:val="22"/>
        </w:rPr>
        <w:t>Los SST son el residuo no filtrable de una</w:t>
      </w:r>
      <w:r w:rsidR="00EA7A52">
        <w:rPr>
          <w:rFonts w:cs="Arial"/>
          <w:sz w:val="22"/>
          <w:szCs w:val="22"/>
        </w:rPr>
        <w:t xml:space="preserve"> </w:t>
      </w:r>
      <w:r w:rsidRPr="00527032">
        <w:rPr>
          <w:rFonts w:cs="Arial"/>
          <w:sz w:val="22"/>
          <w:szCs w:val="22"/>
        </w:rPr>
        <w:t xml:space="preserve">muestra de agua, </w:t>
      </w:r>
      <w:r w:rsidR="008D47E4">
        <w:rPr>
          <w:rFonts w:cs="Arial"/>
          <w:sz w:val="22"/>
          <w:szCs w:val="22"/>
        </w:rPr>
        <w:t xml:space="preserve">y </w:t>
      </w:r>
      <w:r w:rsidRPr="00527032">
        <w:rPr>
          <w:rFonts w:cs="Arial"/>
          <w:sz w:val="22"/>
          <w:szCs w:val="22"/>
        </w:rPr>
        <w:t xml:space="preserve">se definen como la porción de solidos retenidos por un filtro de fibra de vidrio que posteriormente se seca a una temperatura estándar hasta </w:t>
      </w:r>
      <w:r w:rsidR="00BF2CDC">
        <w:rPr>
          <w:rFonts w:cs="Arial"/>
          <w:sz w:val="22"/>
          <w:szCs w:val="22"/>
        </w:rPr>
        <w:t xml:space="preserve">alcanzar </w:t>
      </w:r>
      <w:r w:rsidRPr="00527032">
        <w:rPr>
          <w:rFonts w:cs="Arial"/>
          <w:sz w:val="22"/>
          <w:szCs w:val="22"/>
        </w:rPr>
        <w:t>peso constante. Posee una relación inversa con la turbidez, entendiéndose a esta</w:t>
      </w:r>
      <w:r>
        <w:t xml:space="preserve"> </w:t>
      </w:r>
      <w:r w:rsidRPr="00527032">
        <w:rPr>
          <w:rFonts w:cs="Arial"/>
          <w:sz w:val="22"/>
          <w:szCs w:val="22"/>
        </w:rPr>
        <w:t>como la falta de transparencia de un</w:t>
      </w:r>
      <w:r>
        <w:t xml:space="preserve"> </w:t>
      </w:r>
      <w:r w:rsidRPr="00527032">
        <w:rPr>
          <w:rFonts w:cs="Arial"/>
          <w:sz w:val="22"/>
          <w:szCs w:val="22"/>
        </w:rPr>
        <w:t>líquido debido a la presencia de partículas en suspensión, la que es considerada una buena medida de la calidad de agua</w:t>
      </w:r>
      <w:r w:rsidR="00BF2CDC">
        <w:rPr>
          <w:rFonts w:cs="Arial"/>
          <w:sz w:val="22"/>
          <w:szCs w:val="22"/>
        </w:rPr>
        <w:t xml:space="preserve"> (</w:t>
      </w:r>
      <w:r w:rsidRPr="00527032">
        <w:rPr>
          <w:rFonts w:cs="Arial"/>
          <w:sz w:val="22"/>
          <w:szCs w:val="22"/>
        </w:rPr>
        <w:t>cuando más turbia meno</w:t>
      </w:r>
      <w:r w:rsidR="00BF2CDC">
        <w:rPr>
          <w:rFonts w:cs="Arial"/>
          <w:sz w:val="22"/>
          <w:szCs w:val="22"/>
        </w:rPr>
        <w:t>r</w:t>
      </w:r>
      <w:r w:rsidRPr="00527032">
        <w:rPr>
          <w:rFonts w:cs="Arial"/>
          <w:sz w:val="22"/>
          <w:szCs w:val="22"/>
        </w:rPr>
        <w:t xml:space="preserve"> será la calidad</w:t>
      </w:r>
      <w:r w:rsidR="00BF2CDC">
        <w:rPr>
          <w:rFonts w:cs="Arial"/>
          <w:sz w:val="22"/>
          <w:szCs w:val="22"/>
        </w:rPr>
        <w:t xml:space="preserve"> según se definió el concepto en el </w:t>
      </w:r>
      <w:r w:rsidRPr="0044429F">
        <w:rPr>
          <w:rFonts w:cs="Arial"/>
          <w:sz w:val="22"/>
          <w:szCs w:val="22"/>
        </w:rPr>
        <w:t>Curso Taller “Recolección y conservación de muestras en campo después de originado algún daño o perjuicio sobre un cuerpo de agua y su entorno</w:t>
      </w:r>
      <w:r w:rsidR="00BF2CDC">
        <w:rPr>
          <w:rFonts w:cs="Arial"/>
          <w:sz w:val="22"/>
          <w:szCs w:val="22"/>
        </w:rPr>
        <w:t>”)</w:t>
      </w:r>
      <w:r w:rsidRPr="0044429F">
        <w:rPr>
          <w:rFonts w:cs="Arial"/>
          <w:sz w:val="22"/>
          <w:szCs w:val="22"/>
        </w:rPr>
        <w:t xml:space="preserve">. </w:t>
      </w:r>
    </w:p>
    <w:p w14:paraId="172F9B28" w14:textId="77777777" w:rsidR="00527032" w:rsidRDefault="00527032" w:rsidP="00BC20CB">
      <w:pPr>
        <w:spacing w:after="0"/>
        <w:jc w:val="both"/>
        <w:rPr>
          <w:rFonts w:cs="Arial"/>
        </w:rPr>
      </w:pPr>
    </w:p>
    <w:p w14:paraId="18601E88" w14:textId="44036343" w:rsidR="0044429F" w:rsidRDefault="008B0D7F" w:rsidP="0044429F">
      <w:pPr>
        <w:spacing w:after="0"/>
        <w:jc w:val="center"/>
        <w:rPr>
          <w:b/>
          <w:color w:val="4F81BD" w:themeColor="accent1"/>
        </w:rPr>
      </w:pPr>
      <w:r>
        <w:rPr>
          <w:b/>
          <w:color w:val="4F81BD" w:themeColor="accent1"/>
        </w:rPr>
        <w:t>Figura</w:t>
      </w:r>
      <w:r w:rsidR="0044429F">
        <w:rPr>
          <w:b/>
          <w:color w:val="4F81BD" w:themeColor="accent1"/>
        </w:rPr>
        <w:t xml:space="preserve"> </w:t>
      </w:r>
      <w:r w:rsidR="00EA7B51">
        <w:rPr>
          <w:b/>
          <w:color w:val="4F81BD" w:themeColor="accent1"/>
        </w:rPr>
        <w:t>13</w:t>
      </w:r>
      <w:r w:rsidR="0044429F" w:rsidRPr="00AC744C">
        <w:rPr>
          <w:b/>
          <w:color w:val="4F81BD" w:themeColor="accent1"/>
        </w:rPr>
        <w:t xml:space="preserve">: </w:t>
      </w:r>
      <w:r w:rsidR="0044429F">
        <w:rPr>
          <w:b/>
          <w:color w:val="4F81BD" w:themeColor="accent1"/>
        </w:rPr>
        <w:t>Tendencias de SST – Paita</w:t>
      </w:r>
    </w:p>
    <w:p w14:paraId="3A800872" w14:textId="77777777" w:rsidR="0053393F" w:rsidRDefault="0053393F" w:rsidP="0044429F">
      <w:pPr>
        <w:spacing w:after="0"/>
        <w:jc w:val="center"/>
        <w:rPr>
          <w:b/>
          <w:color w:val="4F81BD" w:themeColor="accent1"/>
        </w:rPr>
      </w:pPr>
    </w:p>
    <w:p w14:paraId="5CD0CA5D" w14:textId="77777777" w:rsidR="0044429F" w:rsidRDefault="0044429F" w:rsidP="0044429F">
      <w:pPr>
        <w:spacing w:after="0"/>
        <w:jc w:val="center"/>
      </w:pPr>
      <w:r w:rsidRPr="0044429F">
        <w:rPr>
          <w:noProof/>
          <w:lang w:val="es-ES" w:eastAsia="es-ES"/>
        </w:rPr>
        <w:lastRenderedPageBreak/>
        <w:drawing>
          <wp:inline distT="0" distB="0" distL="0" distR="0" wp14:anchorId="0B45BDAC" wp14:editId="771DF2A1">
            <wp:extent cx="3344418" cy="2081530"/>
            <wp:effectExtent l="0" t="0" r="889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17">
                      <a:extLst>
                        <a:ext uri="{28A0092B-C50C-407E-A947-70E740481C1C}">
                          <a14:useLocalDpi xmlns:a14="http://schemas.microsoft.com/office/drawing/2010/main" val="0"/>
                        </a:ext>
                      </a:extLst>
                    </a:blip>
                    <a:srcRect l="4167" t="2965" r="2084" b="2119"/>
                    <a:stretch/>
                  </pic:blipFill>
                  <pic:spPr bwMode="auto">
                    <a:xfrm>
                      <a:off x="0" y="0"/>
                      <a:ext cx="3351229" cy="2085769"/>
                    </a:xfrm>
                    <a:prstGeom prst="rect">
                      <a:avLst/>
                    </a:prstGeom>
                    <a:noFill/>
                    <a:ln>
                      <a:noFill/>
                    </a:ln>
                    <a:extLst>
                      <a:ext uri="{53640926-AAD7-44D8-BBD7-CCE9431645EC}">
                        <a14:shadowObscured xmlns:a14="http://schemas.microsoft.com/office/drawing/2010/main"/>
                      </a:ext>
                    </a:extLst>
                  </pic:spPr>
                </pic:pic>
              </a:graphicData>
            </a:graphic>
          </wp:inline>
        </w:drawing>
      </w:r>
    </w:p>
    <w:p w14:paraId="748CFCEB" w14:textId="091CDCC3" w:rsidR="00BF2CDC" w:rsidRPr="00432D4E" w:rsidRDefault="0053393F" w:rsidP="00432D4E">
      <w:pPr>
        <w:pStyle w:val="Textonotapie"/>
        <w:spacing w:line="276" w:lineRule="auto"/>
        <w:ind w:left="1416" w:firstLine="708"/>
        <w:jc w:val="both"/>
        <w:rPr>
          <w:rFonts w:cs="Arial"/>
          <w:szCs w:val="22"/>
        </w:rPr>
      </w:pPr>
      <w:r w:rsidRPr="00432D4E">
        <w:rPr>
          <w:rFonts w:cs="Arial"/>
          <w:szCs w:val="22"/>
        </w:rPr>
        <w:t xml:space="preserve">IMARPE Sede Regional de Tumbes </w:t>
      </w:r>
      <w:r w:rsidR="00432D4E" w:rsidRPr="00432D4E">
        <w:rPr>
          <w:rFonts w:cs="Arial"/>
          <w:szCs w:val="22"/>
        </w:rPr>
        <w:t>(</w:t>
      </w:r>
      <w:r w:rsidRPr="00432D4E">
        <w:rPr>
          <w:rFonts w:cs="Arial"/>
          <w:szCs w:val="22"/>
        </w:rPr>
        <w:t>2009)</w:t>
      </w:r>
    </w:p>
    <w:p w14:paraId="403E33C5" w14:textId="77777777" w:rsidR="00BF2CDC" w:rsidRDefault="00BF2CDC" w:rsidP="0053393F">
      <w:pPr>
        <w:pStyle w:val="Textonotapie"/>
        <w:spacing w:line="276" w:lineRule="auto"/>
        <w:jc w:val="both"/>
        <w:rPr>
          <w:rFonts w:cs="Arial"/>
          <w:sz w:val="22"/>
          <w:szCs w:val="22"/>
        </w:rPr>
      </w:pPr>
    </w:p>
    <w:p w14:paraId="19FE7E4D" w14:textId="5708788F" w:rsidR="0053393F" w:rsidRPr="00527032" w:rsidRDefault="0053393F" w:rsidP="0053393F">
      <w:pPr>
        <w:pStyle w:val="Textonotapie"/>
        <w:spacing w:line="276" w:lineRule="auto"/>
        <w:jc w:val="both"/>
        <w:rPr>
          <w:rFonts w:cs="Arial"/>
          <w:sz w:val="22"/>
          <w:szCs w:val="22"/>
        </w:rPr>
      </w:pPr>
      <w:r w:rsidRPr="00527032">
        <w:rPr>
          <w:rFonts w:cs="Arial"/>
          <w:sz w:val="22"/>
          <w:szCs w:val="22"/>
        </w:rPr>
        <w:t>El rango de este indicador en el periodo analizado es de 9.22 a 476.00 mg/L, y el registro en el último periodo del diagn</w:t>
      </w:r>
      <w:r w:rsidR="006244BE">
        <w:rPr>
          <w:rFonts w:cs="Arial"/>
          <w:sz w:val="22"/>
          <w:szCs w:val="22"/>
        </w:rPr>
        <w:t xml:space="preserve">óstico ha sido de 107.56 mg/L, </w:t>
      </w:r>
      <w:r w:rsidRPr="00527032">
        <w:rPr>
          <w:rFonts w:cs="Arial"/>
          <w:sz w:val="22"/>
          <w:szCs w:val="22"/>
        </w:rPr>
        <w:t>calcul</w:t>
      </w:r>
      <w:r w:rsidR="00BF2CDC">
        <w:rPr>
          <w:rFonts w:cs="Arial"/>
          <w:sz w:val="22"/>
          <w:szCs w:val="22"/>
        </w:rPr>
        <w:t>á</w:t>
      </w:r>
      <w:r w:rsidRPr="00527032">
        <w:rPr>
          <w:rFonts w:cs="Arial"/>
          <w:sz w:val="22"/>
          <w:szCs w:val="22"/>
        </w:rPr>
        <w:t>ndo</w:t>
      </w:r>
      <w:r w:rsidR="00BF2CDC">
        <w:rPr>
          <w:rFonts w:cs="Arial"/>
          <w:sz w:val="22"/>
          <w:szCs w:val="22"/>
        </w:rPr>
        <w:t>se</w:t>
      </w:r>
      <w:r w:rsidRPr="00527032">
        <w:rPr>
          <w:rFonts w:cs="Arial"/>
          <w:sz w:val="22"/>
          <w:szCs w:val="22"/>
        </w:rPr>
        <w:t xml:space="preserve"> el indicador en 0.</w:t>
      </w:r>
      <w:r w:rsidR="00136408">
        <w:rPr>
          <w:rFonts w:cs="Arial"/>
          <w:sz w:val="22"/>
          <w:szCs w:val="22"/>
        </w:rPr>
        <w:t>79</w:t>
      </w:r>
      <w:r w:rsidRPr="00527032">
        <w:rPr>
          <w:rFonts w:cs="Arial"/>
          <w:sz w:val="22"/>
          <w:szCs w:val="22"/>
        </w:rPr>
        <w:t xml:space="preserve"> en relación al máximo observado</w:t>
      </w:r>
      <w:r w:rsidR="00BF2CDC">
        <w:rPr>
          <w:rFonts w:cs="Arial"/>
          <w:sz w:val="22"/>
          <w:szCs w:val="22"/>
        </w:rPr>
        <w:t xml:space="preserve">. En </w:t>
      </w:r>
      <w:r w:rsidRPr="00527032">
        <w:rPr>
          <w:rFonts w:cs="Arial"/>
          <w:sz w:val="22"/>
          <w:szCs w:val="22"/>
        </w:rPr>
        <w:t xml:space="preserve">los años 2007 y 2009 se han superado los límites establecidos por norma, lo que indicando </w:t>
      </w:r>
      <w:r w:rsidR="00BF2CDC">
        <w:rPr>
          <w:rFonts w:cs="Arial"/>
          <w:sz w:val="22"/>
          <w:szCs w:val="22"/>
        </w:rPr>
        <w:t xml:space="preserve">la </w:t>
      </w:r>
      <w:r w:rsidRPr="00527032">
        <w:rPr>
          <w:rFonts w:cs="Arial"/>
          <w:sz w:val="22"/>
          <w:szCs w:val="22"/>
        </w:rPr>
        <w:t>elevada concentración de solidos suspendidos en el agua y calidad acuática disminuida (</w:t>
      </w:r>
      <w:r w:rsidR="0005120A" w:rsidRPr="0005120A">
        <w:rPr>
          <w:rFonts w:cs="Arial"/>
          <w:sz w:val="22"/>
          <w:szCs w:val="22"/>
        </w:rPr>
        <w:t xml:space="preserve">Figura </w:t>
      </w:r>
      <w:r w:rsidR="0005120A">
        <w:rPr>
          <w:rFonts w:cs="Arial"/>
          <w:sz w:val="22"/>
          <w:szCs w:val="22"/>
        </w:rPr>
        <w:t>1</w:t>
      </w:r>
      <w:r w:rsidR="006244BE">
        <w:rPr>
          <w:rFonts w:cs="Arial"/>
          <w:sz w:val="22"/>
          <w:szCs w:val="22"/>
        </w:rPr>
        <w:t>3</w:t>
      </w:r>
      <w:r w:rsidRPr="00527032">
        <w:rPr>
          <w:rFonts w:cs="Arial"/>
          <w:sz w:val="22"/>
          <w:szCs w:val="22"/>
        </w:rPr>
        <w:t>).</w:t>
      </w:r>
    </w:p>
    <w:p w14:paraId="53400446" w14:textId="77777777" w:rsidR="00EA7A52" w:rsidRDefault="00EA7A52" w:rsidP="0044429F">
      <w:pPr>
        <w:spacing w:after="0"/>
        <w:jc w:val="center"/>
      </w:pPr>
    </w:p>
    <w:p w14:paraId="59F0C306" w14:textId="77777777" w:rsidR="0044429F" w:rsidRDefault="0044429F" w:rsidP="00D31BCF">
      <w:pPr>
        <w:pStyle w:val="Ttulo3"/>
        <w:numPr>
          <w:ilvl w:val="2"/>
          <w:numId w:val="26"/>
        </w:numPr>
      </w:pPr>
      <w:bookmarkStart w:id="21" w:name="_Toc434571677"/>
      <w:r w:rsidRPr="0044429F">
        <w:t>Coliformes Termotolerantes (NPM/100ml)</w:t>
      </w:r>
      <w:bookmarkEnd w:id="21"/>
    </w:p>
    <w:p w14:paraId="0476B5F8" w14:textId="77777777" w:rsidR="0053393F" w:rsidRDefault="0053393F" w:rsidP="0044429F">
      <w:pPr>
        <w:spacing w:after="0"/>
        <w:jc w:val="both"/>
        <w:rPr>
          <w:rFonts w:cs="Arial"/>
        </w:rPr>
      </w:pPr>
    </w:p>
    <w:p w14:paraId="592F9713" w14:textId="77777777" w:rsidR="0053393F" w:rsidRDefault="0044429F" w:rsidP="0044429F">
      <w:pPr>
        <w:spacing w:after="0"/>
        <w:jc w:val="both"/>
        <w:rPr>
          <w:rFonts w:cs="Arial"/>
        </w:rPr>
      </w:pPr>
      <w:r w:rsidRPr="0044429F">
        <w:rPr>
          <w:rFonts w:cs="Arial"/>
        </w:rPr>
        <w:t xml:space="preserve">La denominación genérica de coliformes designa a un grupo de especies bacterianas que tienen ciertas características bioquímicas en comun e importancia relevante como indicadores de contaminación del agua, ya que están asociadas a fuente de patógenos (Curso Taller “Recolección y conservación de muestras en campo después de originado algún daño o perjuicio sobre un cuerpo de agua y su entorno. IMARPE Sede Regional de Tumbes 2009). </w:t>
      </w:r>
    </w:p>
    <w:p w14:paraId="11C3A5A6" w14:textId="77777777" w:rsidR="0053393F" w:rsidRDefault="0053393F" w:rsidP="0044429F">
      <w:pPr>
        <w:spacing w:after="0"/>
        <w:jc w:val="both"/>
        <w:rPr>
          <w:rFonts w:cs="Arial"/>
        </w:rPr>
      </w:pPr>
    </w:p>
    <w:p w14:paraId="19B67A71" w14:textId="5A76300F" w:rsidR="0044429F" w:rsidRPr="0044429F" w:rsidRDefault="0044429F" w:rsidP="0044429F">
      <w:pPr>
        <w:spacing w:after="0"/>
        <w:jc w:val="both"/>
        <w:rPr>
          <w:rFonts w:cs="Arial"/>
        </w:rPr>
      </w:pPr>
      <w:r w:rsidRPr="0044429F">
        <w:rPr>
          <w:rFonts w:cs="Arial"/>
        </w:rPr>
        <w:t>La concentración de Coliformes Termotolerantes (CCT), muestra cuán cercana está la CCT del máximo permitido</w:t>
      </w:r>
      <w:r w:rsidR="00BF2CDC">
        <w:rPr>
          <w:rFonts w:cs="Arial"/>
        </w:rPr>
        <w:t>. El</w:t>
      </w:r>
      <w:r w:rsidRPr="0044429F">
        <w:rPr>
          <w:rFonts w:cs="Arial"/>
        </w:rPr>
        <w:t xml:space="preserve"> rango </w:t>
      </w:r>
      <w:r w:rsidR="00BF2CDC">
        <w:rPr>
          <w:rFonts w:cs="Arial"/>
        </w:rPr>
        <w:t xml:space="preserve">hallado se ubica </w:t>
      </w:r>
      <w:r w:rsidRPr="0044429F">
        <w:rPr>
          <w:rFonts w:cs="Arial"/>
        </w:rPr>
        <w:t>entre 2 y 460000 NPM/100ml, con registro en el último periodo de 12006.5 NPM/100ml</w:t>
      </w:r>
      <w:r w:rsidR="00BF2CDC">
        <w:rPr>
          <w:rFonts w:cs="Arial"/>
        </w:rPr>
        <w:t xml:space="preserve">. Se estima el calor del </w:t>
      </w:r>
      <w:r w:rsidRPr="0044429F">
        <w:rPr>
          <w:rFonts w:cs="Arial"/>
        </w:rPr>
        <w:t>el indicador en 0.97 en relación al máximo registrado</w:t>
      </w:r>
      <w:r w:rsidR="00BF2CDC">
        <w:rPr>
          <w:rFonts w:cs="Arial"/>
        </w:rPr>
        <w:t>,</w:t>
      </w:r>
      <w:r w:rsidRPr="0044429F">
        <w:rPr>
          <w:rFonts w:cs="Arial"/>
        </w:rPr>
        <w:t xml:space="preserve"> toda vez que los registros est</w:t>
      </w:r>
      <w:r w:rsidR="00BF2CDC">
        <w:rPr>
          <w:rFonts w:cs="Arial"/>
        </w:rPr>
        <w:t xml:space="preserve">uvieron </w:t>
      </w:r>
      <w:r w:rsidRPr="0044429F">
        <w:rPr>
          <w:rFonts w:cs="Arial"/>
        </w:rPr>
        <w:t>muy por encima del máximo permitido en 2009 y 2010</w:t>
      </w:r>
      <w:r w:rsidR="00BF2CDC">
        <w:rPr>
          <w:rFonts w:cs="Arial"/>
        </w:rPr>
        <w:t xml:space="preserve">. </w:t>
      </w:r>
      <w:r w:rsidR="00043DE6">
        <w:rPr>
          <w:rFonts w:cs="Arial"/>
        </w:rPr>
        <w:t>Asimismo,</w:t>
      </w:r>
      <w:r w:rsidRPr="0044429F">
        <w:rPr>
          <w:rFonts w:cs="Arial"/>
        </w:rPr>
        <w:t xml:space="preserve"> aunque en el último año registrado el valor es menor aparentemente existiría una tendencia a incrementarse (</w:t>
      </w:r>
      <w:r w:rsidR="0005120A" w:rsidRPr="0005120A">
        <w:rPr>
          <w:rFonts w:cs="Arial"/>
        </w:rPr>
        <w:t>Figura</w:t>
      </w:r>
      <w:r>
        <w:rPr>
          <w:rFonts w:cs="Arial"/>
        </w:rPr>
        <w:t xml:space="preserve"> 1</w:t>
      </w:r>
      <w:r w:rsidR="006244BE">
        <w:rPr>
          <w:rFonts w:cs="Arial"/>
        </w:rPr>
        <w:t>4</w:t>
      </w:r>
      <w:r w:rsidRPr="0044429F">
        <w:rPr>
          <w:rFonts w:cs="Arial"/>
        </w:rPr>
        <w:t xml:space="preserve">). </w:t>
      </w:r>
    </w:p>
    <w:p w14:paraId="0884102E" w14:textId="77777777" w:rsidR="0044429F" w:rsidRDefault="0044429F" w:rsidP="0044429F">
      <w:pPr>
        <w:spacing w:after="0"/>
        <w:jc w:val="both"/>
        <w:rPr>
          <w:rFonts w:cs="Arial"/>
        </w:rPr>
      </w:pPr>
    </w:p>
    <w:p w14:paraId="4D6D60FE" w14:textId="77777777" w:rsidR="0053393F" w:rsidRDefault="0053393F" w:rsidP="0044429F">
      <w:pPr>
        <w:spacing w:after="0"/>
        <w:jc w:val="both"/>
        <w:rPr>
          <w:rFonts w:cs="Arial"/>
        </w:rPr>
      </w:pPr>
    </w:p>
    <w:p w14:paraId="782ED786" w14:textId="77777777" w:rsidR="0053393F" w:rsidRDefault="0053393F" w:rsidP="0044429F">
      <w:pPr>
        <w:spacing w:after="0"/>
        <w:jc w:val="both"/>
        <w:rPr>
          <w:rFonts w:cs="Arial"/>
        </w:rPr>
      </w:pPr>
    </w:p>
    <w:p w14:paraId="031E8A44" w14:textId="77777777" w:rsidR="00043DE6" w:rsidRDefault="00043DE6" w:rsidP="0044429F">
      <w:pPr>
        <w:spacing w:after="0"/>
        <w:jc w:val="both"/>
        <w:rPr>
          <w:rFonts w:cs="Arial"/>
        </w:rPr>
      </w:pPr>
    </w:p>
    <w:p w14:paraId="45AB0BE0" w14:textId="77777777" w:rsidR="00043DE6" w:rsidRDefault="00043DE6" w:rsidP="0044429F">
      <w:pPr>
        <w:spacing w:after="0"/>
        <w:jc w:val="both"/>
        <w:rPr>
          <w:rFonts w:cs="Arial"/>
        </w:rPr>
      </w:pPr>
    </w:p>
    <w:p w14:paraId="4DF35A8E" w14:textId="77777777" w:rsidR="00043DE6" w:rsidRDefault="00043DE6" w:rsidP="0044429F">
      <w:pPr>
        <w:spacing w:after="0"/>
        <w:jc w:val="both"/>
        <w:rPr>
          <w:rFonts w:cs="Arial"/>
        </w:rPr>
      </w:pPr>
    </w:p>
    <w:p w14:paraId="0BE5E3B0" w14:textId="77777777" w:rsidR="00043DE6" w:rsidRPr="0044429F" w:rsidRDefault="00043DE6" w:rsidP="0044429F">
      <w:pPr>
        <w:spacing w:after="0"/>
        <w:jc w:val="both"/>
        <w:rPr>
          <w:rFonts w:cs="Arial"/>
        </w:rPr>
      </w:pPr>
    </w:p>
    <w:p w14:paraId="380F150F" w14:textId="77777777" w:rsidR="0053393F" w:rsidRDefault="0053393F" w:rsidP="0044429F">
      <w:pPr>
        <w:spacing w:after="0"/>
        <w:jc w:val="center"/>
        <w:rPr>
          <w:b/>
          <w:color w:val="4F81BD" w:themeColor="accent1"/>
        </w:rPr>
      </w:pPr>
    </w:p>
    <w:p w14:paraId="35A7B126" w14:textId="229658DD" w:rsidR="0044429F" w:rsidRDefault="008B0D7F" w:rsidP="0044429F">
      <w:pPr>
        <w:spacing w:after="0"/>
        <w:jc w:val="center"/>
        <w:rPr>
          <w:b/>
          <w:color w:val="4F81BD" w:themeColor="accent1"/>
        </w:rPr>
      </w:pPr>
      <w:r>
        <w:rPr>
          <w:b/>
          <w:color w:val="4F81BD" w:themeColor="accent1"/>
        </w:rPr>
        <w:t>Figura</w:t>
      </w:r>
      <w:r w:rsidR="00C740DB">
        <w:rPr>
          <w:b/>
          <w:color w:val="4F81BD" w:themeColor="accent1"/>
        </w:rPr>
        <w:t xml:space="preserve"> </w:t>
      </w:r>
      <w:r w:rsidR="00EA7B51">
        <w:rPr>
          <w:b/>
          <w:color w:val="4F81BD" w:themeColor="accent1"/>
        </w:rPr>
        <w:t>14</w:t>
      </w:r>
      <w:r w:rsidR="0044429F" w:rsidRPr="00AC744C">
        <w:rPr>
          <w:b/>
          <w:color w:val="4F81BD" w:themeColor="accent1"/>
        </w:rPr>
        <w:t xml:space="preserve">: </w:t>
      </w:r>
      <w:r w:rsidR="0044429F">
        <w:rPr>
          <w:b/>
          <w:color w:val="4F81BD" w:themeColor="accent1"/>
        </w:rPr>
        <w:t>Tendencias de Concentración de Coliformes Termotolerantes – Santa Rosa</w:t>
      </w:r>
    </w:p>
    <w:p w14:paraId="7D43CA54" w14:textId="77777777" w:rsidR="0053393F" w:rsidRDefault="0053393F" w:rsidP="0044429F">
      <w:pPr>
        <w:spacing w:after="0"/>
        <w:jc w:val="center"/>
      </w:pPr>
    </w:p>
    <w:p w14:paraId="2CB5FC51" w14:textId="77777777" w:rsidR="0044429F" w:rsidRDefault="0044429F" w:rsidP="0044429F">
      <w:pPr>
        <w:tabs>
          <w:tab w:val="left" w:pos="567"/>
        </w:tabs>
        <w:spacing w:after="0"/>
        <w:ind w:left="-11"/>
        <w:jc w:val="center"/>
        <w:rPr>
          <w:rFonts w:asciiTheme="majorHAnsi" w:hAnsiTheme="majorHAnsi" w:cs="Arial"/>
          <w:b/>
          <w:color w:val="1F497D" w:themeColor="text2"/>
        </w:rPr>
      </w:pPr>
      <w:r w:rsidRPr="0044429F">
        <w:rPr>
          <w:noProof/>
          <w:lang w:val="es-ES" w:eastAsia="es-ES"/>
        </w:rPr>
        <w:lastRenderedPageBreak/>
        <w:drawing>
          <wp:inline distT="0" distB="0" distL="0" distR="0" wp14:anchorId="063E369F" wp14:editId="1BC22F81">
            <wp:extent cx="4037611" cy="2648198"/>
            <wp:effectExtent l="0" t="0" r="127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8">
                      <a:extLst>
                        <a:ext uri="{28A0092B-C50C-407E-A947-70E740481C1C}">
                          <a14:useLocalDpi xmlns:a14="http://schemas.microsoft.com/office/drawing/2010/main" val="0"/>
                        </a:ext>
                      </a:extLst>
                    </a:blip>
                    <a:srcRect l="3859" r="2423"/>
                    <a:stretch/>
                  </pic:blipFill>
                  <pic:spPr bwMode="auto">
                    <a:xfrm>
                      <a:off x="0" y="0"/>
                      <a:ext cx="4045237" cy="2653200"/>
                    </a:xfrm>
                    <a:prstGeom prst="rect">
                      <a:avLst/>
                    </a:prstGeom>
                    <a:noFill/>
                    <a:ln>
                      <a:noFill/>
                    </a:ln>
                    <a:extLst>
                      <a:ext uri="{53640926-AAD7-44D8-BBD7-CCE9431645EC}">
                        <a14:shadowObscured xmlns:a14="http://schemas.microsoft.com/office/drawing/2010/main"/>
                      </a:ext>
                    </a:extLst>
                  </pic:spPr>
                </pic:pic>
              </a:graphicData>
            </a:graphic>
          </wp:inline>
        </w:drawing>
      </w:r>
    </w:p>
    <w:p w14:paraId="5C9D7662" w14:textId="77777777" w:rsidR="00EA7A52" w:rsidRDefault="00EA7A52" w:rsidP="0044429F">
      <w:pPr>
        <w:tabs>
          <w:tab w:val="left" w:pos="567"/>
        </w:tabs>
        <w:spacing w:after="0"/>
        <w:ind w:left="-11"/>
        <w:jc w:val="center"/>
        <w:rPr>
          <w:rFonts w:asciiTheme="majorHAnsi" w:hAnsiTheme="majorHAnsi" w:cs="Arial"/>
          <w:b/>
          <w:color w:val="1F497D" w:themeColor="text2"/>
        </w:rPr>
      </w:pPr>
    </w:p>
    <w:p w14:paraId="0C484AD2" w14:textId="77777777" w:rsidR="00C74D04" w:rsidRPr="00C74D04" w:rsidRDefault="00C74D04" w:rsidP="00D31BCF">
      <w:pPr>
        <w:pStyle w:val="Ttulo3"/>
        <w:numPr>
          <w:ilvl w:val="2"/>
          <w:numId w:val="26"/>
        </w:numPr>
      </w:pPr>
      <w:bookmarkStart w:id="22" w:name="_Toc434571678"/>
      <w:r w:rsidRPr="00C74D04">
        <w:t>Concentración de Plomo (mg/gr)</w:t>
      </w:r>
      <w:bookmarkEnd w:id="22"/>
    </w:p>
    <w:p w14:paraId="4C6B16D5" w14:textId="77777777" w:rsidR="0053393F" w:rsidRDefault="0053393F" w:rsidP="002D0FB8">
      <w:pPr>
        <w:spacing w:after="0"/>
        <w:jc w:val="both"/>
        <w:rPr>
          <w:rFonts w:cs="Arial"/>
        </w:rPr>
      </w:pPr>
    </w:p>
    <w:p w14:paraId="4357BA3A" w14:textId="7DEF9354" w:rsidR="00C74D04" w:rsidRPr="002D0FB8" w:rsidRDefault="00C74D04" w:rsidP="002D0FB8">
      <w:pPr>
        <w:spacing w:after="0"/>
        <w:jc w:val="both"/>
        <w:rPr>
          <w:rFonts w:cs="Arial"/>
        </w:rPr>
      </w:pPr>
      <w:r w:rsidRPr="002D0FB8">
        <w:rPr>
          <w:rFonts w:cs="Arial"/>
        </w:rPr>
        <w:t>El indicador Concentración de Plomo Total (CPb) muestra cuán cercana está la concentración de Pb del máximo permitido</w:t>
      </w:r>
      <w:r w:rsidR="00BF2CDC">
        <w:rPr>
          <w:rFonts w:cs="Arial"/>
        </w:rPr>
        <w:t>. El</w:t>
      </w:r>
      <w:r w:rsidRPr="002D0FB8">
        <w:rPr>
          <w:rFonts w:cs="Arial"/>
        </w:rPr>
        <w:t xml:space="preserve"> rango encontrado en el periodo de análisis esta entre 1.05 y 5.95 mg/gr, registrándose en el último periodo un registro de2.48 mg/gr, con lo que ha estimado el indicador en 0.71 en relación al máximo encontrado considerando que para los tres años analizados los registros están muy por encima del máximo permitido en Paita, lo que nos estaría indicando un grado de contaminación significativo en esta zona (</w:t>
      </w:r>
      <w:r w:rsidR="0005120A" w:rsidRPr="0005120A">
        <w:rPr>
          <w:rFonts w:cs="Arial"/>
        </w:rPr>
        <w:t>Figura</w:t>
      </w:r>
      <w:r w:rsidR="006244BE">
        <w:rPr>
          <w:rFonts w:cs="Arial"/>
        </w:rPr>
        <w:t xml:space="preserve"> 15</w:t>
      </w:r>
      <w:r w:rsidRPr="002D0FB8">
        <w:rPr>
          <w:rFonts w:cs="Arial"/>
        </w:rPr>
        <w:t>).</w:t>
      </w:r>
    </w:p>
    <w:p w14:paraId="0EA388F7" w14:textId="77777777" w:rsidR="0053393F" w:rsidRDefault="0053393F" w:rsidP="00C74D04">
      <w:pPr>
        <w:tabs>
          <w:tab w:val="left" w:pos="567"/>
        </w:tabs>
        <w:spacing w:after="0"/>
        <w:ind w:left="-11"/>
        <w:jc w:val="center"/>
        <w:rPr>
          <w:b/>
          <w:color w:val="4F81BD" w:themeColor="accent1"/>
        </w:rPr>
      </w:pPr>
    </w:p>
    <w:p w14:paraId="32CA335D" w14:textId="18F75712" w:rsidR="00C74D04" w:rsidRDefault="008B0D7F" w:rsidP="00C74D04">
      <w:pPr>
        <w:tabs>
          <w:tab w:val="left" w:pos="567"/>
        </w:tabs>
        <w:spacing w:after="0"/>
        <w:ind w:left="-11"/>
        <w:jc w:val="center"/>
        <w:rPr>
          <w:b/>
          <w:color w:val="4F81BD" w:themeColor="accent1"/>
        </w:rPr>
      </w:pPr>
      <w:r>
        <w:rPr>
          <w:b/>
          <w:color w:val="4F81BD" w:themeColor="accent1"/>
        </w:rPr>
        <w:t>Figura</w:t>
      </w:r>
      <w:r w:rsidR="00C74D04">
        <w:rPr>
          <w:b/>
          <w:color w:val="4F81BD" w:themeColor="accent1"/>
        </w:rPr>
        <w:t xml:space="preserve"> </w:t>
      </w:r>
      <w:r w:rsidR="00D22865">
        <w:rPr>
          <w:b/>
          <w:color w:val="4F81BD" w:themeColor="accent1"/>
        </w:rPr>
        <w:t>1</w:t>
      </w:r>
      <w:r w:rsidR="00EA7B51">
        <w:rPr>
          <w:b/>
          <w:color w:val="4F81BD" w:themeColor="accent1"/>
        </w:rPr>
        <w:t>5</w:t>
      </w:r>
      <w:r w:rsidR="00C74D04" w:rsidRPr="00AC744C">
        <w:rPr>
          <w:b/>
          <w:color w:val="4F81BD" w:themeColor="accent1"/>
        </w:rPr>
        <w:t xml:space="preserve">: </w:t>
      </w:r>
      <w:r w:rsidR="00C74D04">
        <w:rPr>
          <w:b/>
          <w:color w:val="4F81BD" w:themeColor="accent1"/>
        </w:rPr>
        <w:t>Tendencias de Concentración de Plomo – Paita</w:t>
      </w:r>
    </w:p>
    <w:p w14:paraId="12214324" w14:textId="77777777" w:rsidR="0053393F" w:rsidRDefault="0053393F" w:rsidP="00C74D04">
      <w:pPr>
        <w:tabs>
          <w:tab w:val="left" w:pos="567"/>
        </w:tabs>
        <w:spacing w:after="0"/>
        <w:ind w:left="-11"/>
        <w:jc w:val="center"/>
        <w:rPr>
          <w:b/>
          <w:color w:val="4F81BD" w:themeColor="accent1"/>
        </w:rPr>
      </w:pPr>
    </w:p>
    <w:p w14:paraId="21197314" w14:textId="38B2FB0B" w:rsidR="0053393F" w:rsidRPr="00C74D04" w:rsidRDefault="00E209CD" w:rsidP="00C74D04">
      <w:pPr>
        <w:tabs>
          <w:tab w:val="left" w:pos="567"/>
        </w:tabs>
        <w:spacing w:after="0"/>
        <w:ind w:left="-11"/>
        <w:jc w:val="center"/>
        <w:rPr>
          <w:rFonts w:cs="Arial"/>
          <w:b/>
          <w:color w:val="1F497D" w:themeColor="text2"/>
        </w:rPr>
      </w:pPr>
      <w:r w:rsidRPr="00C74D04">
        <w:rPr>
          <w:noProof/>
          <w:lang w:val="es-ES" w:eastAsia="es-ES"/>
        </w:rPr>
        <w:drawing>
          <wp:inline distT="0" distB="0" distL="0" distR="0" wp14:anchorId="4555AC5D" wp14:editId="02C23DB0">
            <wp:extent cx="4276800" cy="2624400"/>
            <wp:effectExtent l="0" t="0" r="0" b="508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19">
                      <a:extLst>
                        <a:ext uri="{28A0092B-C50C-407E-A947-70E740481C1C}">
                          <a14:useLocalDpi xmlns:a14="http://schemas.microsoft.com/office/drawing/2010/main" val="0"/>
                        </a:ext>
                      </a:extLst>
                    </a:blip>
                    <a:srcRect l="3488" r="2325"/>
                    <a:stretch/>
                  </pic:blipFill>
                  <pic:spPr bwMode="auto">
                    <a:xfrm>
                      <a:off x="0" y="0"/>
                      <a:ext cx="4276800" cy="2624400"/>
                    </a:xfrm>
                    <a:prstGeom prst="rect">
                      <a:avLst/>
                    </a:prstGeom>
                    <a:noFill/>
                    <a:ln>
                      <a:noFill/>
                    </a:ln>
                    <a:extLst>
                      <a:ext uri="{53640926-AAD7-44D8-BBD7-CCE9431645EC}">
                        <a14:shadowObscured xmlns:a14="http://schemas.microsoft.com/office/drawing/2010/main"/>
                      </a:ext>
                    </a:extLst>
                  </pic:spPr>
                </pic:pic>
              </a:graphicData>
            </a:graphic>
          </wp:inline>
        </w:drawing>
      </w:r>
    </w:p>
    <w:p w14:paraId="6860862D" w14:textId="636A6171" w:rsidR="00C74D04" w:rsidRDefault="00C74D04" w:rsidP="00C74D04">
      <w:pPr>
        <w:tabs>
          <w:tab w:val="left" w:pos="567"/>
        </w:tabs>
        <w:spacing w:after="0"/>
        <w:ind w:left="-11"/>
        <w:jc w:val="center"/>
        <w:rPr>
          <w:rFonts w:cs="Arial"/>
          <w:b/>
          <w:color w:val="1F497D" w:themeColor="text2"/>
        </w:rPr>
      </w:pPr>
    </w:p>
    <w:p w14:paraId="5A086A3A" w14:textId="77777777" w:rsidR="00C74D04" w:rsidRDefault="00C74D04" w:rsidP="00432D4E">
      <w:pPr>
        <w:pStyle w:val="Textonotapie"/>
        <w:spacing w:line="276" w:lineRule="auto"/>
        <w:ind w:left="708" w:firstLine="708"/>
        <w:jc w:val="both"/>
        <w:rPr>
          <w:rFonts w:cs="Arial"/>
          <w:sz w:val="18"/>
          <w:szCs w:val="18"/>
        </w:rPr>
      </w:pPr>
      <w:r w:rsidRPr="00C70C20">
        <w:rPr>
          <w:rFonts w:cs="Arial"/>
          <w:b/>
          <w:sz w:val="18"/>
          <w:szCs w:val="18"/>
        </w:rPr>
        <w:t>Fuente</w:t>
      </w:r>
      <w:r w:rsidRPr="00C70C20">
        <w:rPr>
          <w:rFonts w:cs="Arial"/>
          <w:sz w:val="18"/>
          <w:szCs w:val="18"/>
        </w:rPr>
        <w:t xml:space="preserve">: </w:t>
      </w:r>
      <w:r>
        <w:rPr>
          <w:rFonts w:cs="Arial"/>
          <w:sz w:val="18"/>
          <w:szCs w:val="18"/>
        </w:rPr>
        <w:t>INEI, 2014</w:t>
      </w:r>
    </w:p>
    <w:p w14:paraId="0FE012E8" w14:textId="77777777" w:rsidR="00C74D04" w:rsidRDefault="00C74D04" w:rsidP="00C74D04">
      <w:pPr>
        <w:tabs>
          <w:tab w:val="left" w:pos="567"/>
        </w:tabs>
        <w:spacing w:after="0"/>
        <w:ind w:left="-11"/>
        <w:jc w:val="center"/>
        <w:rPr>
          <w:rFonts w:cs="Arial"/>
          <w:b/>
          <w:color w:val="1F497D" w:themeColor="text2"/>
        </w:rPr>
      </w:pPr>
    </w:p>
    <w:p w14:paraId="22420DF9" w14:textId="77777777" w:rsidR="00FF1E72" w:rsidRDefault="00FF1E72" w:rsidP="00FF1E72">
      <w:pPr>
        <w:pStyle w:val="Prrafodelista"/>
        <w:spacing w:after="0"/>
        <w:ind w:left="426"/>
        <w:rPr>
          <w:rFonts w:asciiTheme="majorHAnsi" w:hAnsiTheme="majorHAnsi" w:cs="Arial"/>
          <w:b/>
          <w:color w:val="1F497D" w:themeColor="text2"/>
        </w:rPr>
      </w:pPr>
    </w:p>
    <w:p w14:paraId="70C52A81" w14:textId="77777777" w:rsidR="00E209CD" w:rsidRPr="00FF1E72" w:rsidRDefault="00E209CD" w:rsidP="00FF1E72">
      <w:pPr>
        <w:pStyle w:val="Prrafodelista"/>
        <w:spacing w:after="0"/>
        <w:ind w:left="426"/>
        <w:rPr>
          <w:rFonts w:asciiTheme="majorHAnsi" w:hAnsiTheme="majorHAnsi" w:cs="Arial"/>
          <w:b/>
          <w:color w:val="1F497D" w:themeColor="text2"/>
        </w:rPr>
      </w:pPr>
    </w:p>
    <w:p w14:paraId="5B1ECC11" w14:textId="77777777" w:rsidR="00C74D04" w:rsidRPr="00CD101A" w:rsidRDefault="00C74D04" w:rsidP="00D31BCF">
      <w:pPr>
        <w:pStyle w:val="Ttulo2"/>
        <w:numPr>
          <w:ilvl w:val="1"/>
          <w:numId w:val="26"/>
        </w:numPr>
        <w:rPr>
          <w:rFonts w:cs="Arial"/>
        </w:rPr>
      </w:pPr>
      <w:bookmarkStart w:id="23" w:name="_Toc434571679"/>
      <w:r>
        <w:lastRenderedPageBreak/>
        <w:t>Aspectos Socio-Económicos</w:t>
      </w:r>
      <w:bookmarkEnd w:id="23"/>
    </w:p>
    <w:p w14:paraId="4787945F" w14:textId="77777777" w:rsidR="00C74D04" w:rsidRDefault="00C74D04" w:rsidP="00C74D04">
      <w:pPr>
        <w:tabs>
          <w:tab w:val="left" w:pos="567"/>
        </w:tabs>
        <w:spacing w:after="0"/>
        <w:ind w:left="-11"/>
        <w:jc w:val="both"/>
        <w:rPr>
          <w:rFonts w:cs="Arial"/>
          <w:b/>
          <w:color w:val="1F497D" w:themeColor="text2"/>
        </w:rPr>
      </w:pPr>
    </w:p>
    <w:p w14:paraId="3753E571" w14:textId="77777777" w:rsidR="00FB1FF0" w:rsidRDefault="00155BFD" w:rsidP="00170B8E">
      <w:pPr>
        <w:tabs>
          <w:tab w:val="left" w:pos="567"/>
        </w:tabs>
        <w:spacing w:after="0"/>
        <w:ind w:left="-11"/>
        <w:jc w:val="both"/>
        <w:rPr>
          <w:rFonts w:cs="Arial"/>
        </w:rPr>
      </w:pPr>
      <w:r w:rsidRPr="00155BFD">
        <w:rPr>
          <w:rFonts w:cs="Arial"/>
        </w:rPr>
        <w:t xml:space="preserve">Este </w:t>
      </w:r>
      <w:r>
        <w:rPr>
          <w:rFonts w:cs="Arial"/>
        </w:rPr>
        <w:t xml:space="preserve">componente del ecosistema SP-ILT procura describir el estado humano de la población que </w:t>
      </w:r>
      <w:r w:rsidR="00693C52">
        <w:rPr>
          <w:rFonts w:cs="Arial"/>
        </w:rPr>
        <w:t>desempeña</w:t>
      </w:r>
      <w:r>
        <w:rPr>
          <w:rFonts w:cs="Arial"/>
        </w:rPr>
        <w:t xml:space="preserve"> </w:t>
      </w:r>
      <w:r w:rsidR="00693C52">
        <w:rPr>
          <w:rFonts w:cs="Arial"/>
        </w:rPr>
        <w:t xml:space="preserve">principalmente </w:t>
      </w:r>
      <w:r>
        <w:rPr>
          <w:rFonts w:cs="Arial"/>
        </w:rPr>
        <w:t xml:space="preserve">sus actividades en el </w:t>
      </w:r>
      <w:r w:rsidR="00693C52">
        <w:rPr>
          <w:rFonts w:cs="Arial"/>
        </w:rPr>
        <w:t>SP-ILT</w:t>
      </w:r>
      <w:r>
        <w:rPr>
          <w:rFonts w:cs="Arial"/>
        </w:rPr>
        <w:t xml:space="preserve"> considerando </w:t>
      </w:r>
      <w:r w:rsidR="00693C52">
        <w:rPr>
          <w:rFonts w:cs="Arial"/>
        </w:rPr>
        <w:t xml:space="preserve">los niveles de </w:t>
      </w:r>
      <w:r>
        <w:rPr>
          <w:rFonts w:cs="Arial"/>
        </w:rPr>
        <w:t>desarrollo humano, desarrollo económico y desempeño ambiental.</w:t>
      </w:r>
      <w:r w:rsidR="00FB1FF0">
        <w:rPr>
          <w:rFonts w:cs="Arial"/>
        </w:rPr>
        <w:t xml:space="preserve"> </w:t>
      </w:r>
      <w:r w:rsidR="0067137A">
        <w:rPr>
          <w:rFonts w:cs="Arial"/>
        </w:rPr>
        <w:t xml:space="preserve">El estado humano se establece a través de una medida promedio de los logros alcanzados por la población del SP-ILT en términos de desarrollo humano (IDH), desarrollo económico (IDE) y desempeño ambiental (IDA). </w:t>
      </w:r>
    </w:p>
    <w:p w14:paraId="2895ED3B" w14:textId="77777777" w:rsidR="00FB1FF0" w:rsidRDefault="00FB1FF0" w:rsidP="00170B8E">
      <w:pPr>
        <w:tabs>
          <w:tab w:val="left" w:pos="567"/>
        </w:tabs>
        <w:spacing w:after="0"/>
        <w:ind w:left="-11"/>
        <w:jc w:val="both"/>
        <w:rPr>
          <w:rFonts w:cs="Arial"/>
        </w:rPr>
      </w:pPr>
    </w:p>
    <w:p w14:paraId="05B32D5F" w14:textId="07FF9E65" w:rsidR="00170B8E" w:rsidRDefault="00E23AFF" w:rsidP="00170B8E">
      <w:pPr>
        <w:tabs>
          <w:tab w:val="left" w:pos="567"/>
        </w:tabs>
        <w:spacing w:after="0"/>
        <w:ind w:left="-11"/>
        <w:jc w:val="both"/>
      </w:pPr>
      <w:r>
        <w:rPr>
          <w:rFonts w:cs="Arial"/>
        </w:rPr>
        <w:t>En función a los datos recopilados se establece que el estado promedio de la población</w:t>
      </w:r>
      <w:r w:rsidR="00170B8E">
        <w:rPr>
          <w:rFonts w:cs="Arial"/>
        </w:rPr>
        <w:t xml:space="preserve"> del SP-ILT</w:t>
      </w:r>
      <w:r>
        <w:rPr>
          <w:rFonts w:cs="Arial"/>
        </w:rPr>
        <w:t xml:space="preserve"> se </w:t>
      </w:r>
      <w:r w:rsidR="00FF1E72">
        <w:rPr>
          <w:rFonts w:cs="Arial"/>
        </w:rPr>
        <w:t xml:space="preserve">ubica </w:t>
      </w:r>
      <w:r w:rsidR="00033AE9">
        <w:rPr>
          <w:rFonts w:cs="Arial"/>
        </w:rPr>
        <w:t>en</w:t>
      </w:r>
      <w:r w:rsidR="00FF1E72">
        <w:rPr>
          <w:rFonts w:cs="Arial"/>
        </w:rPr>
        <w:t xml:space="preserve"> 45</w:t>
      </w:r>
      <w:r>
        <w:rPr>
          <w:rFonts w:cs="Arial"/>
        </w:rPr>
        <w:t>% (ISE = 0.5</w:t>
      </w:r>
      <w:r w:rsidR="00FF1E72">
        <w:rPr>
          <w:rFonts w:cs="Arial"/>
        </w:rPr>
        <w:t>517</w:t>
      </w:r>
      <w:r>
        <w:rPr>
          <w:rFonts w:cs="Arial"/>
        </w:rPr>
        <w:t>) de lograr la mejor situación posible</w:t>
      </w:r>
      <w:r w:rsidR="00170B8E">
        <w:t xml:space="preserve">. El resultado se debe a que el índice de desarrollo </w:t>
      </w:r>
      <w:r w:rsidR="001658DC">
        <w:t>económic</w:t>
      </w:r>
      <w:r w:rsidR="00170B8E">
        <w:t xml:space="preserve">o  está afectado fuertemente por los resultados en </w:t>
      </w:r>
      <w:r w:rsidR="001658DC">
        <w:t xml:space="preserve">la producción bruta interna (a 74% del máximo logro relativo) </w:t>
      </w:r>
      <w:r w:rsidR="00170B8E">
        <w:t xml:space="preserve">y </w:t>
      </w:r>
      <w:r w:rsidR="00033AE9">
        <w:t>de</w:t>
      </w:r>
      <w:r w:rsidR="001658DC">
        <w:t xml:space="preserve"> niveles de empleo adecuado (a 57% del máximo logro relativo)</w:t>
      </w:r>
      <w:r w:rsidR="00033AE9">
        <w:t>. A</w:t>
      </w:r>
      <w:r w:rsidR="001658DC">
        <w:t>simismo,</w:t>
      </w:r>
      <w:r w:rsidR="00170B8E">
        <w:t xml:space="preserve"> el índice de d</w:t>
      </w:r>
      <w:r w:rsidR="00D72FC9">
        <w:t xml:space="preserve">esarrollo </w:t>
      </w:r>
      <w:r w:rsidR="001658DC">
        <w:t>humano tampoco presenta resultados satisfactorios (se</w:t>
      </w:r>
      <w:r w:rsidR="00D72FC9">
        <w:t xml:space="preserve"> ubica a 4</w:t>
      </w:r>
      <w:r w:rsidR="001658DC">
        <w:t>6</w:t>
      </w:r>
      <w:r w:rsidR="00170B8E">
        <w:t xml:space="preserve">% de su </w:t>
      </w:r>
      <w:r w:rsidR="001658DC">
        <w:t>máximo logro relativo registrado)</w:t>
      </w:r>
      <w:r w:rsidR="00033AE9">
        <w:t xml:space="preserve">. También </w:t>
      </w:r>
      <w:r w:rsidR="00482C9F">
        <w:t xml:space="preserve">el nivel de vida </w:t>
      </w:r>
      <w:r w:rsidR="00033AE9">
        <w:t>y</w:t>
      </w:r>
      <w:r w:rsidR="00482C9F">
        <w:t xml:space="preserve"> el alfabetismo adulto </w:t>
      </w:r>
      <w:r w:rsidR="00033AE9">
        <w:t>e</w:t>
      </w:r>
      <w:r w:rsidR="00482C9F">
        <w:t xml:space="preserve"> ingreso familiar per cápita se ubican alrededor del 50%</w:t>
      </w:r>
      <w:r w:rsidR="00033AE9">
        <w:t>,</w:t>
      </w:r>
      <w:r w:rsidR="00482C9F">
        <w:t xml:space="preserve"> lo cual </w:t>
      </w:r>
      <w:r w:rsidR="00033AE9">
        <w:t>sugiere</w:t>
      </w:r>
      <w:r w:rsidR="00482C9F">
        <w:t xml:space="preserve"> </w:t>
      </w:r>
      <w:r w:rsidR="00B62616">
        <w:t xml:space="preserve">que la población buscará salir de esta situación </w:t>
      </w:r>
      <w:r w:rsidR="00482C9F">
        <w:t>generando mayor presión sobre el ecosistema</w:t>
      </w:r>
      <w:r w:rsidR="00B62616">
        <w:t>.</w:t>
      </w:r>
    </w:p>
    <w:p w14:paraId="45E04AC9" w14:textId="77777777" w:rsidR="00B62616" w:rsidRDefault="00B62616" w:rsidP="00170B8E">
      <w:pPr>
        <w:tabs>
          <w:tab w:val="left" w:pos="567"/>
        </w:tabs>
        <w:spacing w:after="0"/>
        <w:ind w:left="-11"/>
        <w:jc w:val="both"/>
      </w:pPr>
    </w:p>
    <w:p w14:paraId="48A1E07A" w14:textId="399C1F6B" w:rsidR="00B62616" w:rsidRDefault="00B62616" w:rsidP="00170B8E">
      <w:pPr>
        <w:tabs>
          <w:tab w:val="left" w:pos="567"/>
        </w:tabs>
        <w:spacing w:after="0"/>
        <w:ind w:left="-11"/>
        <w:jc w:val="both"/>
      </w:pPr>
      <w:r>
        <w:t xml:space="preserve">Al observar el </w:t>
      </w:r>
      <w:r w:rsidR="006244BE" w:rsidRPr="006244BE">
        <w:t>Figura 16</w:t>
      </w:r>
      <w:r w:rsidR="006244BE">
        <w:rPr>
          <w:b/>
        </w:rPr>
        <w:t xml:space="preserve"> </w:t>
      </w:r>
      <w:r>
        <w:t xml:space="preserve"> es detectable que la población </w:t>
      </w:r>
      <w:r w:rsidR="00033AE9">
        <w:t>enfrenta un</w:t>
      </w:r>
      <w:r w:rsidR="00E07B6C">
        <w:t xml:space="preserve"> </w:t>
      </w:r>
      <w:r>
        <w:t xml:space="preserve">contexto de bajos niveles de empleo </w:t>
      </w:r>
      <w:r w:rsidR="006934B3">
        <w:t xml:space="preserve">y salario </w:t>
      </w:r>
      <w:r w:rsidR="00E07B6C">
        <w:t xml:space="preserve">adecuado </w:t>
      </w:r>
      <w:r>
        <w:t>(fundamentalmente el pescador industrial es considerado un subempleado por temporalidad</w:t>
      </w:r>
      <w:r w:rsidR="00033AE9">
        <w:t>,</w:t>
      </w:r>
      <w:r>
        <w:t xml:space="preserve"> y el pescador artesanal subempleado por ingresos). Cabe precisar que los niveles de educación aún son bajos respecto a los estándares nacionales</w:t>
      </w:r>
      <w:r w:rsidR="00762E0C">
        <w:t xml:space="preserve"> y que la esperanza de vida establece que los niveles de salud y alimentación</w:t>
      </w:r>
      <w:r w:rsidR="00E07B6C">
        <w:t>, en promedio,</w:t>
      </w:r>
      <w:r w:rsidR="00762E0C">
        <w:t xml:space="preserve"> se ubican </w:t>
      </w:r>
      <w:r w:rsidR="00E07B6C">
        <w:t xml:space="preserve">por debajo de los </w:t>
      </w:r>
      <w:r w:rsidR="00762E0C">
        <w:t>máximo</w:t>
      </w:r>
      <w:r w:rsidR="00E07B6C">
        <w:t>s registrados</w:t>
      </w:r>
      <w:r w:rsidR="00762E0C">
        <w:t>.</w:t>
      </w:r>
    </w:p>
    <w:p w14:paraId="5F01E11A" w14:textId="77777777" w:rsidR="00FF1E72" w:rsidRPr="00155BFD" w:rsidRDefault="00FF1E72" w:rsidP="00155BFD">
      <w:pPr>
        <w:tabs>
          <w:tab w:val="left" w:pos="567"/>
        </w:tabs>
        <w:spacing w:after="0"/>
        <w:ind w:left="-11"/>
        <w:jc w:val="both"/>
        <w:rPr>
          <w:rFonts w:cs="Arial"/>
        </w:rPr>
      </w:pPr>
    </w:p>
    <w:p w14:paraId="662598FB" w14:textId="4078AD8F" w:rsidR="00762E0C" w:rsidRDefault="00EA7B51" w:rsidP="00762E0C">
      <w:pPr>
        <w:spacing w:after="0"/>
        <w:jc w:val="center"/>
        <w:rPr>
          <w:b/>
          <w:color w:val="4F81BD" w:themeColor="accent1"/>
        </w:rPr>
      </w:pPr>
      <w:r>
        <w:rPr>
          <w:b/>
          <w:color w:val="4F81BD" w:themeColor="accent1"/>
        </w:rPr>
        <w:t>Figura 16</w:t>
      </w:r>
      <w:r w:rsidR="00762E0C" w:rsidRPr="00AC744C">
        <w:rPr>
          <w:b/>
          <w:color w:val="4F81BD" w:themeColor="accent1"/>
        </w:rPr>
        <w:t xml:space="preserve">: </w:t>
      </w:r>
      <w:r w:rsidR="00762E0C">
        <w:rPr>
          <w:b/>
          <w:color w:val="4F81BD" w:themeColor="accent1"/>
        </w:rPr>
        <w:t>IFE – Aspectos Socio-Económicos – SP-ILT</w:t>
      </w:r>
    </w:p>
    <w:p w14:paraId="4B6ABCA9" w14:textId="77777777" w:rsidR="00155BFD" w:rsidRDefault="00FF1E72" w:rsidP="00FF1E72">
      <w:pPr>
        <w:tabs>
          <w:tab w:val="left" w:pos="567"/>
        </w:tabs>
        <w:spacing w:after="0"/>
        <w:ind w:left="-11"/>
        <w:jc w:val="center"/>
        <w:rPr>
          <w:rFonts w:cs="Arial"/>
          <w:b/>
          <w:color w:val="1F497D" w:themeColor="text2"/>
        </w:rPr>
      </w:pPr>
      <w:r w:rsidRPr="00FF1E72">
        <w:rPr>
          <w:noProof/>
          <w:lang w:val="es-ES" w:eastAsia="es-ES"/>
        </w:rPr>
        <w:drawing>
          <wp:inline distT="0" distB="0" distL="0" distR="0" wp14:anchorId="5F2D8992" wp14:editId="71038220">
            <wp:extent cx="4211812" cy="2968832"/>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12023" t="1915" r="6274" b="2298"/>
                    <a:stretch/>
                  </pic:blipFill>
                  <pic:spPr bwMode="auto">
                    <a:xfrm>
                      <a:off x="0" y="0"/>
                      <a:ext cx="4212000" cy="2968965"/>
                    </a:xfrm>
                    <a:prstGeom prst="rect">
                      <a:avLst/>
                    </a:prstGeom>
                    <a:noFill/>
                    <a:ln>
                      <a:noFill/>
                    </a:ln>
                    <a:extLst>
                      <a:ext uri="{53640926-AAD7-44D8-BBD7-CCE9431645EC}">
                        <a14:shadowObscured xmlns:a14="http://schemas.microsoft.com/office/drawing/2010/main"/>
                      </a:ext>
                    </a:extLst>
                  </pic:spPr>
                </pic:pic>
              </a:graphicData>
            </a:graphic>
          </wp:inline>
        </w:drawing>
      </w:r>
    </w:p>
    <w:p w14:paraId="58D47350" w14:textId="77777777" w:rsidR="00762E0C" w:rsidRDefault="00762E0C" w:rsidP="00432D4E">
      <w:pPr>
        <w:spacing w:after="0" w:line="240" w:lineRule="auto"/>
        <w:ind w:left="1416"/>
        <w:jc w:val="both"/>
        <w:rPr>
          <w:rFonts w:cs="Arial"/>
          <w:sz w:val="18"/>
          <w:szCs w:val="18"/>
        </w:rPr>
      </w:pPr>
      <w:r>
        <w:rPr>
          <w:rFonts w:cs="Arial"/>
          <w:b/>
          <w:sz w:val="18"/>
          <w:szCs w:val="18"/>
        </w:rPr>
        <w:t xml:space="preserve">Fuente: </w:t>
      </w:r>
      <w:r>
        <w:rPr>
          <w:rFonts w:cs="Arial"/>
          <w:sz w:val="18"/>
          <w:szCs w:val="18"/>
        </w:rPr>
        <w:t>Optimización y Management</w:t>
      </w:r>
    </w:p>
    <w:p w14:paraId="6958AEAF" w14:textId="77777777" w:rsidR="00762E0C" w:rsidRDefault="00762E0C" w:rsidP="00432D4E">
      <w:pPr>
        <w:spacing w:after="0"/>
        <w:ind w:left="1416"/>
        <w:jc w:val="both"/>
        <w:rPr>
          <w:rFonts w:cs="Arial"/>
        </w:rPr>
      </w:pPr>
      <w:r>
        <w:rPr>
          <w:rFonts w:cs="Arial"/>
          <w:b/>
          <w:sz w:val="18"/>
          <w:szCs w:val="18"/>
        </w:rPr>
        <w:t>Elaboración</w:t>
      </w:r>
      <w:r>
        <w:rPr>
          <w:rFonts w:cs="Arial"/>
          <w:sz w:val="18"/>
          <w:szCs w:val="18"/>
        </w:rPr>
        <w:t>: Propia (Elías Sánchez)</w:t>
      </w:r>
    </w:p>
    <w:p w14:paraId="0A325BA0" w14:textId="77777777" w:rsidR="00C74D04" w:rsidRDefault="00C74D04" w:rsidP="00C74D04">
      <w:pPr>
        <w:tabs>
          <w:tab w:val="left" w:pos="567"/>
        </w:tabs>
        <w:spacing w:after="0"/>
        <w:ind w:left="-11"/>
        <w:jc w:val="both"/>
        <w:rPr>
          <w:rFonts w:cs="Arial"/>
          <w:b/>
          <w:color w:val="1F497D" w:themeColor="text2"/>
        </w:rPr>
      </w:pPr>
    </w:p>
    <w:p w14:paraId="48F1B9C1" w14:textId="59F5695F" w:rsidR="00762E0C" w:rsidRDefault="00762E0C" w:rsidP="00C74D04">
      <w:pPr>
        <w:tabs>
          <w:tab w:val="left" w:pos="567"/>
        </w:tabs>
        <w:spacing w:after="0"/>
        <w:ind w:left="-11"/>
        <w:jc w:val="both"/>
      </w:pPr>
      <w:r>
        <w:t xml:space="preserve">La información  referida a los cuatro indicadores del IDH (esperanza de vida, alfabetización adulta, escolaridad e ingreso familiar per cápita) es obtenida de las mediciones al respecto realizadas por el Programa de Naciones para el Desarrollo (PNUD), lo cual otorga una ventaja debido a que se obtienen datos a nivel distrital. La data para los indicadores del IDE (producción, empleo y costo de vida) se </w:t>
      </w:r>
      <w:r>
        <w:lastRenderedPageBreak/>
        <w:t xml:space="preserve">obtienen del </w:t>
      </w:r>
      <w:r w:rsidR="00154871">
        <w:t xml:space="preserve">Instituto Nacional de Estadística e Informática (INEI) así como del Banco Central de Reserva del Perú (BCRP). </w:t>
      </w:r>
      <w:r w:rsidR="00DD3698">
        <w:t>La</w:t>
      </w:r>
      <w:r w:rsidR="00154871">
        <w:t xml:space="preserve"> data para la Huella Ecológica se obtiene del Ministerio del Ambiente.</w:t>
      </w:r>
    </w:p>
    <w:p w14:paraId="7C6FF687" w14:textId="77777777" w:rsidR="00154871" w:rsidRDefault="00154871" w:rsidP="00C74D04">
      <w:pPr>
        <w:tabs>
          <w:tab w:val="left" w:pos="567"/>
        </w:tabs>
        <w:spacing w:after="0"/>
        <w:ind w:left="-11"/>
        <w:jc w:val="both"/>
      </w:pPr>
    </w:p>
    <w:p w14:paraId="6E519BF1" w14:textId="11B05EF4" w:rsidR="00154871" w:rsidRDefault="00154871" w:rsidP="00C74D04">
      <w:pPr>
        <w:tabs>
          <w:tab w:val="left" w:pos="567"/>
        </w:tabs>
        <w:spacing w:after="0"/>
        <w:ind w:left="-11"/>
        <w:jc w:val="both"/>
      </w:pPr>
      <w:r>
        <w:t>El IDH mide los lo</w:t>
      </w:r>
      <w:r w:rsidR="00E07B6C">
        <w:t xml:space="preserve">gros promedio que la población </w:t>
      </w:r>
      <w:r>
        <w:t>alcanza en tres dimensiones: lograr una vida larga y saludable (salud-alimentación), adquirir conocimientos útiles (educación) y contar con los recursos para una vida decorosa (ingreso, acceso a recursos). El IDE</w:t>
      </w:r>
      <w:r w:rsidR="00B40643">
        <w:t xml:space="preserve"> es una propuesta basada en la misma lógica del IDH </w:t>
      </w:r>
      <w:r w:rsidR="006147CF">
        <w:t>así como</w:t>
      </w:r>
      <w:r w:rsidR="00B40643">
        <w:t xml:space="preserve"> en los fundamentos de la teoría y el análisis económico. La huella ecológica se utiliza como un indicador de desempeño ambiental debido a que se relaciona estrechamente a los hábitos de consumo de las personas y al impacto que generan sus modos de vida (refleja las demandas de recursos del ecosistema respecto a la capacidad de regeneración de los mismos).</w:t>
      </w:r>
    </w:p>
    <w:p w14:paraId="4BD852FA" w14:textId="77777777" w:rsidR="00B40643" w:rsidRDefault="00B40643" w:rsidP="00C74D04">
      <w:pPr>
        <w:tabs>
          <w:tab w:val="left" w:pos="567"/>
        </w:tabs>
        <w:spacing w:after="0"/>
        <w:ind w:left="-11"/>
        <w:jc w:val="both"/>
      </w:pPr>
    </w:p>
    <w:p w14:paraId="44F42659" w14:textId="1AB351DA" w:rsidR="00B40643" w:rsidRPr="00762E0C" w:rsidRDefault="00B40643" w:rsidP="00C74D04">
      <w:pPr>
        <w:tabs>
          <w:tab w:val="left" w:pos="567"/>
        </w:tabs>
        <w:spacing w:after="0"/>
        <w:ind w:left="-11"/>
        <w:jc w:val="both"/>
      </w:pPr>
      <w:r>
        <w:t xml:space="preserve">Bajo esta perspectiva, los logros en salud-alimentación </w:t>
      </w:r>
      <w:r w:rsidR="0041313F">
        <w:t xml:space="preserve">son </w:t>
      </w:r>
      <w:r w:rsidR="00E07B6C">
        <w:t>regulares</w:t>
      </w:r>
      <w:r w:rsidR="0041313F">
        <w:t xml:space="preserve"> (se ubican a </w:t>
      </w:r>
      <w:r w:rsidR="00E07B6C">
        <w:t>45</w:t>
      </w:r>
      <w:r w:rsidR="0041313F">
        <w:t>% del máximo)</w:t>
      </w:r>
      <w:r w:rsidR="006934B3">
        <w:t>. En</w:t>
      </w:r>
      <w:r w:rsidR="0041313F">
        <w:t xml:space="preserve"> educación los resultados deben ser mejorados</w:t>
      </w:r>
      <w:r w:rsidR="00E07B6C">
        <w:t xml:space="preserve"> para educación adulta </w:t>
      </w:r>
      <w:r w:rsidR="0041313F">
        <w:t xml:space="preserve">por </w:t>
      </w:r>
      <w:r w:rsidR="00E07B6C">
        <w:t xml:space="preserve">estar </w:t>
      </w:r>
      <w:r w:rsidR="0041313F">
        <w:t>debajo del promedio</w:t>
      </w:r>
      <w:r w:rsidR="00E07B6C">
        <w:t xml:space="preserve"> logrado</w:t>
      </w:r>
      <w:r w:rsidR="006934B3">
        <w:t>. En lo que concierne al</w:t>
      </w:r>
      <w:r w:rsidR="0041313F">
        <w:t xml:space="preserve"> acceso a recursos</w:t>
      </w:r>
      <w:r w:rsidR="006934B3">
        <w:t>, la región</w:t>
      </w:r>
      <w:r w:rsidR="0041313F">
        <w:t xml:space="preserve"> está lejos del máximo </w:t>
      </w:r>
      <w:r w:rsidR="004A2ED1">
        <w:t xml:space="preserve">ingreso </w:t>
      </w:r>
      <w:r w:rsidR="0041313F">
        <w:t>(</w:t>
      </w:r>
      <w:r w:rsidR="006147CF">
        <w:t>a</w:t>
      </w:r>
      <w:r w:rsidR="0041313F">
        <w:t xml:space="preserve"> </w:t>
      </w:r>
      <w:r w:rsidR="004A2ED1">
        <w:t xml:space="preserve">más del </w:t>
      </w:r>
      <w:r w:rsidR="0041313F">
        <w:t>80%)</w:t>
      </w:r>
      <w:r w:rsidR="006934B3">
        <w:t xml:space="preserve">. En </w:t>
      </w:r>
      <w:r w:rsidR="0041313F">
        <w:t xml:space="preserve"> ese sentido el nivel de desarrollo humano constituye un riesgo de sobreexplotación de los recursos del SP-ILT. El desarrollo económico, por su lado, es incipiente debido a que la producción </w:t>
      </w:r>
      <w:r w:rsidR="00E07B6C">
        <w:t>está muy lejos</w:t>
      </w:r>
      <w:r w:rsidR="0041313F">
        <w:t xml:space="preserve"> a su máximo</w:t>
      </w:r>
      <w:r w:rsidR="006934B3">
        <w:t>s</w:t>
      </w:r>
      <w:r w:rsidR="0041313F">
        <w:t xml:space="preserve"> </w:t>
      </w:r>
      <w:r w:rsidR="00E07B6C">
        <w:t>resultado</w:t>
      </w:r>
      <w:r w:rsidR="006934B3">
        <w:t>s</w:t>
      </w:r>
      <w:r w:rsidR="00E07B6C">
        <w:t xml:space="preserve"> </w:t>
      </w:r>
      <w:r w:rsidR="0041313F">
        <w:t>pero en condiciones de desempleo y subempleo respecto al histórico</w:t>
      </w:r>
      <w:r w:rsidR="00560618">
        <w:t xml:space="preserve"> propio</w:t>
      </w:r>
      <w:r w:rsidR="006934B3">
        <w:t>s</w:t>
      </w:r>
      <w:r w:rsidR="00560618">
        <w:t xml:space="preserve"> de industrias extractivas con bajo valor agregado</w:t>
      </w:r>
      <w:r w:rsidR="006934B3">
        <w:t>. A</w:t>
      </w:r>
      <w:r w:rsidR="00560618">
        <w:t xml:space="preserve">simismo, el costo de vida (o inflación) está lejos de mostrar estabilidad y de ubicarse en una situación deseable. </w:t>
      </w:r>
      <w:r w:rsidR="002071D3">
        <w:t xml:space="preserve">La huella ecológica </w:t>
      </w:r>
      <w:r w:rsidR="00560618">
        <w:t>registrad</w:t>
      </w:r>
      <w:r w:rsidR="002071D3">
        <w:t>a</w:t>
      </w:r>
      <w:r w:rsidR="00560618">
        <w:t xml:space="preserve"> para el departamento </w:t>
      </w:r>
      <w:r w:rsidR="006934B3">
        <w:t>de Piura</w:t>
      </w:r>
      <w:r w:rsidR="00560618">
        <w:t xml:space="preserve">(se asume </w:t>
      </w:r>
      <w:r w:rsidR="006934B3">
        <w:t xml:space="preserve">similar </w:t>
      </w:r>
      <w:r w:rsidR="00560618">
        <w:t>para el SP-ILT) está cerca de</w:t>
      </w:r>
      <w:r w:rsidR="006934B3">
        <w:t>l punto en</w:t>
      </w:r>
      <w:r w:rsidR="00560618">
        <w:t xml:space="preserve"> que se consume recursos más rápido de los que se puede regenerar</w:t>
      </w:r>
      <w:r w:rsidR="006934B3">
        <w:t>. El</w:t>
      </w:r>
      <w:r w:rsidR="00560618">
        <w:t xml:space="preserve"> máximo registrado </w:t>
      </w:r>
      <w:r w:rsidR="004A2ED1">
        <w:t>(1.</w:t>
      </w:r>
      <w:r w:rsidR="00C27B6F">
        <w:t>64</w:t>
      </w:r>
      <w:r w:rsidR="004A2ED1">
        <w:t xml:space="preserve"> Hag) </w:t>
      </w:r>
      <w:r w:rsidR="00560618">
        <w:t xml:space="preserve">se ubica </w:t>
      </w:r>
      <w:r w:rsidR="00C27B6F">
        <w:t>cerca de 1.80 Hag</w:t>
      </w:r>
      <w:r w:rsidR="006934B3">
        <w:t>, lo</w:t>
      </w:r>
      <w:r w:rsidR="002071D3">
        <w:t xml:space="preserve"> </w:t>
      </w:r>
      <w:r w:rsidR="004A2ED1">
        <w:t xml:space="preserve">que </w:t>
      </w:r>
      <w:r w:rsidR="002071D3">
        <w:t>agrava los riesgos señalados</w:t>
      </w:r>
      <w:r w:rsidR="00C27B6F">
        <w:t>.</w:t>
      </w:r>
    </w:p>
    <w:p w14:paraId="657002E4" w14:textId="77777777" w:rsidR="00C74D04" w:rsidRDefault="001C63AB" w:rsidP="00D31BCF">
      <w:pPr>
        <w:pStyle w:val="Ttulo3"/>
        <w:numPr>
          <w:ilvl w:val="2"/>
          <w:numId w:val="26"/>
        </w:numPr>
      </w:pPr>
      <w:bookmarkStart w:id="24" w:name="_Toc434571680"/>
      <w:r>
        <w:t>Esperanza de Vida</w:t>
      </w:r>
      <w:r w:rsidR="00B60111">
        <w:t xml:space="preserve"> al Nacer</w:t>
      </w:r>
      <w:bookmarkEnd w:id="24"/>
    </w:p>
    <w:p w14:paraId="152BC783" w14:textId="77777777" w:rsidR="0044429F" w:rsidRDefault="0044429F" w:rsidP="00BC20CB">
      <w:pPr>
        <w:spacing w:after="0"/>
        <w:jc w:val="both"/>
        <w:rPr>
          <w:rFonts w:cs="Arial"/>
        </w:rPr>
      </w:pPr>
    </w:p>
    <w:p w14:paraId="4B91A888" w14:textId="5DBC0386" w:rsidR="00DF6DC7" w:rsidRDefault="00E04CCB" w:rsidP="00BC20CB">
      <w:pPr>
        <w:spacing w:after="0"/>
        <w:jc w:val="both"/>
        <w:rPr>
          <w:rFonts w:cs="Arial"/>
        </w:rPr>
      </w:pPr>
      <w:r>
        <w:rPr>
          <w:rFonts w:cs="Arial"/>
        </w:rPr>
        <w:t>S</w:t>
      </w:r>
      <w:r w:rsidR="00674091">
        <w:rPr>
          <w:rFonts w:cs="Arial"/>
        </w:rPr>
        <w:t xml:space="preserve">e entiende como el promedio de años que vive una determinada población en un cierto período de tiempo </w:t>
      </w:r>
      <w:r>
        <w:rPr>
          <w:rFonts w:cs="Arial"/>
        </w:rPr>
        <w:t>en un</w:t>
      </w:r>
      <w:r w:rsidR="00674091">
        <w:rPr>
          <w:rFonts w:cs="Arial"/>
        </w:rPr>
        <w:t xml:space="preserve"> contexto social </w:t>
      </w:r>
      <w:r>
        <w:rPr>
          <w:rFonts w:cs="Arial"/>
        </w:rPr>
        <w:t xml:space="preserve">definido </w:t>
      </w:r>
      <w:r w:rsidR="00674091">
        <w:rPr>
          <w:rFonts w:cs="Arial"/>
        </w:rPr>
        <w:t>(Organización Mundial de la Salud, OMS)</w:t>
      </w:r>
      <w:r w:rsidR="006934B3">
        <w:rPr>
          <w:rFonts w:cs="Arial"/>
        </w:rPr>
        <w:t>. Bajo</w:t>
      </w:r>
      <w:r w:rsidR="00674091">
        <w:rPr>
          <w:rFonts w:cs="Arial"/>
        </w:rPr>
        <w:t xml:space="preserve"> esta definición la esperanza de vida en Perú para 201</w:t>
      </w:r>
      <w:r w:rsidR="008006AC">
        <w:rPr>
          <w:rFonts w:cs="Arial"/>
        </w:rPr>
        <w:t>2</w:t>
      </w:r>
      <w:r w:rsidR="00674091">
        <w:rPr>
          <w:rFonts w:cs="Arial"/>
        </w:rPr>
        <w:t xml:space="preserve"> se ubicó en 74.</w:t>
      </w:r>
      <w:r w:rsidR="008006AC">
        <w:rPr>
          <w:rFonts w:cs="Arial"/>
        </w:rPr>
        <w:t>3</w:t>
      </w:r>
      <w:r w:rsidR="00674091">
        <w:rPr>
          <w:rFonts w:cs="Arial"/>
        </w:rPr>
        <w:t>1 años</w:t>
      </w:r>
      <w:r w:rsidR="006934B3">
        <w:rPr>
          <w:rFonts w:cs="Arial"/>
        </w:rPr>
        <w:t>. En</w:t>
      </w:r>
      <w:r w:rsidR="008006AC">
        <w:rPr>
          <w:rFonts w:cs="Arial"/>
        </w:rPr>
        <w:t xml:space="preserve"> Lambayeque se ubicó en 75.44 años</w:t>
      </w:r>
      <w:r w:rsidR="006934B3">
        <w:rPr>
          <w:rFonts w:cs="Arial"/>
        </w:rPr>
        <w:t>,</w:t>
      </w:r>
      <w:r w:rsidR="008006AC">
        <w:rPr>
          <w:rFonts w:cs="Arial"/>
        </w:rPr>
        <w:t xml:space="preserve"> y en Piura en 71.97 años</w:t>
      </w:r>
      <w:r w:rsidR="006934B3">
        <w:rPr>
          <w:rFonts w:cs="Arial"/>
        </w:rPr>
        <w:t xml:space="preserve">. Para </w:t>
      </w:r>
      <w:r w:rsidR="008006AC">
        <w:rPr>
          <w:rFonts w:cs="Arial"/>
        </w:rPr>
        <w:t xml:space="preserve">los distritos </w:t>
      </w:r>
      <w:r w:rsidR="00C27B6F">
        <w:rPr>
          <w:rFonts w:cs="Arial"/>
        </w:rPr>
        <w:t>i</w:t>
      </w:r>
      <w:r w:rsidR="008006AC">
        <w:rPr>
          <w:rFonts w:cs="Arial"/>
        </w:rPr>
        <w:t>ncorporado</w:t>
      </w:r>
      <w:r w:rsidR="00C27B6F">
        <w:rPr>
          <w:rFonts w:cs="Arial"/>
        </w:rPr>
        <w:t>s</w:t>
      </w:r>
      <w:r w:rsidR="008006AC">
        <w:rPr>
          <w:rFonts w:cs="Arial"/>
        </w:rPr>
        <w:t xml:space="preserve"> </w:t>
      </w:r>
      <w:r w:rsidR="006934B3">
        <w:rPr>
          <w:rFonts w:cs="Arial"/>
        </w:rPr>
        <w:t xml:space="preserve">en la tabla siguiente </w:t>
      </w:r>
      <w:r w:rsidR="00C27B6F">
        <w:rPr>
          <w:rFonts w:cs="Arial"/>
        </w:rPr>
        <w:t>se tom</w:t>
      </w:r>
      <w:r w:rsidR="006934B3">
        <w:rPr>
          <w:rFonts w:cs="Arial"/>
        </w:rPr>
        <w:t>ó</w:t>
      </w:r>
      <w:r w:rsidR="00C27B6F">
        <w:rPr>
          <w:rFonts w:cs="Arial"/>
        </w:rPr>
        <w:t xml:space="preserve"> el valor mediano de 2011</w:t>
      </w:r>
      <w:r w:rsidR="0016493A">
        <w:rPr>
          <w:rFonts w:cs="Arial"/>
        </w:rPr>
        <w:t xml:space="preserve">. Al respecto, nuestro indicador establece que </w:t>
      </w:r>
      <w:r w:rsidR="003B3C53">
        <w:rPr>
          <w:rFonts w:cs="Arial"/>
        </w:rPr>
        <w:t xml:space="preserve">la esperanza de vida </w:t>
      </w:r>
      <w:r>
        <w:rPr>
          <w:rFonts w:cs="Arial"/>
        </w:rPr>
        <w:t xml:space="preserve">mediana </w:t>
      </w:r>
      <w:r w:rsidR="003B3C53">
        <w:rPr>
          <w:rFonts w:cs="Arial"/>
        </w:rPr>
        <w:t xml:space="preserve">de la población del SP-ILT está a </w:t>
      </w:r>
      <w:r>
        <w:rPr>
          <w:rFonts w:cs="Arial"/>
        </w:rPr>
        <w:t>53</w:t>
      </w:r>
      <w:r w:rsidR="003B3C53">
        <w:rPr>
          <w:rFonts w:cs="Arial"/>
        </w:rPr>
        <w:t xml:space="preserve">% de alcanzar la máxima </w:t>
      </w:r>
      <w:r>
        <w:rPr>
          <w:rFonts w:cs="Arial"/>
        </w:rPr>
        <w:t>esperanza de vida registrada (80.1</w:t>
      </w:r>
      <w:r w:rsidR="003B3C53">
        <w:rPr>
          <w:rFonts w:cs="Arial"/>
        </w:rPr>
        <w:t xml:space="preserve"> años</w:t>
      </w:r>
      <w:r>
        <w:rPr>
          <w:rFonts w:cs="Arial"/>
        </w:rPr>
        <w:t>, Eten</w:t>
      </w:r>
      <w:r w:rsidR="003B3C53">
        <w:rPr>
          <w:rFonts w:cs="Arial"/>
        </w:rPr>
        <w:t>) para el contexto que enfrenta esta población.</w:t>
      </w:r>
    </w:p>
    <w:p w14:paraId="0D5C9236" w14:textId="77777777" w:rsidR="00043DE6" w:rsidRDefault="00043DE6" w:rsidP="00DF6DC7">
      <w:pPr>
        <w:spacing w:after="0"/>
        <w:jc w:val="center"/>
        <w:rPr>
          <w:b/>
          <w:color w:val="4F81BD" w:themeColor="accent1"/>
        </w:rPr>
      </w:pPr>
    </w:p>
    <w:p w14:paraId="3361C8BB" w14:textId="77777777" w:rsidR="00043DE6" w:rsidRDefault="00043DE6" w:rsidP="00DF6DC7">
      <w:pPr>
        <w:spacing w:after="0"/>
        <w:jc w:val="center"/>
        <w:rPr>
          <w:b/>
          <w:color w:val="4F81BD" w:themeColor="accent1"/>
        </w:rPr>
      </w:pPr>
    </w:p>
    <w:p w14:paraId="495E80BB" w14:textId="77777777" w:rsidR="00043DE6" w:rsidRDefault="00043DE6" w:rsidP="00DF6DC7">
      <w:pPr>
        <w:spacing w:after="0"/>
        <w:jc w:val="center"/>
        <w:rPr>
          <w:b/>
          <w:color w:val="4F81BD" w:themeColor="accent1"/>
        </w:rPr>
      </w:pPr>
    </w:p>
    <w:p w14:paraId="497D54C2" w14:textId="77777777" w:rsidR="00043DE6" w:rsidRDefault="00043DE6" w:rsidP="00DF6DC7">
      <w:pPr>
        <w:spacing w:after="0"/>
        <w:jc w:val="center"/>
        <w:rPr>
          <w:b/>
          <w:color w:val="4F81BD" w:themeColor="accent1"/>
        </w:rPr>
      </w:pPr>
    </w:p>
    <w:p w14:paraId="6829739C" w14:textId="77777777" w:rsidR="00043DE6" w:rsidRDefault="00043DE6" w:rsidP="00DF6DC7">
      <w:pPr>
        <w:spacing w:after="0"/>
        <w:jc w:val="center"/>
        <w:rPr>
          <w:b/>
          <w:color w:val="4F81BD" w:themeColor="accent1"/>
        </w:rPr>
      </w:pPr>
    </w:p>
    <w:p w14:paraId="19451F69" w14:textId="77777777" w:rsidR="00043DE6" w:rsidRDefault="00043DE6" w:rsidP="00DF6DC7">
      <w:pPr>
        <w:spacing w:after="0"/>
        <w:jc w:val="center"/>
        <w:rPr>
          <w:b/>
          <w:color w:val="4F81BD" w:themeColor="accent1"/>
        </w:rPr>
      </w:pPr>
    </w:p>
    <w:p w14:paraId="0BD2BCAA" w14:textId="77777777" w:rsidR="00043DE6" w:rsidRDefault="00043DE6" w:rsidP="00DF6DC7">
      <w:pPr>
        <w:spacing w:after="0"/>
        <w:jc w:val="center"/>
        <w:rPr>
          <w:b/>
          <w:color w:val="4F81BD" w:themeColor="accent1"/>
        </w:rPr>
      </w:pPr>
    </w:p>
    <w:p w14:paraId="2E9C7E1B" w14:textId="77777777" w:rsidR="00043DE6" w:rsidRDefault="00043DE6" w:rsidP="00DF6DC7">
      <w:pPr>
        <w:spacing w:after="0"/>
        <w:jc w:val="center"/>
        <w:rPr>
          <w:b/>
          <w:color w:val="4F81BD" w:themeColor="accent1"/>
        </w:rPr>
      </w:pPr>
    </w:p>
    <w:p w14:paraId="449E9C10" w14:textId="77777777" w:rsidR="00043DE6" w:rsidRDefault="00043DE6" w:rsidP="00DF6DC7">
      <w:pPr>
        <w:spacing w:after="0"/>
        <w:jc w:val="center"/>
        <w:rPr>
          <w:b/>
          <w:color w:val="4F81BD" w:themeColor="accent1"/>
        </w:rPr>
      </w:pPr>
    </w:p>
    <w:p w14:paraId="13D5EBE1" w14:textId="77777777" w:rsidR="00043DE6" w:rsidRDefault="00043DE6" w:rsidP="00DF6DC7">
      <w:pPr>
        <w:spacing w:after="0"/>
        <w:jc w:val="center"/>
        <w:rPr>
          <w:b/>
          <w:color w:val="4F81BD" w:themeColor="accent1"/>
        </w:rPr>
      </w:pPr>
    </w:p>
    <w:p w14:paraId="10C6D6F4" w14:textId="77777777" w:rsidR="00043DE6" w:rsidRDefault="00043DE6" w:rsidP="00DF6DC7">
      <w:pPr>
        <w:spacing w:after="0"/>
        <w:jc w:val="center"/>
        <w:rPr>
          <w:b/>
          <w:color w:val="4F81BD" w:themeColor="accent1"/>
        </w:rPr>
      </w:pPr>
    </w:p>
    <w:p w14:paraId="37311BAB" w14:textId="77777777" w:rsidR="00043DE6" w:rsidRDefault="00043DE6" w:rsidP="00DF6DC7">
      <w:pPr>
        <w:spacing w:after="0"/>
        <w:jc w:val="center"/>
        <w:rPr>
          <w:b/>
          <w:color w:val="4F81BD" w:themeColor="accent1"/>
        </w:rPr>
      </w:pPr>
    </w:p>
    <w:p w14:paraId="52F208F7" w14:textId="77777777" w:rsidR="00432D4E" w:rsidRDefault="00432D4E" w:rsidP="00DF6DC7">
      <w:pPr>
        <w:spacing w:after="0"/>
        <w:jc w:val="center"/>
        <w:rPr>
          <w:b/>
          <w:color w:val="4F81BD" w:themeColor="accent1"/>
        </w:rPr>
      </w:pPr>
    </w:p>
    <w:p w14:paraId="2A4EDCF3" w14:textId="77777777" w:rsidR="00432D4E" w:rsidRDefault="00432D4E" w:rsidP="00DF6DC7">
      <w:pPr>
        <w:spacing w:after="0"/>
        <w:jc w:val="center"/>
        <w:rPr>
          <w:b/>
          <w:color w:val="4F81BD" w:themeColor="accent1"/>
        </w:rPr>
      </w:pPr>
    </w:p>
    <w:p w14:paraId="2E7F1B5D" w14:textId="77777777" w:rsidR="00432D4E" w:rsidRDefault="00432D4E" w:rsidP="00DF6DC7">
      <w:pPr>
        <w:spacing w:after="0"/>
        <w:jc w:val="center"/>
        <w:rPr>
          <w:b/>
          <w:color w:val="4F81BD" w:themeColor="accent1"/>
        </w:rPr>
      </w:pPr>
    </w:p>
    <w:p w14:paraId="2DFB4F3C" w14:textId="1E59BFC7" w:rsidR="00527032" w:rsidRDefault="00DF6DC7" w:rsidP="00DF6DC7">
      <w:pPr>
        <w:spacing w:after="0"/>
        <w:jc w:val="center"/>
        <w:rPr>
          <w:rFonts w:cs="Arial"/>
        </w:rPr>
      </w:pPr>
      <w:r w:rsidRPr="001A51C8">
        <w:rPr>
          <w:b/>
          <w:color w:val="4F81BD" w:themeColor="accent1"/>
        </w:rPr>
        <w:lastRenderedPageBreak/>
        <w:t xml:space="preserve">Cuadro </w:t>
      </w:r>
      <w:r w:rsidR="00116947">
        <w:rPr>
          <w:b/>
          <w:color w:val="4F81BD" w:themeColor="accent1"/>
        </w:rPr>
        <w:t>1</w:t>
      </w:r>
      <w:r w:rsidR="00271702">
        <w:rPr>
          <w:b/>
          <w:color w:val="4F81BD" w:themeColor="accent1"/>
        </w:rPr>
        <w:t>3</w:t>
      </w:r>
      <w:r w:rsidRPr="001A51C8">
        <w:rPr>
          <w:b/>
          <w:color w:val="4F81BD" w:themeColor="accent1"/>
        </w:rPr>
        <w:t xml:space="preserve">: </w:t>
      </w:r>
      <w:r>
        <w:rPr>
          <w:b/>
          <w:color w:val="4F81BD" w:themeColor="accent1"/>
        </w:rPr>
        <w:t>Esperanza de Vida en SP-ILT</w:t>
      </w:r>
    </w:p>
    <w:p w14:paraId="1D1B84DE" w14:textId="77777777" w:rsidR="00527032" w:rsidRDefault="00C27B6F" w:rsidP="00C27B6F">
      <w:pPr>
        <w:spacing w:after="0"/>
        <w:jc w:val="center"/>
        <w:rPr>
          <w:rFonts w:cs="Arial"/>
        </w:rPr>
      </w:pPr>
      <w:r w:rsidRPr="00C27B6F">
        <w:rPr>
          <w:noProof/>
          <w:lang w:val="es-ES" w:eastAsia="es-ES"/>
        </w:rPr>
        <w:drawing>
          <wp:inline distT="0" distB="0" distL="0" distR="0" wp14:anchorId="2EA3E888" wp14:editId="611C7A41">
            <wp:extent cx="3243600" cy="2563200"/>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243600" cy="2563200"/>
                    </a:xfrm>
                    <a:prstGeom prst="rect">
                      <a:avLst/>
                    </a:prstGeom>
                    <a:noFill/>
                    <a:ln>
                      <a:noFill/>
                    </a:ln>
                  </pic:spPr>
                </pic:pic>
              </a:graphicData>
            </a:graphic>
          </wp:inline>
        </w:drawing>
      </w:r>
    </w:p>
    <w:p w14:paraId="43C50AD8" w14:textId="262D510D" w:rsidR="00DF6DC7" w:rsidRDefault="00DF6DC7" w:rsidP="00432D4E">
      <w:pPr>
        <w:spacing w:after="0" w:line="240" w:lineRule="auto"/>
        <w:ind w:left="2124"/>
        <w:rPr>
          <w:rFonts w:cs="Arial"/>
          <w:sz w:val="18"/>
          <w:szCs w:val="18"/>
        </w:rPr>
      </w:pPr>
      <w:r>
        <w:rPr>
          <w:rFonts w:cs="Arial"/>
          <w:b/>
          <w:sz w:val="18"/>
          <w:szCs w:val="18"/>
        </w:rPr>
        <w:t xml:space="preserve">Fuente: </w:t>
      </w:r>
      <w:r w:rsidR="005C1FD4">
        <w:rPr>
          <w:rFonts w:cs="Arial"/>
          <w:sz w:val="18"/>
          <w:szCs w:val="18"/>
        </w:rPr>
        <w:t>PNUD, IDH</w:t>
      </w:r>
    </w:p>
    <w:p w14:paraId="793DE445" w14:textId="77777777" w:rsidR="00DF6DC7" w:rsidRDefault="00DF6DC7" w:rsidP="00432D4E">
      <w:pPr>
        <w:spacing w:after="0"/>
        <w:ind w:left="2124"/>
        <w:rPr>
          <w:rFonts w:cs="Arial"/>
        </w:rPr>
      </w:pPr>
      <w:r>
        <w:rPr>
          <w:rFonts w:cs="Arial"/>
          <w:b/>
          <w:sz w:val="18"/>
          <w:szCs w:val="18"/>
        </w:rPr>
        <w:t>Elaboración</w:t>
      </w:r>
      <w:r>
        <w:rPr>
          <w:rFonts w:cs="Arial"/>
          <w:sz w:val="18"/>
          <w:szCs w:val="18"/>
        </w:rPr>
        <w:t>: Propia</w:t>
      </w:r>
    </w:p>
    <w:p w14:paraId="566B292B" w14:textId="77777777" w:rsidR="00B60111" w:rsidRDefault="00DF6DC7" w:rsidP="00D31BCF">
      <w:pPr>
        <w:pStyle w:val="Ttulo3"/>
        <w:numPr>
          <w:ilvl w:val="2"/>
          <w:numId w:val="26"/>
        </w:numPr>
      </w:pPr>
      <w:bookmarkStart w:id="25" w:name="_Toc434571681"/>
      <w:r>
        <w:t>Escolaridad</w:t>
      </w:r>
      <w:bookmarkEnd w:id="25"/>
    </w:p>
    <w:p w14:paraId="68174B6F" w14:textId="77777777" w:rsidR="00527032" w:rsidRDefault="00527032" w:rsidP="00BC20CB">
      <w:pPr>
        <w:spacing w:after="0"/>
        <w:jc w:val="both"/>
        <w:rPr>
          <w:rFonts w:cs="Arial"/>
        </w:rPr>
      </w:pPr>
    </w:p>
    <w:p w14:paraId="60B5C1FB" w14:textId="63420543" w:rsidR="008006AC" w:rsidRDefault="00823BB4" w:rsidP="0016493A">
      <w:pPr>
        <w:spacing w:after="0"/>
        <w:jc w:val="both"/>
        <w:rPr>
          <w:rFonts w:cs="Arial"/>
        </w:rPr>
      </w:pPr>
      <w:r>
        <w:rPr>
          <w:rFonts w:cs="Arial"/>
        </w:rPr>
        <w:t>En varios distritos del SP-ILT se observan tasas de escolaridad por debajo del promedio departamental</w:t>
      </w:r>
      <w:r w:rsidR="006934B3">
        <w:rPr>
          <w:rFonts w:cs="Arial"/>
        </w:rPr>
        <w:t>. Sin</w:t>
      </w:r>
      <w:r w:rsidR="0016493A">
        <w:rPr>
          <w:rFonts w:cs="Arial"/>
        </w:rPr>
        <w:t xml:space="preserve"> embargo, es necesario destacar que </w:t>
      </w:r>
      <w:r w:rsidR="006934B3">
        <w:rPr>
          <w:rFonts w:cs="Arial"/>
        </w:rPr>
        <w:t>é</w:t>
      </w:r>
      <w:r w:rsidR="0016493A">
        <w:rPr>
          <w:rFonts w:cs="Arial"/>
        </w:rPr>
        <w:t>stas indica</w:t>
      </w:r>
      <w:r w:rsidR="006934B3">
        <w:rPr>
          <w:rFonts w:cs="Arial"/>
        </w:rPr>
        <w:t>n</w:t>
      </w:r>
      <w:r w:rsidR="0016493A">
        <w:rPr>
          <w:rFonts w:cs="Arial"/>
        </w:rPr>
        <w:t xml:space="preserve"> una situación de riesgo para la mejora del desarrollo humano dado que niveles mínimos de alfabetización son necesarios para el éxito de programas de mejora de la calidad de vida.</w:t>
      </w:r>
      <w:r w:rsidR="003B3C53">
        <w:rPr>
          <w:rFonts w:cs="Arial"/>
        </w:rPr>
        <w:t xml:space="preserve"> El indicador de escolaridad muestra esta grave situación, </w:t>
      </w:r>
      <w:r w:rsidR="006934B3">
        <w:rPr>
          <w:rFonts w:cs="Arial"/>
        </w:rPr>
        <w:t xml:space="preserve">donde </w:t>
      </w:r>
      <w:r w:rsidR="003B3C53">
        <w:rPr>
          <w:rFonts w:cs="Arial"/>
        </w:rPr>
        <w:t>la distancia al máximo nivel de escolaridad (100%)</w:t>
      </w:r>
      <w:r w:rsidR="00F45D49">
        <w:rPr>
          <w:rFonts w:cs="Arial"/>
        </w:rPr>
        <w:t xml:space="preserve"> es mayor al 50%</w:t>
      </w:r>
      <w:r w:rsidR="006934B3">
        <w:rPr>
          <w:rFonts w:cs="Arial"/>
        </w:rPr>
        <w:t>, lo que representa</w:t>
      </w:r>
      <w:r w:rsidR="00F45D49">
        <w:rPr>
          <w:rFonts w:cs="Arial"/>
        </w:rPr>
        <w:t xml:space="preserve"> un extenso camino por recorrer en una dimensión que presenta lentas tasas de mejora ante diferentes intervenciones. Sechura (47%) y Vice (47%) son distritos </w:t>
      </w:r>
      <w:r w:rsidR="00E04CCB">
        <w:rPr>
          <w:rFonts w:cs="Arial"/>
        </w:rPr>
        <w:t>a</w:t>
      </w:r>
      <w:r w:rsidR="00F45D49">
        <w:rPr>
          <w:rFonts w:cs="Arial"/>
        </w:rPr>
        <w:t xml:space="preserve"> </w:t>
      </w:r>
      <w:r w:rsidR="004D182E">
        <w:rPr>
          <w:rFonts w:cs="Arial"/>
        </w:rPr>
        <w:t xml:space="preserve">enfocar </w:t>
      </w:r>
      <w:r w:rsidR="00F45D49">
        <w:rPr>
          <w:rFonts w:cs="Arial"/>
        </w:rPr>
        <w:t>para elevar las posibilidades de un mayor desarrollo humano.</w:t>
      </w:r>
    </w:p>
    <w:p w14:paraId="37DFA029" w14:textId="642A58D4" w:rsidR="008006AC" w:rsidRDefault="008006AC" w:rsidP="00B60111">
      <w:pPr>
        <w:spacing w:after="0"/>
        <w:jc w:val="center"/>
        <w:rPr>
          <w:rFonts w:cs="Arial"/>
        </w:rPr>
      </w:pPr>
      <w:r w:rsidRPr="001A51C8">
        <w:rPr>
          <w:b/>
          <w:color w:val="4F81BD" w:themeColor="accent1"/>
        </w:rPr>
        <w:t xml:space="preserve">Cuadro </w:t>
      </w:r>
      <w:r w:rsidR="00116947">
        <w:rPr>
          <w:b/>
          <w:color w:val="4F81BD" w:themeColor="accent1"/>
        </w:rPr>
        <w:t>1</w:t>
      </w:r>
      <w:r w:rsidR="00271702">
        <w:rPr>
          <w:b/>
          <w:color w:val="4F81BD" w:themeColor="accent1"/>
        </w:rPr>
        <w:t>4</w:t>
      </w:r>
      <w:r w:rsidRPr="001A51C8">
        <w:rPr>
          <w:b/>
          <w:color w:val="4F81BD" w:themeColor="accent1"/>
        </w:rPr>
        <w:t xml:space="preserve">: </w:t>
      </w:r>
      <w:r>
        <w:rPr>
          <w:b/>
          <w:color w:val="4F81BD" w:themeColor="accent1"/>
        </w:rPr>
        <w:t>Escolaridad en SP-ILT</w:t>
      </w:r>
    </w:p>
    <w:p w14:paraId="191026E7" w14:textId="77777777" w:rsidR="00B60111" w:rsidRDefault="00E04CCB" w:rsidP="00B60111">
      <w:pPr>
        <w:spacing w:after="0"/>
        <w:jc w:val="center"/>
        <w:rPr>
          <w:rFonts w:cs="Arial"/>
        </w:rPr>
      </w:pPr>
      <w:r w:rsidRPr="00E04CCB">
        <w:rPr>
          <w:noProof/>
          <w:lang w:val="es-ES" w:eastAsia="es-ES"/>
        </w:rPr>
        <w:drawing>
          <wp:inline distT="0" distB="0" distL="0" distR="0" wp14:anchorId="1C8AE915" wp14:editId="181C7976">
            <wp:extent cx="3243600" cy="2584800"/>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243600" cy="2584800"/>
                    </a:xfrm>
                    <a:prstGeom prst="rect">
                      <a:avLst/>
                    </a:prstGeom>
                    <a:noFill/>
                    <a:ln>
                      <a:noFill/>
                    </a:ln>
                  </pic:spPr>
                </pic:pic>
              </a:graphicData>
            </a:graphic>
          </wp:inline>
        </w:drawing>
      </w:r>
    </w:p>
    <w:p w14:paraId="1BB135E0" w14:textId="4275BB43" w:rsidR="0016493A" w:rsidRDefault="0016493A" w:rsidP="00432D4E">
      <w:pPr>
        <w:spacing w:after="0" w:line="240" w:lineRule="auto"/>
        <w:ind w:left="2124"/>
        <w:rPr>
          <w:rFonts w:cs="Arial"/>
          <w:sz w:val="18"/>
          <w:szCs w:val="18"/>
        </w:rPr>
      </w:pPr>
      <w:r>
        <w:rPr>
          <w:rFonts w:cs="Arial"/>
          <w:b/>
          <w:sz w:val="18"/>
          <w:szCs w:val="18"/>
        </w:rPr>
        <w:t xml:space="preserve">Fuente: </w:t>
      </w:r>
      <w:r w:rsidR="005C1FD4">
        <w:rPr>
          <w:rFonts w:cs="Arial"/>
          <w:sz w:val="18"/>
          <w:szCs w:val="18"/>
        </w:rPr>
        <w:t>PNUD, IDH</w:t>
      </w:r>
    </w:p>
    <w:p w14:paraId="786C9090" w14:textId="77777777" w:rsidR="00B60111" w:rsidRDefault="0016493A" w:rsidP="00432D4E">
      <w:pPr>
        <w:spacing w:after="0"/>
        <w:ind w:left="2124"/>
        <w:rPr>
          <w:rFonts w:cs="Arial"/>
          <w:sz w:val="18"/>
          <w:szCs w:val="18"/>
        </w:rPr>
      </w:pPr>
      <w:r>
        <w:rPr>
          <w:rFonts w:cs="Arial"/>
          <w:b/>
          <w:sz w:val="18"/>
          <w:szCs w:val="18"/>
        </w:rPr>
        <w:t>Elaboración</w:t>
      </w:r>
      <w:r>
        <w:rPr>
          <w:rFonts w:cs="Arial"/>
          <w:sz w:val="18"/>
          <w:szCs w:val="18"/>
        </w:rPr>
        <w:t>: Propia</w:t>
      </w:r>
    </w:p>
    <w:p w14:paraId="71FF3E78" w14:textId="77777777" w:rsidR="00043DE6" w:rsidRDefault="00043DE6" w:rsidP="00B43998">
      <w:pPr>
        <w:spacing w:after="0"/>
        <w:jc w:val="center"/>
        <w:rPr>
          <w:rFonts w:cs="Arial"/>
          <w:sz w:val="18"/>
          <w:szCs w:val="18"/>
        </w:rPr>
      </w:pPr>
    </w:p>
    <w:p w14:paraId="680C6924" w14:textId="77777777" w:rsidR="00043DE6" w:rsidRDefault="00043DE6" w:rsidP="00B43998">
      <w:pPr>
        <w:spacing w:after="0"/>
        <w:jc w:val="center"/>
        <w:rPr>
          <w:rFonts w:cs="Arial"/>
          <w:sz w:val="18"/>
          <w:szCs w:val="18"/>
        </w:rPr>
      </w:pPr>
    </w:p>
    <w:p w14:paraId="3F2A8B7B" w14:textId="77777777" w:rsidR="00043DE6" w:rsidRDefault="00043DE6" w:rsidP="00B43998">
      <w:pPr>
        <w:spacing w:after="0"/>
        <w:jc w:val="center"/>
        <w:rPr>
          <w:rFonts w:cs="Arial"/>
        </w:rPr>
      </w:pPr>
    </w:p>
    <w:p w14:paraId="77F2DB5F" w14:textId="77777777" w:rsidR="00B60111" w:rsidRDefault="00DF6DC7" w:rsidP="00D31BCF">
      <w:pPr>
        <w:pStyle w:val="Ttulo3"/>
        <w:numPr>
          <w:ilvl w:val="2"/>
          <w:numId w:val="26"/>
        </w:numPr>
      </w:pPr>
      <w:bookmarkStart w:id="26" w:name="_Toc434571682"/>
      <w:r>
        <w:lastRenderedPageBreak/>
        <w:t>Alfabetismo Adulto</w:t>
      </w:r>
      <w:bookmarkEnd w:id="26"/>
    </w:p>
    <w:p w14:paraId="3AD6BD7A" w14:textId="77777777" w:rsidR="00B60111" w:rsidRDefault="00B60111" w:rsidP="00BC20CB">
      <w:pPr>
        <w:spacing w:after="0"/>
        <w:jc w:val="both"/>
        <w:rPr>
          <w:rFonts w:cs="Arial"/>
        </w:rPr>
      </w:pPr>
    </w:p>
    <w:p w14:paraId="5B2FD5CC" w14:textId="11B1DAFE" w:rsidR="0016493A" w:rsidRDefault="0016493A" w:rsidP="0040630D">
      <w:pPr>
        <w:spacing w:after="0"/>
        <w:jc w:val="both"/>
        <w:rPr>
          <w:rFonts w:cs="Arial"/>
        </w:rPr>
      </w:pPr>
      <w:r>
        <w:rPr>
          <w:rFonts w:cs="Arial"/>
        </w:rPr>
        <w:t xml:space="preserve">El promedio de años de educación de la población adulta </w:t>
      </w:r>
      <w:r w:rsidR="004D182E">
        <w:rPr>
          <w:rFonts w:cs="Arial"/>
        </w:rPr>
        <w:t xml:space="preserve">(25 años a más) en el SP-ILT es un poco más de 7 años, </w:t>
      </w:r>
      <w:r w:rsidR="0040630D">
        <w:rPr>
          <w:rFonts w:cs="Arial"/>
        </w:rPr>
        <w:t xml:space="preserve">con valores máximos de 10 años (solamente el distrito de Pimentel muestra estos valores). Son numerosos los distritos que se ubican por debajo del promedio señalado, siendo Morrope y Vice los de más bajo desempeño. Lo que no permite detectar el indicador es si solamente se refiere a educación básica o también incorpora educación técnica y capacitaciones relacionadas a la mejora de la productividad y al aprovechamiento de oportunidades de empleo (como este dato se recoge bajo declaración se asumirá que abarca estos campos). En esencia, el indicador de 50% </w:t>
      </w:r>
      <w:r w:rsidR="005C1FD4">
        <w:rPr>
          <w:rFonts w:cs="Arial"/>
        </w:rPr>
        <w:t xml:space="preserve">(ITAA = 0.4975) </w:t>
      </w:r>
      <w:r w:rsidR="0040630D">
        <w:rPr>
          <w:rFonts w:cs="Arial"/>
        </w:rPr>
        <w:t xml:space="preserve">reporta que hay mucho por hacer en varios distritos </w:t>
      </w:r>
      <w:r w:rsidR="00271702">
        <w:rPr>
          <w:rFonts w:cs="Arial"/>
        </w:rPr>
        <w:t>del SP-ILT (ver Cuadro 15</w:t>
      </w:r>
      <w:r w:rsidR="005C1FD4">
        <w:rPr>
          <w:rFonts w:cs="Arial"/>
        </w:rPr>
        <w:t>)</w:t>
      </w:r>
    </w:p>
    <w:p w14:paraId="5529E333" w14:textId="6F37E102" w:rsidR="0016493A" w:rsidRDefault="0016493A" w:rsidP="00B60111">
      <w:pPr>
        <w:spacing w:after="0"/>
        <w:jc w:val="center"/>
        <w:rPr>
          <w:rFonts w:cs="Arial"/>
        </w:rPr>
      </w:pPr>
      <w:r w:rsidRPr="001A51C8">
        <w:rPr>
          <w:b/>
          <w:color w:val="4F81BD" w:themeColor="accent1"/>
        </w:rPr>
        <w:t xml:space="preserve">Cuadro </w:t>
      </w:r>
      <w:r w:rsidR="00271702">
        <w:rPr>
          <w:b/>
          <w:color w:val="4F81BD" w:themeColor="accent1"/>
        </w:rPr>
        <w:t>15</w:t>
      </w:r>
      <w:r w:rsidRPr="001A51C8">
        <w:rPr>
          <w:b/>
          <w:color w:val="4F81BD" w:themeColor="accent1"/>
        </w:rPr>
        <w:t xml:space="preserve">: </w:t>
      </w:r>
      <w:r w:rsidR="0049302F">
        <w:rPr>
          <w:b/>
          <w:color w:val="4F81BD" w:themeColor="accent1"/>
        </w:rPr>
        <w:t>Alfabetismo Adulto</w:t>
      </w:r>
      <w:r>
        <w:rPr>
          <w:b/>
          <w:color w:val="4F81BD" w:themeColor="accent1"/>
        </w:rPr>
        <w:t xml:space="preserve"> en SP-ILT</w:t>
      </w:r>
    </w:p>
    <w:p w14:paraId="42FE118A" w14:textId="77777777" w:rsidR="00B60111" w:rsidRDefault="004D182E" w:rsidP="00B60111">
      <w:pPr>
        <w:spacing w:after="0"/>
        <w:jc w:val="center"/>
        <w:rPr>
          <w:rFonts w:cs="Arial"/>
        </w:rPr>
      </w:pPr>
      <w:r w:rsidRPr="004D182E">
        <w:rPr>
          <w:noProof/>
          <w:lang w:val="es-ES" w:eastAsia="es-ES"/>
        </w:rPr>
        <w:drawing>
          <wp:inline distT="0" distB="0" distL="0" distR="0" wp14:anchorId="176C6B80" wp14:editId="3564D9DA">
            <wp:extent cx="3243600" cy="2584800"/>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243600" cy="2584800"/>
                    </a:xfrm>
                    <a:prstGeom prst="rect">
                      <a:avLst/>
                    </a:prstGeom>
                    <a:noFill/>
                    <a:ln>
                      <a:noFill/>
                    </a:ln>
                  </pic:spPr>
                </pic:pic>
              </a:graphicData>
            </a:graphic>
          </wp:inline>
        </w:drawing>
      </w:r>
    </w:p>
    <w:p w14:paraId="27F3B832" w14:textId="399DBEA6" w:rsidR="00F45D49" w:rsidRDefault="00F45D49" w:rsidP="00432D4E">
      <w:pPr>
        <w:spacing w:after="0" w:line="240" w:lineRule="auto"/>
        <w:ind w:left="2124"/>
        <w:rPr>
          <w:rFonts w:cs="Arial"/>
          <w:sz w:val="18"/>
          <w:szCs w:val="18"/>
        </w:rPr>
      </w:pPr>
      <w:r>
        <w:rPr>
          <w:rFonts w:cs="Arial"/>
          <w:b/>
          <w:sz w:val="18"/>
          <w:szCs w:val="18"/>
        </w:rPr>
        <w:t xml:space="preserve">Fuente: </w:t>
      </w:r>
      <w:r w:rsidR="005C1FD4">
        <w:rPr>
          <w:rFonts w:cs="Arial"/>
          <w:sz w:val="18"/>
          <w:szCs w:val="18"/>
        </w:rPr>
        <w:t>PNUD, IDH</w:t>
      </w:r>
    </w:p>
    <w:p w14:paraId="4BEE2091" w14:textId="77777777" w:rsidR="00B60111" w:rsidRDefault="00F45D49" w:rsidP="00432D4E">
      <w:pPr>
        <w:spacing w:after="0"/>
        <w:ind w:left="2124"/>
        <w:rPr>
          <w:rFonts w:cs="Arial"/>
          <w:sz w:val="18"/>
          <w:szCs w:val="18"/>
        </w:rPr>
      </w:pPr>
      <w:r>
        <w:rPr>
          <w:rFonts w:cs="Arial"/>
          <w:b/>
          <w:sz w:val="18"/>
          <w:szCs w:val="18"/>
        </w:rPr>
        <w:t>Elaboración</w:t>
      </w:r>
      <w:r>
        <w:rPr>
          <w:rFonts w:cs="Arial"/>
          <w:sz w:val="18"/>
          <w:szCs w:val="18"/>
        </w:rPr>
        <w:t>: Propia</w:t>
      </w:r>
    </w:p>
    <w:p w14:paraId="096442AE" w14:textId="77777777" w:rsidR="00237B1B" w:rsidRDefault="00237B1B" w:rsidP="00F45D49">
      <w:pPr>
        <w:spacing w:after="0"/>
        <w:jc w:val="both"/>
        <w:rPr>
          <w:rFonts w:cs="Arial"/>
        </w:rPr>
      </w:pPr>
    </w:p>
    <w:p w14:paraId="665EC52E" w14:textId="77777777" w:rsidR="00B60111" w:rsidRDefault="00DF6DC7" w:rsidP="00D31BCF">
      <w:pPr>
        <w:pStyle w:val="Ttulo3"/>
        <w:numPr>
          <w:ilvl w:val="2"/>
          <w:numId w:val="26"/>
        </w:numPr>
      </w:pPr>
      <w:bookmarkStart w:id="27" w:name="_Toc434571683"/>
      <w:r>
        <w:t>Ingreso Familiar Per</w:t>
      </w:r>
      <w:r w:rsidR="0049302F">
        <w:t xml:space="preserve"> </w:t>
      </w:r>
      <w:r>
        <w:t>cápita</w:t>
      </w:r>
      <w:bookmarkEnd w:id="27"/>
    </w:p>
    <w:p w14:paraId="5CBF69D9" w14:textId="77777777" w:rsidR="00B60111" w:rsidRDefault="00B60111" w:rsidP="0049302F">
      <w:pPr>
        <w:spacing w:after="0"/>
        <w:jc w:val="both"/>
        <w:rPr>
          <w:rFonts w:cs="Arial"/>
        </w:rPr>
      </w:pPr>
    </w:p>
    <w:p w14:paraId="364C9881" w14:textId="77777777" w:rsidR="0049302F" w:rsidRDefault="0049302F" w:rsidP="0049302F">
      <w:pPr>
        <w:spacing w:after="0"/>
        <w:jc w:val="both"/>
        <w:rPr>
          <w:rFonts w:cs="Arial"/>
        </w:rPr>
      </w:pPr>
      <w:r>
        <w:rPr>
          <w:rFonts w:cs="Arial"/>
        </w:rPr>
        <w:t xml:space="preserve">Se entiende el ingreso familiar per cápita </w:t>
      </w:r>
      <w:r w:rsidR="006619D5">
        <w:rPr>
          <w:rFonts w:cs="Arial"/>
        </w:rPr>
        <w:t>como</w:t>
      </w:r>
      <w:r>
        <w:rPr>
          <w:rFonts w:cs="Arial"/>
        </w:rPr>
        <w:t xml:space="preserve"> los ingresos familiares divididos entre los miembros computables de la unidad familiar. Los datos relevaron un máximo de S/</w:t>
      </w:r>
      <w:r w:rsidR="005C1FD4">
        <w:rPr>
          <w:rFonts w:cs="Arial"/>
        </w:rPr>
        <w:t>628.58</w:t>
      </w:r>
      <w:r>
        <w:rPr>
          <w:rFonts w:cs="Arial"/>
        </w:rPr>
        <w:t xml:space="preserve"> de ingreso familiar per cápita durante el 2012</w:t>
      </w:r>
      <w:r w:rsidR="00F075EB">
        <w:rPr>
          <w:rFonts w:cs="Arial"/>
        </w:rPr>
        <w:t>,</w:t>
      </w:r>
      <w:r>
        <w:rPr>
          <w:rFonts w:cs="Arial"/>
        </w:rPr>
        <w:t xml:space="preserve"> un mínimo de S/. 35</w:t>
      </w:r>
      <w:r w:rsidR="005C1FD4">
        <w:rPr>
          <w:rFonts w:cs="Arial"/>
        </w:rPr>
        <w:t>1.44</w:t>
      </w:r>
      <w:r>
        <w:rPr>
          <w:rFonts w:cs="Arial"/>
        </w:rPr>
        <w:t xml:space="preserve"> </w:t>
      </w:r>
      <w:r w:rsidR="00F075EB">
        <w:rPr>
          <w:rFonts w:cs="Arial"/>
        </w:rPr>
        <w:t>y un registrado para el SP-ILT de S/. 4</w:t>
      </w:r>
      <w:r w:rsidR="005C1FD4">
        <w:rPr>
          <w:rFonts w:cs="Arial"/>
        </w:rPr>
        <w:t>1</w:t>
      </w:r>
      <w:r w:rsidR="00F075EB">
        <w:rPr>
          <w:rFonts w:cs="Arial"/>
        </w:rPr>
        <w:t>4</w:t>
      </w:r>
      <w:r w:rsidR="005C1FD4">
        <w:rPr>
          <w:rFonts w:cs="Arial"/>
        </w:rPr>
        <w:t>.86</w:t>
      </w:r>
      <w:r w:rsidR="00F075EB">
        <w:rPr>
          <w:rFonts w:cs="Arial"/>
        </w:rPr>
        <w:t xml:space="preserve">, por lo que el indicador reporta una distancia </w:t>
      </w:r>
      <w:r w:rsidR="005C1FD4">
        <w:rPr>
          <w:rFonts w:cs="Arial"/>
        </w:rPr>
        <w:t>de 54</w:t>
      </w:r>
      <w:r w:rsidR="00F075EB">
        <w:rPr>
          <w:rFonts w:cs="Arial"/>
        </w:rPr>
        <w:t xml:space="preserve">% para alcanzar </w:t>
      </w:r>
      <w:r w:rsidR="005C1FD4">
        <w:rPr>
          <w:rFonts w:cs="Arial"/>
        </w:rPr>
        <w:t>el máximo relativo</w:t>
      </w:r>
      <w:r w:rsidR="00F075EB">
        <w:rPr>
          <w:rFonts w:cs="Arial"/>
        </w:rPr>
        <w:t xml:space="preserve">. Los ingresos son bajos </w:t>
      </w:r>
      <w:r w:rsidR="00237B1B">
        <w:rPr>
          <w:rFonts w:cs="Arial"/>
        </w:rPr>
        <w:t xml:space="preserve">respecto al máximo nacional de S/2500 </w:t>
      </w:r>
      <w:r w:rsidR="00F075EB">
        <w:rPr>
          <w:rFonts w:cs="Arial"/>
        </w:rPr>
        <w:t>lo cual se condice o correlaciona con la situación de la educación, empleo y costo de vida (un alto riesgo para el ecosistema)</w:t>
      </w:r>
    </w:p>
    <w:p w14:paraId="33834B34" w14:textId="77777777" w:rsidR="0049302F" w:rsidRDefault="0049302F" w:rsidP="0049302F">
      <w:pPr>
        <w:spacing w:after="0"/>
        <w:jc w:val="both"/>
        <w:rPr>
          <w:rFonts w:cs="Arial"/>
        </w:rPr>
      </w:pPr>
    </w:p>
    <w:p w14:paraId="5E35BBC2" w14:textId="77777777" w:rsidR="00043DE6" w:rsidRDefault="00043DE6" w:rsidP="0049302F">
      <w:pPr>
        <w:spacing w:after="0"/>
        <w:jc w:val="center"/>
        <w:rPr>
          <w:b/>
          <w:color w:val="4F81BD" w:themeColor="accent1"/>
        </w:rPr>
      </w:pPr>
    </w:p>
    <w:p w14:paraId="4E70E5A8" w14:textId="77777777" w:rsidR="00043DE6" w:rsidRDefault="00043DE6" w:rsidP="0049302F">
      <w:pPr>
        <w:spacing w:after="0"/>
        <w:jc w:val="center"/>
        <w:rPr>
          <w:b/>
          <w:color w:val="4F81BD" w:themeColor="accent1"/>
        </w:rPr>
      </w:pPr>
    </w:p>
    <w:p w14:paraId="5C273240" w14:textId="77777777" w:rsidR="00043DE6" w:rsidRDefault="00043DE6" w:rsidP="0049302F">
      <w:pPr>
        <w:spacing w:after="0"/>
        <w:jc w:val="center"/>
        <w:rPr>
          <w:b/>
          <w:color w:val="4F81BD" w:themeColor="accent1"/>
        </w:rPr>
      </w:pPr>
    </w:p>
    <w:p w14:paraId="66BFA162" w14:textId="77777777" w:rsidR="00043DE6" w:rsidRDefault="00043DE6" w:rsidP="0049302F">
      <w:pPr>
        <w:spacing w:after="0"/>
        <w:jc w:val="center"/>
        <w:rPr>
          <w:b/>
          <w:color w:val="4F81BD" w:themeColor="accent1"/>
        </w:rPr>
      </w:pPr>
    </w:p>
    <w:p w14:paraId="609F082A" w14:textId="77777777" w:rsidR="00043DE6" w:rsidRDefault="00043DE6" w:rsidP="0049302F">
      <w:pPr>
        <w:spacing w:after="0"/>
        <w:jc w:val="center"/>
        <w:rPr>
          <w:b/>
          <w:color w:val="4F81BD" w:themeColor="accent1"/>
        </w:rPr>
      </w:pPr>
    </w:p>
    <w:p w14:paraId="50090BBF" w14:textId="77777777" w:rsidR="00043DE6" w:rsidRDefault="00043DE6" w:rsidP="0049302F">
      <w:pPr>
        <w:spacing w:after="0"/>
        <w:jc w:val="center"/>
        <w:rPr>
          <w:b/>
          <w:color w:val="4F81BD" w:themeColor="accent1"/>
        </w:rPr>
      </w:pPr>
    </w:p>
    <w:p w14:paraId="06148C16" w14:textId="77777777" w:rsidR="00043DE6" w:rsidRDefault="00043DE6" w:rsidP="0049302F">
      <w:pPr>
        <w:spacing w:after="0"/>
        <w:jc w:val="center"/>
        <w:rPr>
          <w:b/>
          <w:color w:val="4F81BD" w:themeColor="accent1"/>
        </w:rPr>
      </w:pPr>
    </w:p>
    <w:p w14:paraId="5D4ED878" w14:textId="77777777" w:rsidR="00043DE6" w:rsidRDefault="00043DE6" w:rsidP="0049302F">
      <w:pPr>
        <w:spacing w:after="0"/>
        <w:jc w:val="center"/>
        <w:rPr>
          <w:b/>
          <w:color w:val="4F81BD" w:themeColor="accent1"/>
        </w:rPr>
      </w:pPr>
    </w:p>
    <w:p w14:paraId="34D36171" w14:textId="77777777" w:rsidR="00043DE6" w:rsidRDefault="00043DE6" w:rsidP="0049302F">
      <w:pPr>
        <w:spacing w:after="0"/>
        <w:jc w:val="center"/>
        <w:rPr>
          <w:b/>
          <w:color w:val="4F81BD" w:themeColor="accent1"/>
        </w:rPr>
      </w:pPr>
    </w:p>
    <w:p w14:paraId="2C4DEA78" w14:textId="77777777" w:rsidR="00043DE6" w:rsidRDefault="00043DE6" w:rsidP="0049302F">
      <w:pPr>
        <w:spacing w:after="0"/>
        <w:jc w:val="center"/>
        <w:rPr>
          <w:b/>
          <w:color w:val="4F81BD" w:themeColor="accent1"/>
        </w:rPr>
      </w:pPr>
    </w:p>
    <w:p w14:paraId="4EE8E886" w14:textId="21BC5815" w:rsidR="0049302F" w:rsidRDefault="0049302F" w:rsidP="0049302F">
      <w:pPr>
        <w:spacing w:after="0"/>
        <w:jc w:val="center"/>
        <w:rPr>
          <w:rFonts w:cs="Arial"/>
        </w:rPr>
      </w:pPr>
      <w:r w:rsidRPr="001A51C8">
        <w:rPr>
          <w:b/>
          <w:color w:val="4F81BD" w:themeColor="accent1"/>
        </w:rPr>
        <w:lastRenderedPageBreak/>
        <w:t xml:space="preserve">Cuadro </w:t>
      </w:r>
      <w:r w:rsidR="00271702">
        <w:rPr>
          <w:b/>
          <w:color w:val="4F81BD" w:themeColor="accent1"/>
        </w:rPr>
        <w:t>16</w:t>
      </w:r>
      <w:r w:rsidRPr="001A51C8">
        <w:rPr>
          <w:b/>
          <w:color w:val="4F81BD" w:themeColor="accent1"/>
        </w:rPr>
        <w:t xml:space="preserve">: </w:t>
      </w:r>
      <w:r>
        <w:rPr>
          <w:b/>
          <w:color w:val="4F81BD" w:themeColor="accent1"/>
        </w:rPr>
        <w:t>Ingreso Familiar Per cápita en SP-ILT</w:t>
      </w:r>
    </w:p>
    <w:p w14:paraId="582D4654" w14:textId="77777777" w:rsidR="00527032" w:rsidRDefault="005C1FD4" w:rsidP="005C1FD4">
      <w:pPr>
        <w:spacing w:after="0"/>
        <w:jc w:val="center"/>
        <w:rPr>
          <w:rFonts w:cs="Arial"/>
        </w:rPr>
      </w:pPr>
      <w:r w:rsidRPr="005C1FD4">
        <w:rPr>
          <w:noProof/>
          <w:lang w:val="es-ES" w:eastAsia="es-ES"/>
        </w:rPr>
        <w:drawing>
          <wp:inline distT="0" distB="0" distL="0" distR="0" wp14:anchorId="79065D8E" wp14:editId="043FF6DE">
            <wp:extent cx="3740400" cy="29808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740400" cy="2980800"/>
                    </a:xfrm>
                    <a:prstGeom prst="rect">
                      <a:avLst/>
                    </a:prstGeom>
                    <a:noFill/>
                    <a:ln>
                      <a:noFill/>
                    </a:ln>
                  </pic:spPr>
                </pic:pic>
              </a:graphicData>
            </a:graphic>
          </wp:inline>
        </w:drawing>
      </w:r>
    </w:p>
    <w:p w14:paraId="5BEFE2B3" w14:textId="73A7C0D1" w:rsidR="0049302F" w:rsidRDefault="0049302F" w:rsidP="00432D4E">
      <w:pPr>
        <w:spacing w:after="0" w:line="240" w:lineRule="auto"/>
        <w:ind w:left="2124"/>
        <w:rPr>
          <w:rFonts w:cs="Arial"/>
          <w:sz w:val="18"/>
          <w:szCs w:val="18"/>
        </w:rPr>
      </w:pPr>
      <w:r>
        <w:rPr>
          <w:rFonts w:cs="Arial"/>
          <w:b/>
          <w:sz w:val="18"/>
          <w:szCs w:val="18"/>
        </w:rPr>
        <w:t xml:space="preserve">Fuente: </w:t>
      </w:r>
      <w:r w:rsidR="005C1FD4">
        <w:rPr>
          <w:rFonts w:cs="Arial"/>
          <w:sz w:val="18"/>
          <w:szCs w:val="18"/>
        </w:rPr>
        <w:t>PNUD, IDH</w:t>
      </w:r>
    </w:p>
    <w:p w14:paraId="1CD8D33B" w14:textId="77777777" w:rsidR="0049302F" w:rsidRDefault="0049302F" w:rsidP="00432D4E">
      <w:pPr>
        <w:spacing w:after="0"/>
        <w:ind w:left="2124"/>
        <w:rPr>
          <w:rFonts w:cs="Arial"/>
        </w:rPr>
      </w:pPr>
      <w:r>
        <w:rPr>
          <w:rFonts w:cs="Arial"/>
          <w:b/>
          <w:sz w:val="18"/>
          <w:szCs w:val="18"/>
        </w:rPr>
        <w:t>Elaboración</w:t>
      </w:r>
      <w:r>
        <w:rPr>
          <w:rFonts w:cs="Arial"/>
          <w:sz w:val="18"/>
          <w:szCs w:val="18"/>
        </w:rPr>
        <w:t>: Propia</w:t>
      </w:r>
    </w:p>
    <w:p w14:paraId="452C4EFB" w14:textId="77777777" w:rsidR="00B60111" w:rsidRDefault="00F075EB" w:rsidP="00D31BCF">
      <w:pPr>
        <w:pStyle w:val="Ttulo3"/>
        <w:numPr>
          <w:ilvl w:val="2"/>
          <w:numId w:val="26"/>
        </w:numPr>
      </w:pPr>
      <w:bookmarkStart w:id="28" w:name="_Toc434571684"/>
      <w:r>
        <w:t>Producto Bruto Interno</w:t>
      </w:r>
      <w:bookmarkEnd w:id="28"/>
    </w:p>
    <w:p w14:paraId="4FDED723" w14:textId="77777777" w:rsidR="00237B1B" w:rsidRDefault="00237B1B" w:rsidP="00F12900">
      <w:pPr>
        <w:tabs>
          <w:tab w:val="left" w:pos="567"/>
        </w:tabs>
        <w:spacing w:after="0"/>
        <w:jc w:val="both"/>
        <w:rPr>
          <w:rFonts w:cs="Arial"/>
        </w:rPr>
      </w:pPr>
    </w:p>
    <w:p w14:paraId="32F03F65" w14:textId="76D0D6BE" w:rsidR="00F075EB" w:rsidRPr="00F075EB" w:rsidRDefault="00F12900" w:rsidP="00F12900">
      <w:pPr>
        <w:tabs>
          <w:tab w:val="left" w:pos="567"/>
        </w:tabs>
        <w:spacing w:after="0"/>
        <w:jc w:val="both"/>
        <w:rPr>
          <w:rFonts w:cs="Arial"/>
        </w:rPr>
      </w:pPr>
      <w:r>
        <w:rPr>
          <w:rFonts w:cs="Arial"/>
        </w:rPr>
        <w:t>El valor de l</w:t>
      </w:r>
      <w:r w:rsidR="00F075EB">
        <w:rPr>
          <w:rFonts w:cs="Arial"/>
        </w:rPr>
        <w:t xml:space="preserve">a producción de bienes y servicios finales durante un </w:t>
      </w:r>
      <w:r>
        <w:rPr>
          <w:rFonts w:cs="Arial"/>
        </w:rPr>
        <w:t>período de tiempo en un espacio geográfico determinado puede obtenerse desde la perspectiva del gasto y del ingreso</w:t>
      </w:r>
      <w:r w:rsidR="006934B3">
        <w:rPr>
          <w:rFonts w:cs="Arial"/>
        </w:rPr>
        <w:t>. Dado</w:t>
      </w:r>
      <w:r>
        <w:rPr>
          <w:rFonts w:cs="Arial"/>
        </w:rPr>
        <w:t xml:space="preserve"> que se cuenta con la información de ingreso familiar pe</w:t>
      </w:r>
      <w:r w:rsidR="006619D5">
        <w:rPr>
          <w:rFonts w:cs="Arial"/>
        </w:rPr>
        <w:t>r</w:t>
      </w:r>
      <w:r>
        <w:rPr>
          <w:rFonts w:cs="Arial"/>
        </w:rPr>
        <w:t xml:space="preserve"> cápita y la población por distrito del PNUD, se utilizó esta data para aproximar el PBI del SP-ILT y se obtuvo S/.</w:t>
      </w:r>
      <w:r w:rsidR="00237B1B">
        <w:rPr>
          <w:rFonts w:cs="Arial"/>
        </w:rPr>
        <w:t xml:space="preserve"> 40.6</w:t>
      </w:r>
      <w:r>
        <w:rPr>
          <w:rFonts w:cs="Arial"/>
        </w:rPr>
        <w:t>, S/.</w:t>
      </w:r>
      <w:r w:rsidR="00237B1B">
        <w:rPr>
          <w:rFonts w:cs="Arial"/>
        </w:rPr>
        <w:t xml:space="preserve"> </w:t>
      </w:r>
      <w:r>
        <w:rPr>
          <w:rFonts w:cs="Arial"/>
        </w:rPr>
        <w:t>2</w:t>
      </w:r>
      <w:r w:rsidR="00237B1B">
        <w:rPr>
          <w:rFonts w:cs="Arial"/>
        </w:rPr>
        <w:t>.6</w:t>
      </w:r>
      <w:r>
        <w:rPr>
          <w:rFonts w:cs="Arial"/>
        </w:rPr>
        <w:t xml:space="preserve"> y S/.</w:t>
      </w:r>
      <w:r w:rsidR="00237B1B">
        <w:rPr>
          <w:rFonts w:cs="Arial"/>
        </w:rPr>
        <w:t xml:space="preserve"> 1</w:t>
      </w:r>
      <w:r>
        <w:rPr>
          <w:rFonts w:cs="Arial"/>
        </w:rPr>
        <w:t>2</w:t>
      </w:r>
      <w:r w:rsidR="00237B1B">
        <w:rPr>
          <w:rFonts w:cs="Arial"/>
        </w:rPr>
        <w:t>.6</w:t>
      </w:r>
      <w:r>
        <w:rPr>
          <w:rFonts w:cs="Arial"/>
        </w:rPr>
        <w:t xml:space="preserve"> millones como PBI máximo, mínimo y registrado respectivamente. Con estos resultados el indicador revela que el PBI del SP-ILT está</w:t>
      </w:r>
      <w:r w:rsidR="006934B3">
        <w:rPr>
          <w:rFonts w:cs="Arial"/>
        </w:rPr>
        <w:t xml:space="preserve"> actualmente</w:t>
      </w:r>
      <w:r>
        <w:rPr>
          <w:rFonts w:cs="Arial"/>
        </w:rPr>
        <w:t xml:space="preserve"> </w:t>
      </w:r>
      <w:r w:rsidR="00237B1B">
        <w:rPr>
          <w:rFonts w:cs="Arial"/>
        </w:rPr>
        <w:t>lejos de</w:t>
      </w:r>
      <w:r>
        <w:rPr>
          <w:rFonts w:cs="Arial"/>
        </w:rPr>
        <w:t xml:space="preserve">l máximo registrado (a </w:t>
      </w:r>
      <w:r w:rsidR="00237B1B">
        <w:rPr>
          <w:rFonts w:cs="Arial"/>
        </w:rPr>
        <w:t>74</w:t>
      </w:r>
      <w:r>
        <w:rPr>
          <w:rFonts w:cs="Arial"/>
        </w:rPr>
        <w:t xml:space="preserve">%), </w:t>
      </w:r>
    </w:p>
    <w:p w14:paraId="45BCCBD3" w14:textId="77777777" w:rsidR="00F075EB" w:rsidRDefault="00F075EB" w:rsidP="00F075EB">
      <w:pPr>
        <w:tabs>
          <w:tab w:val="left" w:pos="567"/>
        </w:tabs>
        <w:spacing w:after="0"/>
        <w:rPr>
          <w:rFonts w:cs="Arial"/>
        </w:rPr>
      </w:pPr>
    </w:p>
    <w:p w14:paraId="76E43816" w14:textId="0BC68143" w:rsidR="00237B1B" w:rsidRDefault="00A74D10" w:rsidP="00A74D10">
      <w:pPr>
        <w:tabs>
          <w:tab w:val="left" w:pos="567"/>
        </w:tabs>
        <w:spacing w:after="0"/>
        <w:jc w:val="center"/>
        <w:rPr>
          <w:rFonts w:cs="Arial"/>
        </w:rPr>
      </w:pPr>
      <w:r w:rsidRPr="001A51C8">
        <w:rPr>
          <w:b/>
          <w:color w:val="4F81BD" w:themeColor="accent1"/>
        </w:rPr>
        <w:t xml:space="preserve">Cuadro </w:t>
      </w:r>
      <w:r w:rsidR="00271702">
        <w:rPr>
          <w:b/>
          <w:color w:val="4F81BD" w:themeColor="accent1"/>
        </w:rPr>
        <w:t>17</w:t>
      </w:r>
      <w:r w:rsidRPr="001A51C8">
        <w:rPr>
          <w:b/>
          <w:color w:val="4F81BD" w:themeColor="accent1"/>
        </w:rPr>
        <w:t xml:space="preserve">: </w:t>
      </w:r>
      <w:r>
        <w:rPr>
          <w:b/>
          <w:color w:val="4F81BD" w:themeColor="accent1"/>
        </w:rPr>
        <w:t>PBI en SP-ILT</w:t>
      </w:r>
    </w:p>
    <w:p w14:paraId="2C48AD6A" w14:textId="77777777" w:rsidR="00237B1B" w:rsidRDefault="00237B1B" w:rsidP="00237B1B">
      <w:pPr>
        <w:tabs>
          <w:tab w:val="left" w:pos="567"/>
        </w:tabs>
        <w:spacing w:after="0"/>
        <w:jc w:val="center"/>
        <w:rPr>
          <w:rFonts w:cs="Arial"/>
        </w:rPr>
      </w:pPr>
      <w:r w:rsidRPr="00237B1B">
        <w:rPr>
          <w:noProof/>
          <w:lang w:val="es-ES" w:eastAsia="es-ES"/>
        </w:rPr>
        <w:drawing>
          <wp:inline distT="0" distB="0" distL="0" distR="0" wp14:anchorId="24EE53E1" wp14:editId="66149F2D">
            <wp:extent cx="3816000" cy="29772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816000" cy="2977200"/>
                    </a:xfrm>
                    <a:prstGeom prst="rect">
                      <a:avLst/>
                    </a:prstGeom>
                    <a:noFill/>
                    <a:ln>
                      <a:noFill/>
                    </a:ln>
                  </pic:spPr>
                </pic:pic>
              </a:graphicData>
            </a:graphic>
          </wp:inline>
        </w:drawing>
      </w:r>
    </w:p>
    <w:p w14:paraId="7B317413" w14:textId="0020C02E" w:rsidR="00A74D10" w:rsidRDefault="00A74D10" w:rsidP="00432D4E">
      <w:pPr>
        <w:spacing w:after="0" w:line="240" w:lineRule="auto"/>
        <w:ind w:left="2124"/>
        <w:rPr>
          <w:rFonts w:cs="Arial"/>
          <w:sz w:val="18"/>
          <w:szCs w:val="18"/>
        </w:rPr>
      </w:pPr>
      <w:r>
        <w:rPr>
          <w:rFonts w:cs="Arial"/>
          <w:b/>
          <w:sz w:val="18"/>
          <w:szCs w:val="18"/>
        </w:rPr>
        <w:t xml:space="preserve">Fuente: </w:t>
      </w:r>
      <w:r>
        <w:rPr>
          <w:rFonts w:cs="Arial"/>
          <w:sz w:val="18"/>
          <w:szCs w:val="18"/>
        </w:rPr>
        <w:t>PNUD, IDH</w:t>
      </w:r>
    </w:p>
    <w:p w14:paraId="333F026D" w14:textId="77777777" w:rsidR="00A74D10" w:rsidRDefault="00A74D10" w:rsidP="00432D4E">
      <w:pPr>
        <w:spacing w:after="0"/>
        <w:ind w:left="2124"/>
        <w:rPr>
          <w:rFonts w:cs="Arial"/>
        </w:rPr>
      </w:pPr>
      <w:r>
        <w:rPr>
          <w:rFonts w:cs="Arial"/>
          <w:b/>
          <w:sz w:val="18"/>
          <w:szCs w:val="18"/>
        </w:rPr>
        <w:t>Elaboración</w:t>
      </w:r>
      <w:r>
        <w:rPr>
          <w:rFonts w:cs="Arial"/>
          <w:sz w:val="18"/>
          <w:szCs w:val="18"/>
        </w:rPr>
        <w:t>: Propia</w:t>
      </w:r>
    </w:p>
    <w:p w14:paraId="134CDD74" w14:textId="77777777" w:rsidR="00F075EB" w:rsidRDefault="003C4B0E" w:rsidP="00D31BCF">
      <w:pPr>
        <w:pStyle w:val="Ttulo3"/>
        <w:numPr>
          <w:ilvl w:val="2"/>
          <w:numId w:val="26"/>
        </w:numPr>
      </w:pPr>
      <w:bookmarkStart w:id="29" w:name="_Toc434571685"/>
      <w:r>
        <w:lastRenderedPageBreak/>
        <w:t xml:space="preserve">Nivel de </w:t>
      </w:r>
      <w:r w:rsidR="00F12900">
        <w:t>Empleo</w:t>
      </w:r>
      <w:bookmarkEnd w:id="29"/>
    </w:p>
    <w:p w14:paraId="06D8540E" w14:textId="77777777" w:rsidR="00F12900" w:rsidRDefault="00F12900" w:rsidP="00F12900">
      <w:pPr>
        <w:tabs>
          <w:tab w:val="left" w:pos="567"/>
        </w:tabs>
        <w:spacing w:after="0"/>
        <w:rPr>
          <w:rFonts w:cs="Arial"/>
          <w:color w:val="1F497D" w:themeColor="text2"/>
        </w:rPr>
      </w:pPr>
    </w:p>
    <w:p w14:paraId="341D574E" w14:textId="7848D013" w:rsidR="00F12900" w:rsidRPr="00B70AB6" w:rsidRDefault="00B70AB6" w:rsidP="00B70AB6">
      <w:pPr>
        <w:tabs>
          <w:tab w:val="left" w:pos="567"/>
        </w:tabs>
        <w:spacing w:after="0"/>
        <w:jc w:val="both"/>
        <w:rPr>
          <w:rFonts w:cs="Arial"/>
        </w:rPr>
      </w:pPr>
      <w:r>
        <w:rPr>
          <w:rFonts w:cs="Arial"/>
        </w:rPr>
        <w:t>El Ministerio de Trabajo y Promoción del Empleo (Metodología para el Cálculo de los Niveles de Empleo, 2000) define a la población ocupada como el conjunto de todas las personas que contando con la edad mínima especificada para la medición de la PEA durante el período de referencia se encontraban realizando algún trabajo asalariado percibiendo una remuneración o trabajando independientemente obteniendo una ganancia o beneficio</w:t>
      </w:r>
      <w:r w:rsidR="006934B3">
        <w:rPr>
          <w:rFonts w:cs="Arial"/>
        </w:rPr>
        <w:t>. Esta es una</w:t>
      </w:r>
      <w:r>
        <w:rPr>
          <w:rFonts w:cs="Arial"/>
        </w:rPr>
        <w:t xml:space="preserve"> </w:t>
      </w:r>
      <w:r w:rsidR="00B032A2">
        <w:rPr>
          <w:rFonts w:cs="Arial"/>
        </w:rPr>
        <w:t xml:space="preserve">definición que </w:t>
      </w:r>
      <w:r>
        <w:rPr>
          <w:rFonts w:cs="Arial"/>
        </w:rPr>
        <w:t>incorpora el subempleo</w:t>
      </w:r>
      <w:r w:rsidR="00B032A2">
        <w:rPr>
          <w:rFonts w:cs="Arial"/>
        </w:rPr>
        <w:t xml:space="preserve"> (ocupación inadecuada</w:t>
      </w:r>
      <w:r w:rsidR="0014050D">
        <w:rPr>
          <w:rFonts w:cs="Arial"/>
        </w:rPr>
        <w:t xml:space="preserve"> por temporalidad y por ingresos</w:t>
      </w:r>
      <w:r w:rsidR="00B032A2">
        <w:rPr>
          <w:rFonts w:cs="Arial"/>
        </w:rPr>
        <w:t>)</w:t>
      </w:r>
      <w:r w:rsidR="006934B3">
        <w:rPr>
          <w:rFonts w:cs="Arial"/>
        </w:rPr>
        <w:t xml:space="preserve">. Asimismo se </w:t>
      </w:r>
      <w:r w:rsidR="0014050D">
        <w:rPr>
          <w:rFonts w:cs="Arial"/>
        </w:rPr>
        <w:t xml:space="preserve">define como empleo adecuado aquel que consiste en 35 horas semanales de duración y con sueldo superior al ingreso mínimo </w:t>
      </w:r>
      <w:r w:rsidR="00B032A2">
        <w:rPr>
          <w:rFonts w:cs="Arial"/>
        </w:rPr>
        <w:t xml:space="preserve"> </w:t>
      </w:r>
      <w:r w:rsidR="0014050D">
        <w:rPr>
          <w:rFonts w:cs="Arial"/>
        </w:rPr>
        <w:t xml:space="preserve">referencial. Es por ello que </w:t>
      </w:r>
      <w:r w:rsidR="00B032A2">
        <w:rPr>
          <w:rFonts w:cs="Arial"/>
        </w:rPr>
        <w:t xml:space="preserve">en nuestros datos se registra </w:t>
      </w:r>
      <w:r w:rsidR="0014050D">
        <w:rPr>
          <w:rFonts w:cs="Arial"/>
        </w:rPr>
        <w:t>el</w:t>
      </w:r>
      <w:r w:rsidR="00B032A2">
        <w:rPr>
          <w:rFonts w:cs="Arial"/>
        </w:rPr>
        <w:t xml:space="preserve"> nivel de empleo </w:t>
      </w:r>
      <w:r w:rsidR="00165D2D">
        <w:rPr>
          <w:rFonts w:cs="Arial"/>
        </w:rPr>
        <w:t>adecuado en 43.2 % de la PEA (INEI, 2013), para un máximo registrado de 70% en todo el país y un mínimo de 23.2%, lo que implica un indicador de 43% cuyo significado es que en el SP-ILT los mejores resultados de empleo adecuado están muy alejados de los mayores resultados observados a nivel nacional</w:t>
      </w:r>
      <w:r w:rsidR="00316AB2">
        <w:rPr>
          <w:rFonts w:cs="Arial"/>
        </w:rPr>
        <w:t xml:space="preserve">. Cabe </w:t>
      </w:r>
      <w:r w:rsidR="00165D2D">
        <w:rPr>
          <w:rFonts w:cs="Arial"/>
        </w:rPr>
        <w:t xml:space="preserve"> precisar que la tasa de subempleo en ingresos es significativa, lo cual está muy correlacionado con las actividades pesqueras.</w:t>
      </w:r>
    </w:p>
    <w:p w14:paraId="64AB2A58" w14:textId="77777777" w:rsidR="00F12900" w:rsidRDefault="00F12900" w:rsidP="00F12900">
      <w:pPr>
        <w:tabs>
          <w:tab w:val="left" w:pos="567"/>
        </w:tabs>
        <w:spacing w:after="0"/>
        <w:rPr>
          <w:rFonts w:cs="Arial"/>
          <w:color w:val="1F497D" w:themeColor="text2"/>
        </w:rPr>
      </w:pPr>
    </w:p>
    <w:p w14:paraId="15845819" w14:textId="6A8526C9" w:rsidR="00A74D10" w:rsidRDefault="00A74D10" w:rsidP="00A74D10">
      <w:pPr>
        <w:tabs>
          <w:tab w:val="left" w:pos="567"/>
        </w:tabs>
        <w:spacing w:after="0"/>
        <w:jc w:val="center"/>
        <w:rPr>
          <w:rFonts w:cs="Arial"/>
          <w:color w:val="1F497D" w:themeColor="text2"/>
        </w:rPr>
      </w:pPr>
      <w:r w:rsidRPr="001A51C8">
        <w:rPr>
          <w:b/>
          <w:color w:val="4F81BD" w:themeColor="accent1"/>
        </w:rPr>
        <w:t xml:space="preserve">Cuadro </w:t>
      </w:r>
      <w:r w:rsidR="00271702">
        <w:rPr>
          <w:b/>
          <w:color w:val="4F81BD" w:themeColor="accent1"/>
        </w:rPr>
        <w:t>18</w:t>
      </w:r>
      <w:r w:rsidRPr="001A51C8">
        <w:rPr>
          <w:b/>
          <w:color w:val="4F81BD" w:themeColor="accent1"/>
        </w:rPr>
        <w:t xml:space="preserve">: </w:t>
      </w:r>
      <w:r>
        <w:rPr>
          <w:b/>
          <w:color w:val="4F81BD" w:themeColor="accent1"/>
        </w:rPr>
        <w:t>Tasa de empleo adecuado</w:t>
      </w:r>
    </w:p>
    <w:p w14:paraId="113480AA" w14:textId="77777777" w:rsidR="00A74D10" w:rsidRDefault="00165D2D" w:rsidP="00A74D10">
      <w:pPr>
        <w:tabs>
          <w:tab w:val="left" w:pos="567"/>
        </w:tabs>
        <w:spacing w:after="0"/>
        <w:jc w:val="center"/>
        <w:rPr>
          <w:rFonts w:cs="Arial"/>
          <w:color w:val="1F497D" w:themeColor="text2"/>
        </w:rPr>
      </w:pPr>
      <w:r w:rsidRPr="00165D2D">
        <w:rPr>
          <w:noProof/>
          <w:lang w:val="es-ES" w:eastAsia="es-ES"/>
        </w:rPr>
        <w:drawing>
          <wp:inline distT="0" distB="0" distL="0" distR="0" wp14:anchorId="402B6347" wp14:editId="5B8C8424">
            <wp:extent cx="4073525" cy="878840"/>
            <wp:effectExtent l="0" t="0" r="317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73525" cy="878840"/>
                    </a:xfrm>
                    <a:prstGeom prst="rect">
                      <a:avLst/>
                    </a:prstGeom>
                    <a:noFill/>
                    <a:ln>
                      <a:noFill/>
                    </a:ln>
                  </pic:spPr>
                </pic:pic>
              </a:graphicData>
            </a:graphic>
          </wp:inline>
        </w:drawing>
      </w:r>
    </w:p>
    <w:p w14:paraId="2638BB79" w14:textId="77777777" w:rsidR="00A74D10" w:rsidRDefault="00A74D10" w:rsidP="00432D4E">
      <w:pPr>
        <w:spacing w:after="0" w:line="240" w:lineRule="auto"/>
        <w:ind w:left="1416"/>
        <w:rPr>
          <w:rFonts w:cs="Arial"/>
          <w:sz w:val="18"/>
          <w:szCs w:val="18"/>
        </w:rPr>
      </w:pPr>
      <w:r>
        <w:rPr>
          <w:rFonts w:cs="Arial"/>
          <w:b/>
          <w:sz w:val="18"/>
          <w:szCs w:val="18"/>
        </w:rPr>
        <w:t xml:space="preserve">Fuente: </w:t>
      </w:r>
      <w:r>
        <w:rPr>
          <w:rFonts w:cs="Arial"/>
          <w:sz w:val="18"/>
          <w:szCs w:val="18"/>
        </w:rPr>
        <w:t>INEI – ENAHO, 2013</w:t>
      </w:r>
    </w:p>
    <w:p w14:paraId="697CCFE5" w14:textId="77777777" w:rsidR="00A74D10" w:rsidRDefault="00A74D10" w:rsidP="00432D4E">
      <w:pPr>
        <w:tabs>
          <w:tab w:val="left" w:pos="567"/>
        </w:tabs>
        <w:spacing w:after="0"/>
        <w:ind w:left="1416"/>
        <w:rPr>
          <w:rFonts w:cs="Arial"/>
          <w:color w:val="1F497D" w:themeColor="text2"/>
        </w:rPr>
      </w:pPr>
      <w:r>
        <w:rPr>
          <w:rFonts w:cs="Arial"/>
          <w:b/>
          <w:sz w:val="18"/>
          <w:szCs w:val="18"/>
        </w:rPr>
        <w:t>Elaboración</w:t>
      </w:r>
      <w:r>
        <w:rPr>
          <w:rFonts w:cs="Arial"/>
          <w:sz w:val="18"/>
          <w:szCs w:val="18"/>
        </w:rPr>
        <w:t>: Propia</w:t>
      </w:r>
    </w:p>
    <w:p w14:paraId="74407435" w14:textId="77777777" w:rsidR="00A74D10" w:rsidRDefault="00A74D10" w:rsidP="00F12900">
      <w:pPr>
        <w:tabs>
          <w:tab w:val="left" w:pos="567"/>
        </w:tabs>
        <w:spacing w:after="0"/>
        <w:rPr>
          <w:rFonts w:cs="Arial"/>
          <w:color w:val="1F497D" w:themeColor="text2"/>
        </w:rPr>
      </w:pPr>
    </w:p>
    <w:p w14:paraId="732CB8F0" w14:textId="77777777" w:rsidR="00F12900" w:rsidRDefault="00F12900" w:rsidP="00D31BCF">
      <w:pPr>
        <w:pStyle w:val="Ttulo3"/>
        <w:numPr>
          <w:ilvl w:val="2"/>
          <w:numId w:val="26"/>
        </w:numPr>
      </w:pPr>
      <w:bookmarkStart w:id="30" w:name="_Toc434571686"/>
      <w:r>
        <w:t>Costo de Vida</w:t>
      </w:r>
      <w:bookmarkEnd w:id="30"/>
    </w:p>
    <w:p w14:paraId="15BFCD85" w14:textId="77777777" w:rsidR="00B60111" w:rsidRDefault="00B60111" w:rsidP="00BC20CB">
      <w:pPr>
        <w:spacing w:after="0"/>
        <w:jc w:val="both"/>
        <w:rPr>
          <w:rFonts w:cs="Arial"/>
        </w:rPr>
      </w:pPr>
    </w:p>
    <w:p w14:paraId="7A3C2461" w14:textId="44C278BC" w:rsidR="00527032" w:rsidRDefault="0070040E" w:rsidP="00BC20CB">
      <w:pPr>
        <w:spacing w:after="0"/>
        <w:jc w:val="both"/>
        <w:rPr>
          <w:rFonts w:cs="Arial"/>
        </w:rPr>
      </w:pPr>
      <w:r>
        <w:rPr>
          <w:rFonts w:cs="Arial"/>
        </w:rPr>
        <w:t>El costo de vida es reflejado en función a la evolución, a través del tiempo, del valor de una canasta de consumo representativa cuyas cantidades de bienes y servicios permanece constante y la ratio de cada valor respecto al valor de la canasta del período tomado como base genera un índice denominado Índice de Precios al Consumidor (IPC)</w:t>
      </w:r>
      <w:r w:rsidR="002754E1">
        <w:rPr>
          <w:rFonts w:cs="Arial"/>
        </w:rPr>
        <w:t xml:space="preserve">, cuya variación porcentual constituye lo que denominamos inflación </w:t>
      </w:r>
      <w:r w:rsidR="00C740DB">
        <w:rPr>
          <w:rFonts w:cs="Arial"/>
        </w:rPr>
        <w:t xml:space="preserve">o incremento en el costo de vida. En lo que se refiere al SP-ILT, el mejor ajuste obtenido al comportamiento del costo de vida es expresado por la evolución de la inflación </w:t>
      </w:r>
      <w:r w:rsidR="00E663E0">
        <w:rPr>
          <w:rFonts w:cs="Arial"/>
        </w:rPr>
        <w:t>promedio mensual de la ciudad de Chiclayo</w:t>
      </w:r>
      <w:r w:rsidR="00C740DB">
        <w:rPr>
          <w:rFonts w:cs="Arial"/>
        </w:rPr>
        <w:t xml:space="preserve"> en el período 2011-2015 (</w:t>
      </w:r>
      <w:r w:rsidR="0005120A" w:rsidRPr="0005120A">
        <w:rPr>
          <w:rFonts w:cs="Arial"/>
        </w:rPr>
        <w:t>Figura</w:t>
      </w:r>
      <w:r w:rsidR="00C740DB">
        <w:rPr>
          <w:rFonts w:cs="Arial"/>
        </w:rPr>
        <w:t xml:space="preserve"> </w:t>
      </w:r>
      <w:r w:rsidR="006244BE">
        <w:rPr>
          <w:rFonts w:cs="Arial"/>
        </w:rPr>
        <w:t>17</w:t>
      </w:r>
      <w:r w:rsidR="00AF54C6">
        <w:rPr>
          <w:rFonts w:cs="Arial"/>
        </w:rPr>
        <w:t>)</w:t>
      </w:r>
    </w:p>
    <w:p w14:paraId="704C9EDD" w14:textId="77777777" w:rsidR="00AF54C6" w:rsidRDefault="00AF54C6" w:rsidP="00AF54C6">
      <w:pPr>
        <w:spacing w:after="0"/>
        <w:jc w:val="center"/>
        <w:rPr>
          <w:b/>
          <w:color w:val="4F81BD" w:themeColor="accent1"/>
        </w:rPr>
      </w:pPr>
    </w:p>
    <w:p w14:paraId="4428BCD5" w14:textId="77777777" w:rsidR="00043DE6" w:rsidRDefault="00043DE6" w:rsidP="00AF54C6">
      <w:pPr>
        <w:spacing w:after="0"/>
        <w:jc w:val="center"/>
        <w:rPr>
          <w:b/>
          <w:color w:val="4F81BD" w:themeColor="accent1"/>
        </w:rPr>
      </w:pPr>
    </w:p>
    <w:p w14:paraId="69E11CE8" w14:textId="77777777" w:rsidR="00043DE6" w:rsidRDefault="00043DE6" w:rsidP="00AF54C6">
      <w:pPr>
        <w:spacing w:after="0"/>
        <w:jc w:val="center"/>
        <w:rPr>
          <w:b/>
          <w:color w:val="4F81BD" w:themeColor="accent1"/>
        </w:rPr>
      </w:pPr>
    </w:p>
    <w:p w14:paraId="7C1ECED6" w14:textId="77777777" w:rsidR="00043DE6" w:rsidRDefault="00043DE6" w:rsidP="00AF54C6">
      <w:pPr>
        <w:spacing w:after="0"/>
        <w:jc w:val="center"/>
        <w:rPr>
          <w:b/>
          <w:color w:val="4F81BD" w:themeColor="accent1"/>
        </w:rPr>
      </w:pPr>
    </w:p>
    <w:p w14:paraId="44F1F0C9" w14:textId="77777777" w:rsidR="00043DE6" w:rsidRDefault="00043DE6" w:rsidP="00AF54C6">
      <w:pPr>
        <w:spacing w:after="0"/>
        <w:jc w:val="center"/>
        <w:rPr>
          <w:b/>
          <w:color w:val="4F81BD" w:themeColor="accent1"/>
        </w:rPr>
      </w:pPr>
    </w:p>
    <w:p w14:paraId="10AF3167" w14:textId="77777777" w:rsidR="00043DE6" w:rsidRDefault="00043DE6" w:rsidP="00AF54C6">
      <w:pPr>
        <w:spacing w:after="0"/>
        <w:jc w:val="center"/>
        <w:rPr>
          <w:b/>
          <w:color w:val="4F81BD" w:themeColor="accent1"/>
        </w:rPr>
      </w:pPr>
    </w:p>
    <w:p w14:paraId="2C0702DA" w14:textId="77777777" w:rsidR="00043DE6" w:rsidRDefault="00043DE6" w:rsidP="00AF54C6">
      <w:pPr>
        <w:spacing w:after="0"/>
        <w:jc w:val="center"/>
        <w:rPr>
          <w:b/>
          <w:color w:val="4F81BD" w:themeColor="accent1"/>
        </w:rPr>
      </w:pPr>
    </w:p>
    <w:p w14:paraId="24053525" w14:textId="77777777" w:rsidR="00043DE6" w:rsidRDefault="00043DE6" w:rsidP="00AF54C6">
      <w:pPr>
        <w:spacing w:after="0"/>
        <w:jc w:val="center"/>
        <w:rPr>
          <w:b/>
          <w:color w:val="4F81BD" w:themeColor="accent1"/>
        </w:rPr>
      </w:pPr>
    </w:p>
    <w:p w14:paraId="76D49F02" w14:textId="77777777" w:rsidR="00043DE6" w:rsidRDefault="00043DE6" w:rsidP="00AF54C6">
      <w:pPr>
        <w:spacing w:after="0"/>
        <w:jc w:val="center"/>
        <w:rPr>
          <w:b/>
          <w:color w:val="4F81BD" w:themeColor="accent1"/>
        </w:rPr>
      </w:pPr>
    </w:p>
    <w:p w14:paraId="55E5165F" w14:textId="77777777" w:rsidR="00043DE6" w:rsidRDefault="00043DE6" w:rsidP="00AF54C6">
      <w:pPr>
        <w:spacing w:after="0"/>
        <w:jc w:val="center"/>
        <w:rPr>
          <w:b/>
          <w:color w:val="4F81BD" w:themeColor="accent1"/>
        </w:rPr>
      </w:pPr>
    </w:p>
    <w:p w14:paraId="50982416" w14:textId="77777777" w:rsidR="00043DE6" w:rsidRDefault="00043DE6" w:rsidP="00AF54C6">
      <w:pPr>
        <w:spacing w:after="0"/>
        <w:jc w:val="center"/>
        <w:rPr>
          <w:b/>
          <w:color w:val="4F81BD" w:themeColor="accent1"/>
        </w:rPr>
      </w:pPr>
    </w:p>
    <w:p w14:paraId="77AD3735" w14:textId="77777777" w:rsidR="00043DE6" w:rsidRDefault="00043DE6" w:rsidP="00AF54C6">
      <w:pPr>
        <w:spacing w:after="0"/>
        <w:jc w:val="center"/>
        <w:rPr>
          <w:b/>
          <w:color w:val="4F81BD" w:themeColor="accent1"/>
        </w:rPr>
      </w:pPr>
    </w:p>
    <w:p w14:paraId="4B2BD694" w14:textId="77777777" w:rsidR="00043DE6" w:rsidRDefault="00043DE6" w:rsidP="00AF54C6">
      <w:pPr>
        <w:spacing w:after="0"/>
        <w:jc w:val="center"/>
        <w:rPr>
          <w:b/>
          <w:color w:val="4F81BD" w:themeColor="accent1"/>
        </w:rPr>
      </w:pPr>
    </w:p>
    <w:p w14:paraId="4677676A" w14:textId="54433257" w:rsidR="0070040E" w:rsidRDefault="008B0D7F" w:rsidP="00AF54C6">
      <w:pPr>
        <w:spacing w:after="0"/>
        <w:jc w:val="center"/>
        <w:rPr>
          <w:rFonts w:cs="Arial"/>
        </w:rPr>
      </w:pPr>
      <w:r>
        <w:rPr>
          <w:b/>
          <w:color w:val="4F81BD" w:themeColor="accent1"/>
        </w:rPr>
        <w:lastRenderedPageBreak/>
        <w:t>Figura</w:t>
      </w:r>
      <w:r w:rsidR="00165D2D">
        <w:rPr>
          <w:b/>
          <w:color w:val="4F81BD" w:themeColor="accent1"/>
        </w:rPr>
        <w:t xml:space="preserve"> </w:t>
      </w:r>
      <w:r w:rsidR="00D22865">
        <w:rPr>
          <w:b/>
          <w:color w:val="4F81BD" w:themeColor="accent1"/>
        </w:rPr>
        <w:t>1</w:t>
      </w:r>
      <w:r w:rsidR="00EA7B51">
        <w:rPr>
          <w:b/>
          <w:color w:val="4F81BD" w:themeColor="accent1"/>
        </w:rPr>
        <w:t>7</w:t>
      </w:r>
      <w:r w:rsidR="00AF54C6" w:rsidRPr="00AC744C">
        <w:rPr>
          <w:b/>
          <w:color w:val="4F81BD" w:themeColor="accent1"/>
        </w:rPr>
        <w:t xml:space="preserve"> </w:t>
      </w:r>
      <w:r w:rsidR="00AF54C6">
        <w:rPr>
          <w:b/>
          <w:color w:val="4F81BD" w:themeColor="accent1"/>
        </w:rPr>
        <w:t>Evolución de la Inflación SP-ILT</w:t>
      </w:r>
    </w:p>
    <w:p w14:paraId="6DC73355" w14:textId="77777777" w:rsidR="00AF54C6" w:rsidRDefault="00E663E0" w:rsidP="00AF54C6">
      <w:pPr>
        <w:spacing w:after="0"/>
        <w:jc w:val="center"/>
        <w:rPr>
          <w:rFonts w:cs="Arial"/>
        </w:rPr>
      </w:pPr>
      <w:r w:rsidRPr="00E663E0">
        <w:rPr>
          <w:noProof/>
          <w:lang w:val="es-ES" w:eastAsia="es-ES"/>
        </w:rPr>
        <w:drawing>
          <wp:inline distT="0" distB="0" distL="0" distR="0" wp14:anchorId="38B641C1" wp14:editId="43055970">
            <wp:extent cx="3902400" cy="2336400"/>
            <wp:effectExtent l="0" t="0" r="3175"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902400" cy="2336400"/>
                    </a:xfrm>
                    <a:prstGeom prst="rect">
                      <a:avLst/>
                    </a:prstGeom>
                    <a:noFill/>
                    <a:ln>
                      <a:noFill/>
                    </a:ln>
                  </pic:spPr>
                </pic:pic>
              </a:graphicData>
            </a:graphic>
          </wp:inline>
        </w:drawing>
      </w:r>
    </w:p>
    <w:p w14:paraId="0E093E51" w14:textId="77777777" w:rsidR="00AF54C6" w:rsidRDefault="00AF54C6" w:rsidP="00432D4E">
      <w:pPr>
        <w:spacing w:after="0" w:line="240" w:lineRule="auto"/>
        <w:ind w:left="1416"/>
        <w:rPr>
          <w:rFonts w:cs="Arial"/>
          <w:sz w:val="18"/>
          <w:szCs w:val="18"/>
        </w:rPr>
      </w:pPr>
      <w:r>
        <w:rPr>
          <w:rFonts w:cs="Arial"/>
          <w:b/>
          <w:sz w:val="18"/>
          <w:szCs w:val="18"/>
        </w:rPr>
        <w:t xml:space="preserve">Fuente: </w:t>
      </w:r>
      <w:r>
        <w:rPr>
          <w:rFonts w:cs="Arial"/>
          <w:sz w:val="18"/>
          <w:szCs w:val="18"/>
        </w:rPr>
        <w:t>INEI</w:t>
      </w:r>
      <w:r w:rsidR="00165D2D">
        <w:rPr>
          <w:rFonts w:cs="Arial"/>
          <w:sz w:val="18"/>
          <w:szCs w:val="18"/>
        </w:rPr>
        <w:t>, Indicadores de Precios 2013</w:t>
      </w:r>
    </w:p>
    <w:p w14:paraId="13A85569" w14:textId="77777777" w:rsidR="00AF54C6" w:rsidRDefault="00AF54C6" w:rsidP="00432D4E">
      <w:pPr>
        <w:spacing w:after="0"/>
        <w:ind w:left="1416"/>
        <w:rPr>
          <w:rFonts w:cs="Arial"/>
        </w:rPr>
      </w:pPr>
      <w:r>
        <w:rPr>
          <w:rFonts w:cs="Arial"/>
          <w:b/>
          <w:sz w:val="18"/>
          <w:szCs w:val="18"/>
        </w:rPr>
        <w:t>Elaboración</w:t>
      </w:r>
      <w:r>
        <w:rPr>
          <w:rFonts w:cs="Arial"/>
          <w:sz w:val="18"/>
          <w:szCs w:val="18"/>
        </w:rPr>
        <w:t>: Propia</w:t>
      </w:r>
    </w:p>
    <w:p w14:paraId="3BE16886" w14:textId="77777777" w:rsidR="000D6276" w:rsidRDefault="000D6276" w:rsidP="00BC20CB">
      <w:pPr>
        <w:spacing w:after="0"/>
        <w:jc w:val="both"/>
        <w:rPr>
          <w:rFonts w:cs="Arial"/>
        </w:rPr>
      </w:pPr>
    </w:p>
    <w:p w14:paraId="5173AC2E" w14:textId="77777777" w:rsidR="00AF54C6" w:rsidRDefault="00AF54C6" w:rsidP="00BC20CB">
      <w:pPr>
        <w:spacing w:after="0"/>
        <w:jc w:val="both"/>
        <w:rPr>
          <w:rFonts w:cs="Arial"/>
        </w:rPr>
      </w:pPr>
      <w:r>
        <w:rPr>
          <w:rFonts w:cs="Arial"/>
        </w:rPr>
        <w:t>Se observa</w:t>
      </w:r>
      <w:r w:rsidR="005E741D">
        <w:rPr>
          <w:rFonts w:cs="Arial"/>
        </w:rPr>
        <w:t>,</w:t>
      </w:r>
      <w:r>
        <w:rPr>
          <w:rFonts w:cs="Arial"/>
        </w:rPr>
        <w:t xml:space="preserve"> mes a mes</w:t>
      </w:r>
      <w:r w:rsidR="005E741D">
        <w:rPr>
          <w:rFonts w:cs="Arial"/>
        </w:rPr>
        <w:t>,</w:t>
      </w:r>
      <w:r>
        <w:rPr>
          <w:rFonts w:cs="Arial"/>
        </w:rPr>
        <w:t xml:space="preserve"> que la inflación fluctúa </w:t>
      </w:r>
      <w:r w:rsidR="00643C7C">
        <w:rPr>
          <w:rFonts w:cs="Arial"/>
        </w:rPr>
        <w:t xml:space="preserve">de manera estacionaria alrededor de </w:t>
      </w:r>
      <w:r>
        <w:rPr>
          <w:rFonts w:cs="Arial"/>
        </w:rPr>
        <w:t>u</w:t>
      </w:r>
      <w:r w:rsidR="00643C7C">
        <w:rPr>
          <w:rFonts w:cs="Arial"/>
        </w:rPr>
        <w:t>n</w:t>
      </w:r>
      <w:r>
        <w:rPr>
          <w:rFonts w:cs="Arial"/>
        </w:rPr>
        <w:t xml:space="preserve"> valor promedio</w:t>
      </w:r>
      <w:r w:rsidR="00E663E0">
        <w:rPr>
          <w:rFonts w:cs="Arial"/>
        </w:rPr>
        <w:t xml:space="preserve"> </w:t>
      </w:r>
      <w:r w:rsidR="00643C7C">
        <w:rPr>
          <w:rFonts w:cs="Arial"/>
        </w:rPr>
        <w:t>de 0.3</w:t>
      </w:r>
      <w:r w:rsidR="00E663E0">
        <w:rPr>
          <w:rFonts w:cs="Arial"/>
        </w:rPr>
        <w:t>%</w:t>
      </w:r>
      <w:r w:rsidR="00643C7C">
        <w:rPr>
          <w:rFonts w:cs="Arial"/>
        </w:rPr>
        <w:t xml:space="preserve"> hasta marzo de 2013</w:t>
      </w:r>
      <w:r>
        <w:rPr>
          <w:rFonts w:cs="Arial"/>
        </w:rPr>
        <w:t xml:space="preserve">, </w:t>
      </w:r>
      <w:r w:rsidR="00643C7C">
        <w:rPr>
          <w:rFonts w:cs="Arial"/>
        </w:rPr>
        <w:t>a partir del cual se detecta un incre</w:t>
      </w:r>
      <w:r>
        <w:rPr>
          <w:rFonts w:cs="Arial"/>
        </w:rPr>
        <w:t>m</w:t>
      </w:r>
      <w:r w:rsidR="00643C7C">
        <w:rPr>
          <w:rFonts w:cs="Arial"/>
        </w:rPr>
        <w:t xml:space="preserve">ento sostenido hasta diciembre de 2013. A pesar de este comportamiento y de </w:t>
      </w:r>
      <w:r w:rsidR="005E741D">
        <w:rPr>
          <w:rFonts w:cs="Arial"/>
        </w:rPr>
        <w:t>n</w:t>
      </w:r>
      <w:r w:rsidR="00643C7C">
        <w:rPr>
          <w:rFonts w:cs="Arial"/>
        </w:rPr>
        <w:t>o</w:t>
      </w:r>
      <w:r w:rsidR="005E741D">
        <w:rPr>
          <w:rFonts w:cs="Arial"/>
        </w:rPr>
        <w:t xml:space="preserve"> ser información </w:t>
      </w:r>
      <w:r w:rsidR="00643C7C">
        <w:rPr>
          <w:rFonts w:cs="Arial"/>
        </w:rPr>
        <w:t>específica de</w:t>
      </w:r>
      <w:r w:rsidR="005E741D">
        <w:rPr>
          <w:rFonts w:cs="Arial"/>
        </w:rPr>
        <w:t xml:space="preserve">l SP-ILT, </w:t>
      </w:r>
      <w:r w:rsidR="00643C7C">
        <w:rPr>
          <w:rFonts w:cs="Arial"/>
        </w:rPr>
        <w:t xml:space="preserve">se </w:t>
      </w:r>
      <w:r w:rsidR="005E741D">
        <w:rPr>
          <w:rFonts w:cs="Arial"/>
        </w:rPr>
        <w:t xml:space="preserve">refleja el hecho que la evolución </w:t>
      </w:r>
      <w:r w:rsidR="00810BE4">
        <w:rPr>
          <w:rFonts w:cs="Arial"/>
        </w:rPr>
        <w:t xml:space="preserve">inestable </w:t>
      </w:r>
      <w:r w:rsidR="005E741D">
        <w:rPr>
          <w:rFonts w:cs="Arial"/>
        </w:rPr>
        <w:t xml:space="preserve">del valor de la canasta de consumo </w:t>
      </w:r>
      <w:r w:rsidR="00810BE4">
        <w:rPr>
          <w:rFonts w:cs="Arial"/>
        </w:rPr>
        <w:t xml:space="preserve">aún </w:t>
      </w:r>
      <w:r w:rsidR="005E741D">
        <w:rPr>
          <w:rFonts w:cs="Arial"/>
        </w:rPr>
        <w:t>no es un</w:t>
      </w:r>
      <w:r w:rsidR="00810BE4">
        <w:rPr>
          <w:rFonts w:cs="Arial"/>
        </w:rPr>
        <w:t>a dimensión</w:t>
      </w:r>
      <w:r w:rsidR="005E741D">
        <w:rPr>
          <w:rFonts w:cs="Arial"/>
        </w:rPr>
        <w:t xml:space="preserve"> que pueda afectar significativamente </w:t>
      </w:r>
      <w:r w:rsidR="00CF1B04">
        <w:rPr>
          <w:rFonts w:cs="Arial"/>
        </w:rPr>
        <w:t xml:space="preserve">el desarrollo económico de la población lo cual es </w:t>
      </w:r>
      <w:r w:rsidR="00643C7C">
        <w:rPr>
          <w:rFonts w:cs="Arial"/>
        </w:rPr>
        <w:t xml:space="preserve">mostrado </w:t>
      </w:r>
      <w:r w:rsidR="00CF1B04">
        <w:rPr>
          <w:rFonts w:cs="Arial"/>
        </w:rPr>
        <w:t>por el valor del indicador (</w:t>
      </w:r>
      <w:r w:rsidR="00810BE4">
        <w:rPr>
          <w:rFonts w:cs="Arial"/>
        </w:rPr>
        <w:t>71</w:t>
      </w:r>
      <w:r w:rsidR="00CF1B04">
        <w:rPr>
          <w:rFonts w:cs="Arial"/>
        </w:rPr>
        <w:t>%).</w:t>
      </w:r>
    </w:p>
    <w:p w14:paraId="0BB4F764" w14:textId="77777777" w:rsidR="0070040E" w:rsidRDefault="0070040E" w:rsidP="00D31BCF">
      <w:pPr>
        <w:pStyle w:val="Ttulo3"/>
        <w:numPr>
          <w:ilvl w:val="2"/>
          <w:numId w:val="26"/>
        </w:numPr>
      </w:pPr>
      <w:bookmarkStart w:id="31" w:name="_Toc434571687"/>
      <w:r>
        <w:t>Huella Ecológica</w:t>
      </w:r>
      <w:bookmarkEnd w:id="31"/>
    </w:p>
    <w:p w14:paraId="38837838" w14:textId="77777777" w:rsidR="0070040E" w:rsidRDefault="0070040E" w:rsidP="00BC20CB">
      <w:pPr>
        <w:spacing w:after="0"/>
        <w:jc w:val="both"/>
        <w:rPr>
          <w:rFonts w:cs="Arial"/>
        </w:rPr>
      </w:pPr>
    </w:p>
    <w:p w14:paraId="26A7BB5C" w14:textId="77777777" w:rsidR="007C39E5" w:rsidRDefault="000E337E" w:rsidP="00BC20CB">
      <w:pPr>
        <w:spacing w:after="0"/>
        <w:jc w:val="both"/>
        <w:rPr>
          <w:rFonts w:cs="Arial"/>
        </w:rPr>
      </w:pPr>
      <w:r>
        <w:rPr>
          <w:rFonts w:cs="Arial"/>
        </w:rPr>
        <w:t>L</w:t>
      </w:r>
      <w:r w:rsidR="00CF1B04">
        <w:rPr>
          <w:rFonts w:cs="Arial"/>
        </w:rPr>
        <w:t>a Dirección General de Investigación e Información Ambiental del Ministerio del Ambiente</w:t>
      </w:r>
      <w:r>
        <w:rPr>
          <w:rFonts w:cs="Arial"/>
        </w:rPr>
        <w:t>, calculó la huella ecológica departamental para el período 2003 – 201</w:t>
      </w:r>
      <w:r w:rsidR="007C39E5">
        <w:rPr>
          <w:rFonts w:cs="Arial"/>
        </w:rPr>
        <w:t>2. La Huella ecológica es un indicador que relaciona las demandas de una población respecto a la capacidad regenerativa de la superficie que utiliza, para ello utiliza una unidad de medida denominada hectárea global (Hag), siendo 1 Hag el número de hectáreas equivalentes para cubrir sus usos y consumos.</w:t>
      </w:r>
    </w:p>
    <w:p w14:paraId="0BCB890C" w14:textId="77777777" w:rsidR="007C39E5" w:rsidRDefault="007C39E5" w:rsidP="00BC20CB">
      <w:pPr>
        <w:spacing w:after="0"/>
        <w:jc w:val="both"/>
        <w:rPr>
          <w:rFonts w:cs="Arial"/>
        </w:rPr>
      </w:pPr>
    </w:p>
    <w:p w14:paraId="1A5555EC" w14:textId="34E0AD89" w:rsidR="000D6276" w:rsidRDefault="007C39E5" w:rsidP="00BC20CB">
      <w:pPr>
        <w:spacing w:after="0"/>
        <w:jc w:val="both"/>
        <w:rPr>
          <w:rFonts w:cs="Arial"/>
        </w:rPr>
      </w:pPr>
      <w:r>
        <w:rPr>
          <w:rFonts w:cs="Arial"/>
        </w:rPr>
        <w:t xml:space="preserve">Se verifica </w:t>
      </w:r>
      <w:r w:rsidR="00C93A5A">
        <w:rPr>
          <w:rFonts w:cs="Arial"/>
        </w:rPr>
        <w:t xml:space="preserve">que los hábitos de consumo en Lambayeque y Piura </w:t>
      </w:r>
      <w:r w:rsidR="000D6276">
        <w:rPr>
          <w:rFonts w:cs="Arial"/>
        </w:rPr>
        <w:t xml:space="preserve">aún no </w:t>
      </w:r>
      <w:r w:rsidR="00C93A5A">
        <w:rPr>
          <w:rFonts w:cs="Arial"/>
        </w:rPr>
        <w:t xml:space="preserve">están por encima de los parámetros ecológicamente permisibles </w:t>
      </w:r>
      <w:r w:rsidR="000D6276">
        <w:rPr>
          <w:rFonts w:cs="Arial"/>
        </w:rPr>
        <w:t>(1.78 Hag per cápita, biocapacidad del planeta; y, 3.86</w:t>
      </w:r>
      <w:r>
        <w:rPr>
          <w:rFonts w:cs="Arial"/>
        </w:rPr>
        <w:t xml:space="preserve"> Hag per cápita, biocapacidad del Perú</w:t>
      </w:r>
      <w:r w:rsidR="000D6276">
        <w:rPr>
          <w:rFonts w:cs="Arial"/>
        </w:rPr>
        <w:t>)</w:t>
      </w:r>
      <w:r>
        <w:rPr>
          <w:rFonts w:cs="Arial"/>
        </w:rPr>
        <w:t>, dado que la máxima huella ecológica registrada para el periodo 2003 – 2012 fue de 1.642 Hag</w:t>
      </w:r>
      <w:r w:rsidR="00B616A1">
        <w:rPr>
          <w:rFonts w:cs="Arial"/>
        </w:rPr>
        <w:t>, lo que significa que los desempeños ambientales aún son sostenibles</w:t>
      </w:r>
      <w:r w:rsidR="00316AB2">
        <w:rPr>
          <w:rFonts w:cs="Arial"/>
        </w:rPr>
        <w:t xml:space="preserve"> aunque se </w:t>
      </w:r>
      <w:r w:rsidR="00B616A1">
        <w:rPr>
          <w:rFonts w:cs="Arial"/>
        </w:rPr>
        <w:t>observa un</w:t>
      </w:r>
      <w:r w:rsidR="00316AB2">
        <w:rPr>
          <w:rFonts w:cs="Arial"/>
        </w:rPr>
        <w:t xml:space="preserve">a tendencia ligeramente </w:t>
      </w:r>
      <w:r w:rsidR="00B616A1">
        <w:rPr>
          <w:rFonts w:cs="Arial"/>
        </w:rPr>
        <w:t>creciente de este indicador</w:t>
      </w:r>
      <w:r w:rsidR="00316AB2">
        <w:rPr>
          <w:rFonts w:cs="Arial"/>
        </w:rPr>
        <w:t>. Sin</w:t>
      </w:r>
      <w:r w:rsidR="00B616A1">
        <w:rPr>
          <w:rFonts w:cs="Arial"/>
        </w:rPr>
        <w:t xml:space="preserve"> embargo, en el SP-ILT el indicador reporta que el estado actual se ubica a 28% de la máxima huella ecológica registrada (1.642)</w:t>
      </w:r>
      <w:r w:rsidR="00043DE6">
        <w:rPr>
          <w:rFonts w:cs="Arial"/>
        </w:rPr>
        <w:t>.</w:t>
      </w:r>
    </w:p>
    <w:p w14:paraId="6BD3BC03" w14:textId="77777777" w:rsidR="00043DE6" w:rsidRDefault="00043DE6" w:rsidP="00BC20CB">
      <w:pPr>
        <w:spacing w:after="0"/>
        <w:jc w:val="both"/>
        <w:rPr>
          <w:rFonts w:cs="Arial"/>
        </w:rPr>
      </w:pPr>
    </w:p>
    <w:p w14:paraId="2A6E30B8" w14:textId="77777777" w:rsidR="00043DE6" w:rsidRDefault="00043DE6" w:rsidP="00BC20CB">
      <w:pPr>
        <w:spacing w:after="0"/>
        <w:jc w:val="both"/>
        <w:rPr>
          <w:rFonts w:cs="Arial"/>
        </w:rPr>
      </w:pPr>
    </w:p>
    <w:p w14:paraId="604FD56A" w14:textId="77777777" w:rsidR="00043DE6" w:rsidRDefault="00043DE6" w:rsidP="00BC20CB">
      <w:pPr>
        <w:spacing w:after="0"/>
        <w:jc w:val="both"/>
        <w:rPr>
          <w:rFonts w:cs="Arial"/>
        </w:rPr>
      </w:pPr>
    </w:p>
    <w:p w14:paraId="71BB23CA" w14:textId="77777777" w:rsidR="00043DE6" w:rsidRDefault="00043DE6" w:rsidP="00BC20CB">
      <w:pPr>
        <w:spacing w:after="0"/>
        <w:jc w:val="both"/>
        <w:rPr>
          <w:rFonts w:cs="Arial"/>
        </w:rPr>
      </w:pPr>
    </w:p>
    <w:p w14:paraId="3358E5E2" w14:textId="77777777" w:rsidR="00043DE6" w:rsidRDefault="00043DE6" w:rsidP="00BC20CB">
      <w:pPr>
        <w:spacing w:after="0"/>
        <w:jc w:val="both"/>
        <w:rPr>
          <w:rFonts w:cs="Arial"/>
        </w:rPr>
      </w:pPr>
    </w:p>
    <w:p w14:paraId="7477DF59" w14:textId="77777777" w:rsidR="00043DE6" w:rsidRDefault="00043DE6" w:rsidP="00BC20CB">
      <w:pPr>
        <w:spacing w:after="0"/>
        <w:jc w:val="both"/>
        <w:rPr>
          <w:rFonts w:cs="Arial"/>
        </w:rPr>
      </w:pPr>
    </w:p>
    <w:p w14:paraId="35C047C7" w14:textId="77777777" w:rsidR="00043DE6" w:rsidRDefault="00043DE6" w:rsidP="00BC20CB">
      <w:pPr>
        <w:spacing w:after="0"/>
        <w:jc w:val="both"/>
        <w:rPr>
          <w:rFonts w:cs="Arial"/>
        </w:rPr>
      </w:pPr>
    </w:p>
    <w:p w14:paraId="2C8E6D3E" w14:textId="77777777" w:rsidR="00043DE6" w:rsidRDefault="00043DE6" w:rsidP="00BC20CB">
      <w:pPr>
        <w:spacing w:after="0"/>
        <w:jc w:val="both"/>
        <w:rPr>
          <w:rFonts w:cs="Arial"/>
        </w:rPr>
      </w:pPr>
    </w:p>
    <w:p w14:paraId="56CDF9ED" w14:textId="77777777" w:rsidR="000D6276" w:rsidRDefault="000D6276" w:rsidP="00BC20CB">
      <w:pPr>
        <w:spacing w:after="0"/>
        <w:jc w:val="both"/>
        <w:rPr>
          <w:rFonts w:cs="Arial"/>
        </w:rPr>
      </w:pPr>
    </w:p>
    <w:p w14:paraId="6BA36B8A" w14:textId="3CEC40A5" w:rsidR="000D6276" w:rsidRDefault="008B0D7F" w:rsidP="00B82715">
      <w:pPr>
        <w:spacing w:after="0"/>
        <w:jc w:val="center"/>
        <w:rPr>
          <w:b/>
          <w:color w:val="4F81BD" w:themeColor="accent1"/>
        </w:rPr>
      </w:pPr>
      <w:r>
        <w:rPr>
          <w:b/>
          <w:color w:val="4F81BD" w:themeColor="accent1"/>
        </w:rPr>
        <w:lastRenderedPageBreak/>
        <w:t>Figura</w:t>
      </w:r>
      <w:r w:rsidR="00BC7402">
        <w:rPr>
          <w:b/>
          <w:color w:val="4F81BD" w:themeColor="accent1"/>
        </w:rPr>
        <w:t xml:space="preserve"> </w:t>
      </w:r>
      <w:r w:rsidR="00EA7B51">
        <w:rPr>
          <w:b/>
          <w:color w:val="4F81BD" w:themeColor="accent1"/>
        </w:rPr>
        <w:t>18</w:t>
      </w:r>
      <w:r w:rsidR="00B82715" w:rsidRPr="001A51C8">
        <w:rPr>
          <w:b/>
          <w:color w:val="4F81BD" w:themeColor="accent1"/>
        </w:rPr>
        <w:t xml:space="preserve">: </w:t>
      </w:r>
      <w:r w:rsidR="00B82715">
        <w:rPr>
          <w:b/>
          <w:color w:val="4F81BD" w:themeColor="accent1"/>
        </w:rPr>
        <w:t>Huella Ecológica SP-ILT</w:t>
      </w:r>
    </w:p>
    <w:p w14:paraId="77616DCA" w14:textId="77777777" w:rsidR="000D6276" w:rsidRDefault="000D6276" w:rsidP="00B82715">
      <w:pPr>
        <w:spacing w:after="0"/>
        <w:jc w:val="center"/>
        <w:rPr>
          <w:b/>
          <w:color w:val="4F81BD" w:themeColor="accent1"/>
        </w:rPr>
      </w:pPr>
      <w:r w:rsidRPr="000D6276">
        <w:rPr>
          <w:noProof/>
          <w:lang w:val="es-ES" w:eastAsia="es-ES"/>
        </w:rPr>
        <w:drawing>
          <wp:inline distT="0" distB="0" distL="0" distR="0" wp14:anchorId="3F44ECBD" wp14:editId="523ADA56">
            <wp:extent cx="3942608" cy="2743200"/>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1744" t="2846" r="1744" b="3244"/>
                    <a:stretch/>
                  </pic:blipFill>
                  <pic:spPr bwMode="auto">
                    <a:xfrm>
                      <a:off x="0" y="0"/>
                      <a:ext cx="3942458" cy="2743095"/>
                    </a:xfrm>
                    <a:prstGeom prst="rect">
                      <a:avLst/>
                    </a:prstGeom>
                    <a:noFill/>
                    <a:ln>
                      <a:noFill/>
                    </a:ln>
                    <a:extLst>
                      <a:ext uri="{53640926-AAD7-44D8-BBD7-CCE9431645EC}">
                        <a14:shadowObscured xmlns:a14="http://schemas.microsoft.com/office/drawing/2010/main"/>
                      </a:ext>
                    </a:extLst>
                  </pic:spPr>
                </pic:pic>
              </a:graphicData>
            </a:graphic>
          </wp:inline>
        </w:drawing>
      </w:r>
    </w:p>
    <w:p w14:paraId="6FBDC482" w14:textId="77777777" w:rsidR="00B82715" w:rsidRDefault="00B82715" w:rsidP="00432D4E">
      <w:pPr>
        <w:spacing w:after="0" w:line="240" w:lineRule="auto"/>
        <w:ind w:left="860" w:firstLine="556"/>
        <w:rPr>
          <w:rFonts w:cs="Arial"/>
          <w:sz w:val="18"/>
          <w:szCs w:val="18"/>
        </w:rPr>
      </w:pPr>
      <w:r>
        <w:rPr>
          <w:rFonts w:cs="Arial"/>
          <w:b/>
          <w:sz w:val="18"/>
          <w:szCs w:val="18"/>
        </w:rPr>
        <w:t xml:space="preserve">Fuente: </w:t>
      </w:r>
      <w:r>
        <w:rPr>
          <w:rFonts w:cs="Arial"/>
          <w:sz w:val="18"/>
          <w:szCs w:val="18"/>
        </w:rPr>
        <w:t>DGIIA-MINAM</w:t>
      </w:r>
    </w:p>
    <w:p w14:paraId="5E289F3E" w14:textId="77777777" w:rsidR="0095139F" w:rsidRDefault="00B82715" w:rsidP="00432D4E">
      <w:pPr>
        <w:spacing w:after="0"/>
        <w:ind w:left="1416"/>
        <w:rPr>
          <w:rFonts w:cs="Arial"/>
          <w:sz w:val="18"/>
          <w:szCs w:val="18"/>
        </w:rPr>
      </w:pPr>
      <w:r>
        <w:rPr>
          <w:rFonts w:cs="Arial"/>
          <w:b/>
          <w:sz w:val="18"/>
          <w:szCs w:val="18"/>
        </w:rPr>
        <w:t>Elaboración</w:t>
      </w:r>
      <w:r>
        <w:rPr>
          <w:rFonts w:cs="Arial"/>
          <w:sz w:val="18"/>
          <w:szCs w:val="18"/>
        </w:rPr>
        <w:t>: Propia</w:t>
      </w:r>
    </w:p>
    <w:p w14:paraId="5771FCA4" w14:textId="77777777" w:rsidR="00B616A1" w:rsidRPr="00BC20CB" w:rsidRDefault="00B616A1" w:rsidP="00B82715">
      <w:pPr>
        <w:spacing w:after="0"/>
        <w:ind w:left="708" w:firstLine="708"/>
        <w:jc w:val="both"/>
        <w:rPr>
          <w:rFonts w:cs="Arial"/>
        </w:rPr>
      </w:pPr>
    </w:p>
    <w:p w14:paraId="4AF607BA" w14:textId="77777777" w:rsidR="00C93A5A" w:rsidRPr="00CD101A" w:rsidRDefault="00C93A5A" w:rsidP="00D31BCF">
      <w:pPr>
        <w:pStyle w:val="Ttulo2"/>
        <w:numPr>
          <w:ilvl w:val="1"/>
          <w:numId w:val="26"/>
        </w:numPr>
        <w:rPr>
          <w:rFonts w:cs="Arial"/>
        </w:rPr>
      </w:pPr>
      <w:bookmarkStart w:id="32" w:name="_Toc434571688"/>
      <w:r>
        <w:t>Gobernanza</w:t>
      </w:r>
      <w:bookmarkEnd w:id="32"/>
      <w:r>
        <w:t xml:space="preserve"> </w:t>
      </w:r>
    </w:p>
    <w:p w14:paraId="5B9356D7" w14:textId="77777777" w:rsidR="00C93A5A" w:rsidRDefault="00C93A5A" w:rsidP="00C93A5A">
      <w:pPr>
        <w:tabs>
          <w:tab w:val="left" w:pos="567"/>
        </w:tabs>
        <w:spacing w:after="0"/>
        <w:ind w:left="-11"/>
        <w:jc w:val="both"/>
        <w:rPr>
          <w:rFonts w:cs="Arial"/>
          <w:b/>
          <w:color w:val="1F497D" w:themeColor="text2"/>
        </w:rPr>
      </w:pPr>
    </w:p>
    <w:p w14:paraId="3E776201" w14:textId="786662E4" w:rsidR="0091661E" w:rsidRDefault="0091661E" w:rsidP="0091661E">
      <w:pPr>
        <w:jc w:val="both"/>
        <w:rPr>
          <w:rFonts w:cs="Arial"/>
        </w:rPr>
      </w:pPr>
      <w:r>
        <w:rPr>
          <w:rFonts w:cs="Arial"/>
        </w:rPr>
        <w:t xml:space="preserve">La participación y gestión articulada en el área de influencia del </w:t>
      </w:r>
      <w:r w:rsidR="00157A4F">
        <w:rPr>
          <w:rFonts w:cs="Arial"/>
        </w:rPr>
        <w:t>SP-ILT</w:t>
      </w:r>
      <w:r>
        <w:rPr>
          <w:rFonts w:cs="Arial"/>
        </w:rPr>
        <w:t xml:space="preserve">, elemento fundamental de la gobernanza, se encuentran signadas principalmente por la emergencia de conflictos que configuran un escenario complicado para la generación de condiciones de legitimidad normativa y apropiación de las recomendaciones para el cuidado del ecosistema. Si a esto se suma que </w:t>
      </w:r>
      <w:r w:rsidR="00157A4F">
        <w:rPr>
          <w:rFonts w:cs="Arial"/>
        </w:rPr>
        <w:t xml:space="preserve">aún </w:t>
      </w:r>
      <w:r>
        <w:rPr>
          <w:rFonts w:cs="Arial"/>
        </w:rPr>
        <w:t>no se desarrolla</w:t>
      </w:r>
      <w:r w:rsidR="00316AB2">
        <w:rPr>
          <w:rFonts w:cs="Arial"/>
        </w:rPr>
        <w:t xml:space="preserve"> plenamente </w:t>
      </w:r>
      <w:r>
        <w:rPr>
          <w:rFonts w:cs="Arial"/>
        </w:rPr>
        <w:t xml:space="preserve">la institucionalidad para el registro y atención preventiva de los conflictos, el reto pendiente es aún importante y requiere atención inmediata. </w:t>
      </w:r>
    </w:p>
    <w:p w14:paraId="275FAB89" w14:textId="10C103A2" w:rsidR="0088329D" w:rsidRPr="00906AC1" w:rsidRDefault="00906AC1" w:rsidP="00906AC1">
      <w:pPr>
        <w:spacing w:after="0"/>
        <w:jc w:val="center"/>
        <w:rPr>
          <w:b/>
          <w:color w:val="4F81BD" w:themeColor="accent1"/>
        </w:rPr>
      </w:pPr>
      <w:r>
        <w:rPr>
          <w:b/>
          <w:color w:val="4F81BD" w:themeColor="accent1"/>
        </w:rPr>
        <w:t xml:space="preserve">Cuadro </w:t>
      </w:r>
      <w:r w:rsidR="00271702">
        <w:rPr>
          <w:b/>
          <w:color w:val="4F81BD" w:themeColor="accent1"/>
        </w:rPr>
        <w:t>19</w:t>
      </w:r>
      <w:r>
        <w:rPr>
          <w:b/>
          <w:color w:val="4F81BD" w:themeColor="accent1"/>
        </w:rPr>
        <w:t xml:space="preserve">: </w:t>
      </w:r>
      <w:r w:rsidR="0088329D" w:rsidRPr="00906AC1">
        <w:rPr>
          <w:b/>
          <w:color w:val="4F81BD" w:themeColor="accent1"/>
        </w:rPr>
        <w:t>Mapeo de actores - Piura</w:t>
      </w:r>
    </w:p>
    <w:tbl>
      <w:tblPr>
        <w:tblStyle w:val="Tablaconcuadrcula"/>
        <w:tblW w:w="0" w:type="auto"/>
        <w:jc w:val="center"/>
        <w:tblLook w:val="04A0" w:firstRow="1" w:lastRow="0" w:firstColumn="1" w:lastColumn="0" w:noHBand="0" w:noVBand="1"/>
      </w:tblPr>
      <w:tblGrid>
        <w:gridCol w:w="4786"/>
        <w:gridCol w:w="1863"/>
      </w:tblGrid>
      <w:tr w:rsidR="0088329D" w:rsidRPr="0088329D" w14:paraId="4147AC7F" w14:textId="77777777" w:rsidTr="00157A4F">
        <w:trPr>
          <w:trHeight w:val="246"/>
          <w:jc w:val="center"/>
        </w:trPr>
        <w:tc>
          <w:tcPr>
            <w:tcW w:w="4786" w:type="dxa"/>
            <w:shd w:val="clear" w:color="auto" w:fill="1F497D" w:themeFill="text2"/>
          </w:tcPr>
          <w:p w14:paraId="1C445C32" w14:textId="77777777" w:rsidR="0088329D" w:rsidRPr="00906AC1" w:rsidRDefault="0088329D" w:rsidP="0088329D">
            <w:pPr>
              <w:spacing w:line="276" w:lineRule="auto"/>
              <w:jc w:val="center"/>
              <w:rPr>
                <w:rFonts w:cs="Arial"/>
                <w:b/>
                <w:color w:val="FFFFFF" w:themeColor="background1"/>
              </w:rPr>
            </w:pPr>
            <w:r w:rsidRPr="00906AC1">
              <w:rPr>
                <w:rFonts w:cs="Arial"/>
                <w:b/>
                <w:color w:val="FFFFFF" w:themeColor="background1"/>
              </w:rPr>
              <w:t>Actor</w:t>
            </w:r>
          </w:p>
        </w:tc>
        <w:tc>
          <w:tcPr>
            <w:tcW w:w="1863" w:type="dxa"/>
            <w:shd w:val="clear" w:color="auto" w:fill="1F497D" w:themeFill="text2"/>
          </w:tcPr>
          <w:p w14:paraId="0591B133" w14:textId="77777777" w:rsidR="0088329D" w:rsidRPr="00906AC1" w:rsidRDefault="0088329D" w:rsidP="0088329D">
            <w:pPr>
              <w:spacing w:line="276" w:lineRule="auto"/>
              <w:jc w:val="center"/>
              <w:rPr>
                <w:rFonts w:cs="Arial"/>
                <w:b/>
                <w:color w:val="FFFFFF" w:themeColor="background1"/>
              </w:rPr>
            </w:pPr>
            <w:r w:rsidRPr="00906AC1">
              <w:rPr>
                <w:rFonts w:cs="Arial"/>
                <w:b/>
                <w:color w:val="FFFFFF" w:themeColor="background1"/>
              </w:rPr>
              <w:t>Procedencia</w:t>
            </w:r>
          </w:p>
        </w:tc>
      </w:tr>
      <w:tr w:rsidR="0088329D" w:rsidRPr="0088329D" w14:paraId="6B1E90F8" w14:textId="77777777" w:rsidTr="00D21185">
        <w:trPr>
          <w:trHeight w:val="645"/>
          <w:jc w:val="center"/>
        </w:trPr>
        <w:tc>
          <w:tcPr>
            <w:tcW w:w="4786" w:type="dxa"/>
          </w:tcPr>
          <w:p w14:paraId="75B15C19" w14:textId="77777777" w:rsidR="0088329D" w:rsidRPr="0088329D" w:rsidRDefault="0088329D" w:rsidP="00157A4F">
            <w:pPr>
              <w:spacing w:line="276" w:lineRule="auto"/>
              <w:jc w:val="both"/>
              <w:rPr>
                <w:rFonts w:cs="Arial"/>
              </w:rPr>
            </w:pPr>
            <w:r w:rsidRPr="0088329D">
              <w:rPr>
                <w:rFonts w:cs="Arial"/>
              </w:rPr>
              <w:t>G</w:t>
            </w:r>
            <w:r w:rsidR="00157A4F">
              <w:rPr>
                <w:rFonts w:cs="Arial"/>
              </w:rPr>
              <w:t>R</w:t>
            </w:r>
            <w:r w:rsidRPr="0088329D">
              <w:rPr>
                <w:rFonts w:cs="Arial"/>
              </w:rPr>
              <w:t xml:space="preserve"> Piura</w:t>
            </w:r>
            <w:r w:rsidR="00157A4F">
              <w:rPr>
                <w:rFonts w:cs="Arial"/>
              </w:rPr>
              <w:t xml:space="preserve">: </w:t>
            </w:r>
            <w:r w:rsidRPr="0088329D">
              <w:rPr>
                <w:rFonts w:cs="Arial"/>
              </w:rPr>
              <w:t>Dir</w:t>
            </w:r>
            <w:r w:rsidR="00157A4F">
              <w:rPr>
                <w:rFonts w:cs="Arial"/>
              </w:rPr>
              <w:t>.</w:t>
            </w:r>
            <w:r w:rsidRPr="0088329D">
              <w:rPr>
                <w:rFonts w:cs="Arial"/>
              </w:rPr>
              <w:t xml:space="preserve"> Reg</w:t>
            </w:r>
            <w:r w:rsidR="00157A4F">
              <w:rPr>
                <w:rFonts w:cs="Arial"/>
              </w:rPr>
              <w:t>.</w:t>
            </w:r>
            <w:r w:rsidRPr="0088329D">
              <w:rPr>
                <w:rFonts w:cs="Arial"/>
              </w:rPr>
              <w:t xml:space="preserve"> de la Producción</w:t>
            </w:r>
            <w:r w:rsidR="00157A4F">
              <w:rPr>
                <w:rFonts w:cs="Arial"/>
              </w:rPr>
              <w:t xml:space="preserve"> (</w:t>
            </w:r>
            <w:r w:rsidRPr="0088329D">
              <w:rPr>
                <w:rFonts w:cs="Arial"/>
              </w:rPr>
              <w:t>DIREPRO</w:t>
            </w:r>
            <w:r w:rsidR="00157A4F">
              <w:rPr>
                <w:rFonts w:cs="Arial"/>
              </w:rPr>
              <w:t xml:space="preserve">) / </w:t>
            </w:r>
            <w:r w:rsidRPr="0088329D">
              <w:rPr>
                <w:rFonts w:cs="Arial"/>
              </w:rPr>
              <w:t>Ger</w:t>
            </w:r>
            <w:r w:rsidR="00157A4F">
              <w:rPr>
                <w:rFonts w:cs="Arial"/>
              </w:rPr>
              <w:t>.</w:t>
            </w:r>
            <w:r w:rsidRPr="0088329D">
              <w:rPr>
                <w:rFonts w:cs="Arial"/>
              </w:rPr>
              <w:t xml:space="preserve"> Reg</w:t>
            </w:r>
            <w:r w:rsidR="00157A4F">
              <w:rPr>
                <w:rFonts w:cs="Arial"/>
              </w:rPr>
              <w:t>.</w:t>
            </w:r>
            <w:r w:rsidRPr="0088329D">
              <w:rPr>
                <w:rFonts w:cs="Arial"/>
              </w:rPr>
              <w:t xml:space="preserve"> R</w:t>
            </w:r>
            <w:r>
              <w:rPr>
                <w:rFonts w:cs="Arial"/>
              </w:rPr>
              <w:t>R. NN.</w:t>
            </w:r>
            <w:r w:rsidRPr="0088329D">
              <w:rPr>
                <w:rFonts w:cs="Arial"/>
              </w:rPr>
              <w:t xml:space="preserve"> y Gestión del Medio Ambiente.</w:t>
            </w:r>
          </w:p>
        </w:tc>
        <w:tc>
          <w:tcPr>
            <w:tcW w:w="1863" w:type="dxa"/>
          </w:tcPr>
          <w:p w14:paraId="302734BA" w14:textId="77777777" w:rsidR="0088329D" w:rsidRPr="0088329D" w:rsidRDefault="0088329D" w:rsidP="0088329D">
            <w:pPr>
              <w:spacing w:line="276" w:lineRule="auto"/>
              <w:jc w:val="both"/>
              <w:rPr>
                <w:rFonts w:cs="Arial"/>
              </w:rPr>
            </w:pPr>
            <w:r w:rsidRPr="0088329D">
              <w:rPr>
                <w:rFonts w:cs="Arial"/>
              </w:rPr>
              <w:t>Institución Pública</w:t>
            </w:r>
          </w:p>
        </w:tc>
      </w:tr>
      <w:tr w:rsidR="0088329D" w:rsidRPr="0088329D" w14:paraId="5ECF54FD" w14:textId="77777777" w:rsidTr="00157A4F">
        <w:trPr>
          <w:trHeight w:val="246"/>
          <w:jc w:val="center"/>
        </w:trPr>
        <w:tc>
          <w:tcPr>
            <w:tcW w:w="4786" w:type="dxa"/>
          </w:tcPr>
          <w:p w14:paraId="0EAC6C4A" w14:textId="77777777" w:rsidR="0088329D" w:rsidRPr="0088329D" w:rsidRDefault="0088329D" w:rsidP="0088329D">
            <w:pPr>
              <w:spacing w:line="276" w:lineRule="auto"/>
              <w:jc w:val="both"/>
              <w:rPr>
                <w:rFonts w:cs="Arial"/>
              </w:rPr>
            </w:pPr>
            <w:r w:rsidRPr="0088329D">
              <w:rPr>
                <w:rFonts w:cs="Arial"/>
              </w:rPr>
              <w:t>Municipalidad Provincial</w:t>
            </w:r>
          </w:p>
        </w:tc>
        <w:tc>
          <w:tcPr>
            <w:tcW w:w="1863" w:type="dxa"/>
          </w:tcPr>
          <w:p w14:paraId="07C2FF78" w14:textId="77777777" w:rsidR="0088329D" w:rsidRPr="0088329D" w:rsidRDefault="0088329D" w:rsidP="0088329D">
            <w:pPr>
              <w:spacing w:line="276" w:lineRule="auto"/>
              <w:jc w:val="both"/>
              <w:rPr>
                <w:rFonts w:cs="Arial"/>
              </w:rPr>
            </w:pPr>
            <w:r w:rsidRPr="0088329D">
              <w:rPr>
                <w:rFonts w:cs="Arial"/>
              </w:rPr>
              <w:t>Institución Pública</w:t>
            </w:r>
          </w:p>
        </w:tc>
      </w:tr>
      <w:tr w:rsidR="0088329D" w:rsidRPr="0088329D" w14:paraId="25CE1DDD" w14:textId="77777777" w:rsidTr="00157A4F">
        <w:trPr>
          <w:trHeight w:val="246"/>
          <w:jc w:val="center"/>
        </w:trPr>
        <w:tc>
          <w:tcPr>
            <w:tcW w:w="4786" w:type="dxa"/>
          </w:tcPr>
          <w:p w14:paraId="52FC692B" w14:textId="77777777" w:rsidR="0088329D" w:rsidRPr="0088329D" w:rsidRDefault="0088329D" w:rsidP="0088329D">
            <w:pPr>
              <w:spacing w:line="276" w:lineRule="auto"/>
              <w:jc w:val="both"/>
              <w:rPr>
                <w:rFonts w:cs="Arial"/>
              </w:rPr>
            </w:pPr>
            <w:r w:rsidRPr="0088329D">
              <w:rPr>
                <w:rFonts w:cs="Arial"/>
              </w:rPr>
              <w:t>Dirección de Capitanía - DICAPI</w:t>
            </w:r>
          </w:p>
        </w:tc>
        <w:tc>
          <w:tcPr>
            <w:tcW w:w="1863" w:type="dxa"/>
          </w:tcPr>
          <w:p w14:paraId="385B68BE" w14:textId="77777777" w:rsidR="0088329D" w:rsidRPr="0088329D" w:rsidRDefault="0088329D" w:rsidP="0088329D">
            <w:pPr>
              <w:spacing w:line="276" w:lineRule="auto"/>
              <w:jc w:val="both"/>
              <w:rPr>
                <w:rFonts w:cs="Arial"/>
              </w:rPr>
            </w:pPr>
            <w:r w:rsidRPr="0088329D">
              <w:rPr>
                <w:rFonts w:cs="Arial"/>
              </w:rPr>
              <w:t>Institución Pública</w:t>
            </w:r>
          </w:p>
        </w:tc>
      </w:tr>
      <w:tr w:rsidR="0088329D" w:rsidRPr="0088329D" w14:paraId="1C43F21B" w14:textId="77777777" w:rsidTr="00157A4F">
        <w:trPr>
          <w:trHeight w:val="246"/>
          <w:jc w:val="center"/>
        </w:trPr>
        <w:tc>
          <w:tcPr>
            <w:tcW w:w="4786" w:type="dxa"/>
          </w:tcPr>
          <w:p w14:paraId="6F5C5CC8" w14:textId="77777777" w:rsidR="0088329D" w:rsidRPr="0088329D" w:rsidRDefault="0088329D" w:rsidP="0088329D">
            <w:pPr>
              <w:spacing w:line="276" w:lineRule="auto"/>
              <w:jc w:val="both"/>
              <w:rPr>
                <w:rFonts w:cs="Arial"/>
              </w:rPr>
            </w:pPr>
            <w:r w:rsidRPr="0088329D">
              <w:rPr>
                <w:rFonts w:cs="Arial"/>
              </w:rPr>
              <w:t>Ministerio Público</w:t>
            </w:r>
          </w:p>
        </w:tc>
        <w:tc>
          <w:tcPr>
            <w:tcW w:w="1863" w:type="dxa"/>
          </w:tcPr>
          <w:p w14:paraId="45605905" w14:textId="77777777" w:rsidR="0088329D" w:rsidRPr="0088329D" w:rsidRDefault="0088329D" w:rsidP="0088329D">
            <w:pPr>
              <w:spacing w:line="276" w:lineRule="auto"/>
              <w:jc w:val="both"/>
              <w:rPr>
                <w:rFonts w:cs="Arial"/>
              </w:rPr>
            </w:pPr>
            <w:r w:rsidRPr="0088329D">
              <w:rPr>
                <w:rFonts w:cs="Arial"/>
              </w:rPr>
              <w:t>Institución Pública</w:t>
            </w:r>
          </w:p>
        </w:tc>
      </w:tr>
      <w:tr w:rsidR="0088329D" w:rsidRPr="0088329D" w14:paraId="22228E49" w14:textId="77777777" w:rsidTr="00157A4F">
        <w:trPr>
          <w:trHeight w:val="246"/>
          <w:jc w:val="center"/>
        </w:trPr>
        <w:tc>
          <w:tcPr>
            <w:tcW w:w="4786" w:type="dxa"/>
          </w:tcPr>
          <w:p w14:paraId="75ABAEC0" w14:textId="77777777" w:rsidR="0088329D" w:rsidRPr="0088329D" w:rsidRDefault="0088329D" w:rsidP="0088329D">
            <w:pPr>
              <w:spacing w:line="276" w:lineRule="auto"/>
              <w:jc w:val="both"/>
              <w:rPr>
                <w:rFonts w:cs="Arial"/>
              </w:rPr>
            </w:pPr>
            <w:r w:rsidRPr="0088329D">
              <w:rPr>
                <w:rFonts w:cs="Arial"/>
              </w:rPr>
              <w:t>Instituto del Mar del Perú - IMARPE</w:t>
            </w:r>
          </w:p>
        </w:tc>
        <w:tc>
          <w:tcPr>
            <w:tcW w:w="1863" w:type="dxa"/>
          </w:tcPr>
          <w:p w14:paraId="565BFDC0" w14:textId="77777777" w:rsidR="0088329D" w:rsidRPr="0088329D" w:rsidRDefault="0088329D" w:rsidP="0088329D">
            <w:pPr>
              <w:spacing w:line="276" w:lineRule="auto"/>
              <w:jc w:val="both"/>
              <w:rPr>
                <w:rFonts w:cs="Arial"/>
              </w:rPr>
            </w:pPr>
            <w:r w:rsidRPr="0088329D">
              <w:rPr>
                <w:rFonts w:cs="Arial"/>
              </w:rPr>
              <w:t>Institución Pública</w:t>
            </w:r>
          </w:p>
        </w:tc>
      </w:tr>
      <w:tr w:rsidR="0088329D" w:rsidRPr="0088329D" w14:paraId="1EACADF6" w14:textId="77777777" w:rsidTr="00157A4F">
        <w:trPr>
          <w:trHeight w:val="246"/>
          <w:jc w:val="center"/>
        </w:trPr>
        <w:tc>
          <w:tcPr>
            <w:tcW w:w="4786" w:type="dxa"/>
          </w:tcPr>
          <w:p w14:paraId="22B950B3" w14:textId="77777777" w:rsidR="0088329D" w:rsidRPr="0088329D" w:rsidRDefault="0088329D" w:rsidP="0088329D">
            <w:pPr>
              <w:spacing w:line="276" w:lineRule="auto"/>
              <w:jc w:val="both"/>
              <w:rPr>
                <w:rFonts w:cs="Arial"/>
              </w:rPr>
            </w:pPr>
            <w:r w:rsidRPr="0088329D">
              <w:rPr>
                <w:rFonts w:cs="Arial"/>
              </w:rPr>
              <w:t>Certificaciones del Perú - CERPER</w:t>
            </w:r>
          </w:p>
        </w:tc>
        <w:tc>
          <w:tcPr>
            <w:tcW w:w="1863" w:type="dxa"/>
          </w:tcPr>
          <w:p w14:paraId="3A59B620" w14:textId="77777777" w:rsidR="0088329D" w:rsidRPr="0088329D" w:rsidRDefault="0088329D" w:rsidP="0088329D">
            <w:pPr>
              <w:spacing w:line="276" w:lineRule="auto"/>
              <w:jc w:val="both"/>
              <w:rPr>
                <w:rFonts w:cs="Arial"/>
              </w:rPr>
            </w:pPr>
            <w:r w:rsidRPr="0088329D">
              <w:rPr>
                <w:rFonts w:cs="Arial"/>
              </w:rPr>
              <w:t>Empresa Privada</w:t>
            </w:r>
          </w:p>
        </w:tc>
      </w:tr>
      <w:tr w:rsidR="0088329D" w:rsidRPr="0088329D" w14:paraId="64C91ABA" w14:textId="77777777" w:rsidTr="00157A4F">
        <w:trPr>
          <w:trHeight w:val="246"/>
          <w:jc w:val="center"/>
        </w:trPr>
        <w:tc>
          <w:tcPr>
            <w:tcW w:w="4786" w:type="dxa"/>
          </w:tcPr>
          <w:p w14:paraId="619A8304" w14:textId="77777777" w:rsidR="0088329D" w:rsidRPr="0088329D" w:rsidRDefault="0088329D" w:rsidP="0088329D">
            <w:pPr>
              <w:spacing w:line="276" w:lineRule="auto"/>
              <w:jc w:val="both"/>
              <w:rPr>
                <w:rFonts w:cs="Arial"/>
              </w:rPr>
            </w:pPr>
            <w:r w:rsidRPr="0088329D">
              <w:rPr>
                <w:rFonts w:cs="Arial"/>
              </w:rPr>
              <w:t>Escuela Campesina de Educación y Salud</w:t>
            </w:r>
          </w:p>
        </w:tc>
        <w:tc>
          <w:tcPr>
            <w:tcW w:w="1863" w:type="dxa"/>
          </w:tcPr>
          <w:p w14:paraId="7FA129AF" w14:textId="77777777" w:rsidR="0088329D" w:rsidRPr="0088329D" w:rsidRDefault="0088329D" w:rsidP="0088329D">
            <w:pPr>
              <w:spacing w:line="276" w:lineRule="auto"/>
              <w:jc w:val="both"/>
              <w:rPr>
                <w:rFonts w:cs="Arial"/>
              </w:rPr>
            </w:pPr>
            <w:r w:rsidRPr="0088329D">
              <w:rPr>
                <w:rFonts w:cs="Arial"/>
              </w:rPr>
              <w:t>ONG</w:t>
            </w:r>
          </w:p>
        </w:tc>
      </w:tr>
      <w:tr w:rsidR="0088329D" w:rsidRPr="0088329D" w14:paraId="5C58CC6D" w14:textId="77777777" w:rsidTr="00157A4F">
        <w:trPr>
          <w:trHeight w:val="246"/>
          <w:jc w:val="center"/>
        </w:trPr>
        <w:tc>
          <w:tcPr>
            <w:tcW w:w="4786" w:type="dxa"/>
          </w:tcPr>
          <w:p w14:paraId="12135107" w14:textId="77777777" w:rsidR="0088329D" w:rsidRPr="0088329D" w:rsidRDefault="0088329D" w:rsidP="00157A4F">
            <w:pPr>
              <w:spacing w:line="276" w:lineRule="auto"/>
              <w:jc w:val="both"/>
              <w:rPr>
                <w:rFonts w:cs="Arial"/>
              </w:rPr>
            </w:pPr>
            <w:r w:rsidRPr="0088329D">
              <w:rPr>
                <w:rFonts w:cs="Arial"/>
              </w:rPr>
              <w:t>Asoc</w:t>
            </w:r>
            <w:r w:rsidR="00157A4F">
              <w:rPr>
                <w:rFonts w:cs="Arial"/>
              </w:rPr>
              <w:t>.</w:t>
            </w:r>
            <w:r w:rsidRPr="0088329D">
              <w:rPr>
                <w:rFonts w:cs="Arial"/>
              </w:rPr>
              <w:t xml:space="preserve"> Invest</w:t>
            </w:r>
            <w:r w:rsidR="00157A4F">
              <w:rPr>
                <w:rFonts w:cs="Arial"/>
              </w:rPr>
              <w:t>.</w:t>
            </w:r>
            <w:r w:rsidRPr="0088329D">
              <w:rPr>
                <w:rFonts w:cs="Arial"/>
              </w:rPr>
              <w:t xml:space="preserve"> y Conservación de la Biodiversidad</w:t>
            </w:r>
          </w:p>
        </w:tc>
        <w:tc>
          <w:tcPr>
            <w:tcW w:w="1863" w:type="dxa"/>
          </w:tcPr>
          <w:p w14:paraId="0A182BE6" w14:textId="77777777" w:rsidR="0088329D" w:rsidRPr="0088329D" w:rsidRDefault="0088329D" w:rsidP="0088329D">
            <w:pPr>
              <w:spacing w:line="276" w:lineRule="auto"/>
              <w:jc w:val="both"/>
              <w:rPr>
                <w:rFonts w:cs="Arial"/>
              </w:rPr>
            </w:pPr>
            <w:r w:rsidRPr="0088329D">
              <w:rPr>
                <w:rFonts w:cs="Arial"/>
              </w:rPr>
              <w:t>ONG</w:t>
            </w:r>
          </w:p>
        </w:tc>
      </w:tr>
      <w:tr w:rsidR="0088329D" w:rsidRPr="0088329D" w14:paraId="4FE1743F" w14:textId="77777777" w:rsidTr="00157A4F">
        <w:trPr>
          <w:trHeight w:val="246"/>
          <w:jc w:val="center"/>
        </w:trPr>
        <w:tc>
          <w:tcPr>
            <w:tcW w:w="4786" w:type="dxa"/>
          </w:tcPr>
          <w:p w14:paraId="55A76270" w14:textId="77777777" w:rsidR="0088329D" w:rsidRPr="0088329D" w:rsidRDefault="0088329D" w:rsidP="0088329D">
            <w:pPr>
              <w:spacing w:line="276" w:lineRule="auto"/>
              <w:jc w:val="both"/>
              <w:rPr>
                <w:rFonts w:cs="Arial"/>
              </w:rPr>
            </w:pPr>
            <w:r w:rsidRPr="0088329D">
              <w:rPr>
                <w:rFonts w:cs="Arial"/>
              </w:rPr>
              <w:t>Asociaciones de Maricultores</w:t>
            </w:r>
            <w:r w:rsidRPr="0088329D">
              <w:rPr>
                <w:rStyle w:val="Refdenotaalpie"/>
                <w:rFonts w:cs="Arial"/>
              </w:rPr>
              <w:footnoteReference w:id="19"/>
            </w:r>
          </w:p>
        </w:tc>
        <w:tc>
          <w:tcPr>
            <w:tcW w:w="1863" w:type="dxa"/>
          </w:tcPr>
          <w:p w14:paraId="117851A9" w14:textId="77777777" w:rsidR="0088329D" w:rsidRPr="0088329D" w:rsidRDefault="0088329D" w:rsidP="00157A4F">
            <w:pPr>
              <w:spacing w:line="276" w:lineRule="auto"/>
              <w:jc w:val="both"/>
              <w:rPr>
                <w:rFonts w:cs="Arial"/>
              </w:rPr>
            </w:pPr>
            <w:r w:rsidRPr="0088329D">
              <w:rPr>
                <w:rFonts w:cs="Arial"/>
              </w:rPr>
              <w:t>Asoc</w:t>
            </w:r>
            <w:r w:rsidR="00157A4F">
              <w:rPr>
                <w:rFonts w:cs="Arial"/>
              </w:rPr>
              <w:t xml:space="preserve">. </w:t>
            </w:r>
            <w:r w:rsidRPr="0088329D">
              <w:rPr>
                <w:rFonts w:cs="Arial"/>
              </w:rPr>
              <w:t>civiles</w:t>
            </w:r>
          </w:p>
        </w:tc>
      </w:tr>
      <w:tr w:rsidR="0088329D" w:rsidRPr="0088329D" w14:paraId="0D6547F9" w14:textId="77777777" w:rsidTr="00157A4F">
        <w:trPr>
          <w:trHeight w:val="246"/>
          <w:jc w:val="center"/>
        </w:trPr>
        <w:tc>
          <w:tcPr>
            <w:tcW w:w="4786" w:type="dxa"/>
          </w:tcPr>
          <w:p w14:paraId="1735630A" w14:textId="77777777" w:rsidR="0088329D" w:rsidRPr="0088329D" w:rsidRDefault="0088329D" w:rsidP="0088329D">
            <w:pPr>
              <w:spacing w:line="276" w:lineRule="auto"/>
              <w:jc w:val="both"/>
              <w:rPr>
                <w:rFonts w:cs="Arial"/>
              </w:rPr>
            </w:pPr>
            <w:r w:rsidRPr="0088329D">
              <w:rPr>
                <w:rFonts w:cs="Arial"/>
              </w:rPr>
              <w:t>Asociación de Pescadores Artesanales</w:t>
            </w:r>
            <w:r w:rsidRPr="0088329D">
              <w:rPr>
                <w:rStyle w:val="Refdenotaalpie"/>
                <w:rFonts w:cs="Arial"/>
              </w:rPr>
              <w:footnoteReference w:id="20"/>
            </w:r>
          </w:p>
        </w:tc>
        <w:tc>
          <w:tcPr>
            <w:tcW w:w="1863" w:type="dxa"/>
          </w:tcPr>
          <w:p w14:paraId="76253B6A" w14:textId="77777777" w:rsidR="0088329D" w:rsidRPr="0088329D" w:rsidRDefault="00157A4F" w:rsidP="0088329D">
            <w:pPr>
              <w:spacing w:line="276" w:lineRule="auto"/>
              <w:rPr>
                <w:rFonts w:cs="Arial"/>
              </w:rPr>
            </w:pPr>
            <w:r>
              <w:rPr>
                <w:rFonts w:cs="Arial"/>
              </w:rPr>
              <w:t>S</w:t>
            </w:r>
            <w:r w:rsidR="0088329D" w:rsidRPr="0088329D">
              <w:rPr>
                <w:rFonts w:cs="Arial"/>
              </w:rPr>
              <w:t>ociedad civil</w:t>
            </w:r>
          </w:p>
        </w:tc>
      </w:tr>
      <w:tr w:rsidR="0088329D" w:rsidRPr="0088329D" w14:paraId="6385B3AF" w14:textId="77777777" w:rsidTr="00157A4F">
        <w:trPr>
          <w:trHeight w:val="246"/>
          <w:jc w:val="center"/>
        </w:trPr>
        <w:tc>
          <w:tcPr>
            <w:tcW w:w="4786" w:type="dxa"/>
          </w:tcPr>
          <w:p w14:paraId="0186D5AE" w14:textId="77777777" w:rsidR="0088329D" w:rsidRPr="0088329D" w:rsidRDefault="0088329D" w:rsidP="0088329D">
            <w:pPr>
              <w:spacing w:line="276" w:lineRule="auto"/>
              <w:jc w:val="both"/>
              <w:rPr>
                <w:rFonts w:cs="Arial"/>
              </w:rPr>
            </w:pPr>
            <w:r w:rsidRPr="0088329D">
              <w:rPr>
                <w:rFonts w:cs="Arial"/>
              </w:rPr>
              <w:t>Asociaciones de Pescadores Industriales</w:t>
            </w:r>
            <w:r w:rsidRPr="0088329D">
              <w:rPr>
                <w:rStyle w:val="Refdenotaalpie"/>
                <w:rFonts w:cs="Arial"/>
              </w:rPr>
              <w:footnoteReference w:id="21"/>
            </w:r>
          </w:p>
        </w:tc>
        <w:tc>
          <w:tcPr>
            <w:tcW w:w="1863" w:type="dxa"/>
          </w:tcPr>
          <w:p w14:paraId="2CC02CDC" w14:textId="77777777" w:rsidR="0088329D" w:rsidRPr="0088329D" w:rsidRDefault="00157A4F" w:rsidP="0088329D">
            <w:pPr>
              <w:spacing w:line="276" w:lineRule="auto"/>
              <w:rPr>
                <w:rFonts w:cs="Arial"/>
              </w:rPr>
            </w:pPr>
            <w:r>
              <w:rPr>
                <w:rFonts w:cs="Arial"/>
              </w:rPr>
              <w:t>S</w:t>
            </w:r>
            <w:r w:rsidR="0088329D" w:rsidRPr="0088329D">
              <w:rPr>
                <w:rFonts w:cs="Arial"/>
              </w:rPr>
              <w:t>ociedad civil</w:t>
            </w:r>
          </w:p>
        </w:tc>
      </w:tr>
      <w:tr w:rsidR="0088329D" w:rsidRPr="0088329D" w14:paraId="2FBDA021" w14:textId="77777777" w:rsidTr="00157A4F">
        <w:trPr>
          <w:trHeight w:val="230"/>
          <w:jc w:val="center"/>
        </w:trPr>
        <w:tc>
          <w:tcPr>
            <w:tcW w:w="4786" w:type="dxa"/>
          </w:tcPr>
          <w:p w14:paraId="1B4B3C05" w14:textId="77777777" w:rsidR="0088329D" w:rsidRPr="0088329D" w:rsidRDefault="0088329D" w:rsidP="0088329D">
            <w:pPr>
              <w:spacing w:line="276" w:lineRule="auto"/>
              <w:jc w:val="both"/>
              <w:rPr>
                <w:rFonts w:cs="Arial"/>
              </w:rPr>
            </w:pPr>
            <w:r w:rsidRPr="0088329D">
              <w:rPr>
                <w:rFonts w:cs="Arial"/>
              </w:rPr>
              <w:lastRenderedPageBreak/>
              <w:t>Procesadores Primarios de Conchas de Abanico</w:t>
            </w:r>
            <w:r w:rsidRPr="0088329D">
              <w:rPr>
                <w:rStyle w:val="Refdenotaalpie"/>
                <w:rFonts w:cs="Arial"/>
              </w:rPr>
              <w:footnoteReference w:id="22"/>
            </w:r>
          </w:p>
        </w:tc>
        <w:tc>
          <w:tcPr>
            <w:tcW w:w="1863" w:type="dxa"/>
          </w:tcPr>
          <w:p w14:paraId="304A5C24" w14:textId="77777777" w:rsidR="0088329D" w:rsidRPr="0088329D" w:rsidRDefault="0088329D" w:rsidP="0088329D">
            <w:pPr>
              <w:spacing w:line="276" w:lineRule="auto"/>
              <w:rPr>
                <w:rFonts w:cs="Arial"/>
              </w:rPr>
            </w:pPr>
            <w:r w:rsidRPr="0088329D">
              <w:rPr>
                <w:rFonts w:cs="Arial"/>
              </w:rPr>
              <w:t>Empresa Privada</w:t>
            </w:r>
          </w:p>
        </w:tc>
      </w:tr>
      <w:tr w:rsidR="0088329D" w:rsidRPr="0088329D" w14:paraId="7B2D0CFD" w14:textId="77777777" w:rsidTr="00157A4F">
        <w:trPr>
          <w:trHeight w:val="246"/>
          <w:jc w:val="center"/>
        </w:trPr>
        <w:tc>
          <w:tcPr>
            <w:tcW w:w="4786" w:type="dxa"/>
          </w:tcPr>
          <w:p w14:paraId="18B4DDAB" w14:textId="77777777" w:rsidR="0088329D" w:rsidRPr="0088329D" w:rsidRDefault="0088329D" w:rsidP="0088329D">
            <w:pPr>
              <w:spacing w:line="276" w:lineRule="auto"/>
              <w:jc w:val="both"/>
              <w:rPr>
                <w:rFonts w:cs="Arial"/>
              </w:rPr>
            </w:pPr>
            <w:r w:rsidRPr="0088329D">
              <w:rPr>
                <w:rFonts w:cs="Arial"/>
              </w:rPr>
              <w:t>Empresas Pesqueras de Harina de Pescado</w:t>
            </w:r>
            <w:r w:rsidRPr="0088329D">
              <w:rPr>
                <w:rStyle w:val="Refdenotaalpie"/>
                <w:rFonts w:cs="Arial"/>
              </w:rPr>
              <w:footnoteReference w:id="23"/>
            </w:r>
          </w:p>
        </w:tc>
        <w:tc>
          <w:tcPr>
            <w:tcW w:w="1863" w:type="dxa"/>
          </w:tcPr>
          <w:p w14:paraId="6DA8AE21" w14:textId="77777777" w:rsidR="0088329D" w:rsidRPr="0088329D" w:rsidRDefault="0088329D" w:rsidP="0088329D">
            <w:pPr>
              <w:spacing w:line="276" w:lineRule="auto"/>
              <w:jc w:val="both"/>
              <w:rPr>
                <w:rFonts w:cs="Arial"/>
              </w:rPr>
            </w:pPr>
            <w:r w:rsidRPr="0088329D">
              <w:rPr>
                <w:rFonts w:cs="Arial"/>
              </w:rPr>
              <w:t>Empresa Privada</w:t>
            </w:r>
          </w:p>
        </w:tc>
      </w:tr>
      <w:tr w:rsidR="0088329D" w:rsidRPr="0088329D" w14:paraId="44A572D3" w14:textId="77777777" w:rsidTr="00157A4F">
        <w:trPr>
          <w:trHeight w:val="268"/>
          <w:jc w:val="center"/>
        </w:trPr>
        <w:tc>
          <w:tcPr>
            <w:tcW w:w="4786" w:type="dxa"/>
          </w:tcPr>
          <w:p w14:paraId="0A58406C" w14:textId="77777777" w:rsidR="0088329D" w:rsidRPr="0088329D" w:rsidRDefault="0088329D" w:rsidP="0088329D">
            <w:pPr>
              <w:spacing w:line="276" w:lineRule="auto"/>
              <w:jc w:val="both"/>
              <w:rPr>
                <w:rFonts w:cs="Arial"/>
              </w:rPr>
            </w:pPr>
            <w:r w:rsidRPr="0088329D">
              <w:rPr>
                <w:rFonts w:cs="Arial"/>
              </w:rPr>
              <w:t>Empresas pesqueras de exportación de mariscos</w:t>
            </w:r>
            <w:r w:rsidRPr="0088329D">
              <w:rPr>
                <w:rStyle w:val="Refdenotaalpie"/>
                <w:rFonts w:cs="Arial"/>
              </w:rPr>
              <w:footnoteReference w:id="24"/>
            </w:r>
          </w:p>
        </w:tc>
        <w:tc>
          <w:tcPr>
            <w:tcW w:w="1863" w:type="dxa"/>
          </w:tcPr>
          <w:p w14:paraId="76AC221C" w14:textId="77777777" w:rsidR="0088329D" w:rsidRPr="0088329D" w:rsidRDefault="0088329D" w:rsidP="0088329D">
            <w:pPr>
              <w:spacing w:line="276" w:lineRule="auto"/>
              <w:jc w:val="both"/>
              <w:rPr>
                <w:rFonts w:cs="Arial"/>
              </w:rPr>
            </w:pPr>
            <w:r w:rsidRPr="0088329D">
              <w:rPr>
                <w:rFonts w:cs="Arial"/>
              </w:rPr>
              <w:t>Empresa Privada</w:t>
            </w:r>
          </w:p>
        </w:tc>
      </w:tr>
      <w:tr w:rsidR="0088329D" w:rsidRPr="0088329D" w14:paraId="2E19F81D" w14:textId="77777777" w:rsidTr="00157A4F">
        <w:trPr>
          <w:trHeight w:val="230"/>
          <w:jc w:val="center"/>
        </w:trPr>
        <w:tc>
          <w:tcPr>
            <w:tcW w:w="4786" w:type="dxa"/>
          </w:tcPr>
          <w:p w14:paraId="1A32DCCD" w14:textId="77777777" w:rsidR="0088329D" w:rsidRPr="0088329D" w:rsidRDefault="0088329D" w:rsidP="0088329D">
            <w:pPr>
              <w:spacing w:line="276" w:lineRule="auto"/>
              <w:jc w:val="both"/>
              <w:rPr>
                <w:rFonts w:cs="Arial"/>
              </w:rPr>
            </w:pPr>
            <w:r w:rsidRPr="0088329D">
              <w:rPr>
                <w:rFonts w:cs="Arial"/>
              </w:rPr>
              <w:t xml:space="preserve">Savia Perú </w:t>
            </w:r>
            <w:r w:rsidRPr="0088329D">
              <w:rPr>
                <w:rFonts w:cs="Arial"/>
              </w:rPr>
              <w:tab/>
            </w:r>
          </w:p>
        </w:tc>
        <w:tc>
          <w:tcPr>
            <w:tcW w:w="1863" w:type="dxa"/>
          </w:tcPr>
          <w:p w14:paraId="2C4D5747" w14:textId="77777777" w:rsidR="0088329D" w:rsidRPr="0088329D" w:rsidRDefault="0088329D" w:rsidP="0088329D">
            <w:pPr>
              <w:spacing w:line="276" w:lineRule="auto"/>
              <w:rPr>
                <w:rFonts w:cs="Arial"/>
              </w:rPr>
            </w:pPr>
            <w:r w:rsidRPr="0088329D">
              <w:rPr>
                <w:rFonts w:cs="Arial"/>
              </w:rPr>
              <w:t>Empresa privada</w:t>
            </w:r>
          </w:p>
        </w:tc>
      </w:tr>
      <w:tr w:rsidR="0088329D" w:rsidRPr="0088329D" w14:paraId="6E144EC3" w14:textId="77777777" w:rsidTr="00157A4F">
        <w:trPr>
          <w:trHeight w:val="246"/>
          <w:jc w:val="center"/>
        </w:trPr>
        <w:tc>
          <w:tcPr>
            <w:tcW w:w="4786" w:type="dxa"/>
          </w:tcPr>
          <w:p w14:paraId="355048A7" w14:textId="77777777" w:rsidR="0088329D" w:rsidRPr="0088329D" w:rsidRDefault="0088329D" w:rsidP="0088329D">
            <w:pPr>
              <w:spacing w:line="276" w:lineRule="auto"/>
              <w:jc w:val="both"/>
              <w:rPr>
                <w:rFonts w:cs="Arial"/>
              </w:rPr>
            </w:pPr>
            <w:r w:rsidRPr="0088329D">
              <w:rPr>
                <w:rFonts w:cs="Arial"/>
              </w:rPr>
              <w:t>VALE S.A.</w:t>
            </w:r>
          </w:p>
        </w:tc>
        <w:tc>
          <w:tcPr>
            <w:tcW w:w="1863" w:type="dxa"/>
          </w:tcPr>
          <w:p w14:paraId="63FFF985" w14:textId="77777777" w:rsidR="0088329D" w:rsidRPr="0088329D" w:rsidRDefault="0088329D" w:rsidP="0088329D">
            <w:pPr>
              <w:spacing w:line="276" w:lineRule="auto"/>
              <w:jc w:val="both"/>
              <w:rPr>
                <w:rFonts w:cs="Arial"/>
              </w:rPr>
            </w:pPr>
            <w:r w:rsidRPr="0088329D">
              <w:rPr>
                <w:rFonts w:cs="Arial"/>
              </w:rPr>
              <w:t>Empresa Privada</w:t>
            </w:r>
          </w:p>
        </w:tc>
      </w:tr>
      <w:tr w:rsidR="0088329D" w:rsidRPr="0088329D" w14:paraId="1B622CE8" w14:textId="77777777" w:rsidTr="00157A4F">
        <w:trPr>
          <w:trHeight w:val="246"/>
          <w:jc w:val="center"/>
        </w:trPr>
        <w:tc>
          <w:tcPr>
            <w:tcW w:w="4786" w:type="dxa"/>
          </w:tcPr>
          <w:p w14:paraId="1C1E7AD0" w14:textId="77777777" w:rsidR="0088329D" w:rsidRPr="0088329D" w:rsidRDefault="0088329D" w:rsidP="0088329D">
            <w:pPr>
              <w:spacing w:line="276" w:lineRule="auto"/>
              <w:jc w:val="both"/>
              <w:rPr>
                <w:rFonts w:cs="Arial"/>
              </w:rPr>
            </w:pPr>
            <w:r w:rsidRPr="0088329D">
              <w:rPr>
                <w:rFonts w:cs="Arial"/>
              </w:rPr>
              <w:t xml:space="preserve">Astilleros </w:t>
            </w:r>
          </w:p>
        </w:tc>
        <w:tc>
          <w:tcPr>
            <w:tcW w:w="1863" w:type="dxa"/>
          </w:tcPr>
          <w:p w14:paraId="585A4DA9" w14:textId="77777777" w:rsidR="0088329D" w:rsidRPr="0088329D" w:rsidRDefault="0088329D" w:rsidP="0088329D">
            <w:pPr>
              <w:spacing w:line="276" w:lineRule="auto"/>
              <w:jc w:val="both"/>
              <w:rPr>
                <w:rFonts w:cs="Arial"/>
              </w:rPr>
            </w:pPr>
          </w:p>
        </w:tc>
      </w:tr>
    </w:tbl>
    <w:p w14:paraId="206171F6" w14:textId="77777777" w:rsidR="00D21185" w:rsidRDefault="0088329D" w:rsidP="00B43998">
      <w:pPr>
        <w:tabs>
          <w:tab w:val="left" w:pos="567"/>
        </w:tabs>
        <w:spacing w:after="0"/>
        <w:ind w:left="-11"/>
        <w:jc w:val="center"/>
        <w:rPr>
          <w:sz w:val="18"/>
          <w:szCs w:val="18"/>
        </w:rPr>
      </w:pPr>
      <w:r w:rsidRPr="00906AC1">
        <w:rPr>
          <w:rFonts w:cs="Arial"/>
          <w:b/>
          <w:sz w:val="18"/>
          <w:szCs w:val="18"/>
        </w:rPr>
        <w:t>Fuente:</w:t>
      </w:r>
      <w:r w:rsidRPr="00906AC1">
        <w:rPr>
          <w:sz w:val="18"/>
          <w:szCs w:val="18"/>
        </w:rPr>
        <w:t xml:space="preserve"> Informe de identificación de grupos de interés</w:t>
      </w:r>
      <w:r w:rsidRPr="00906AC1">
        <w:rPr>
          <w:sz w:val="18"/>
          <w:szCs w:val="18"/>
          <w:vertAlign w:val="superscript"/>
        </w:rPr>
        <w:footnoteReference w:id="25"/>
      </w:r>
      <w:r w:rsidR="00906AC1">
        <w:rPr>
          <w:sz w:val="18"/>
          <w:szCs w:val="18"/>
        </w:rPr>
        <w:t xml:space="preserve"> </w:t>
      </w:r>
      <w:r w:rsidRPr="00906AC1">
        <w:rPr>
          <w:sz w:val="18"/>
          <w:szCs w:val="18"/>
        </w:rPr>
        <w:t>y entrevistas realizadas.</w:t>
      </w:r>
    </w:p>
    <w:p w14:paraId="6F01B618" w14:textId="77777777" w:rsidR="00043DE6" w:rsidRDefault="00043DE6" w:rsidP="00B616A1">
      <w:pPr>
        <w:spacing w:after="0"/>
        <w:jc w:val="both"/>
        <w:rPr>
          <w:rFonts w:cs="Arial"/>
        </w:rPr>
      </w:pPr>
    </w:p>
    <w:p w14:paraId="555DAE40" w14:textId="35C8D2D4" w:rsidR="00B616A1" w:rsidRDefault="00B616A1" w:rsidP="00B616A1">
      <w:pPr>
        <w:spacing w:after="0"/>
        <w:jc w:val="both"/>
        <w:rPr>
          <w:rFonts w:cs="Arial"/>
        </w:rPr>
      </w:pPr>
      <w:r>
        <w:rPr>
          <w:rFonts w:cs="Arial"/>
        </w:rPr>
        <w:t xml:space="preserve">Del mismo modo, han ocurrido experiencias de promoción del cuidado ecosistémico desde las autoridades con responsabilidad directa, como el </w:t>
      </w:r>
      <w:r w:rsidRPr="003B3E01">
        <w:rPr>
          <w:rFonts w:cs="Arial"/>
        </w:rPr>
        <w:t>“Plan de Manejo Integral Birregional de la Isla Lobos de Tierra”</w:t>
      </w:r>
      <w:r>
        <w:rPr>
          <w:rFonts w:cs="Arial"/>
        </w:rPr>
        <w:t>. Esto es fundamental para el cuidado del área y la gestión responsable en lo relacionado a la concha de abanico</w:t>
      </w:r>
      <w:r w:rsidR="00316AB2">
        <w:rPr>
          <w:rFonts w:cs="Arial"/>
        </w:rPr>
        <w:t xml:space="preserve"> y otros recursos. Sin</w:t>
      </w:r>
      <w:r>
        <w:rPr>
          <w:rFonts w:cs="Arial"/>
        </w:rPr>
        <w:t xml:space="preserve"> embargo, es necesario desarrollar las herramientas de sensibilización y comunicación adecuadas para que los otros actores que desarrollan actividades productivas en la misma área marina, desarrollen </w:t>
      </w:r>
      <w:r w:rsidR="00316AB2">
        <w:rPr>
          <w:rFonts w:cs="Arial"/>
        </w:rPr>
        <w:t xml:space="preserve">también </w:t>
      </w:r>
      <w:r>
        <w:rPr>
          <w:rFonts w:cs="Arial"/>
        </w:rPr>
        <w:t xml:space="preserve">condiciones de legitimidad y se pueda incidir positivamente en la minimización de posibilidades de emergencia de conflictos. </w:t>
      </w:r>
      <w:r w:rsidRPr="003B3E01">
        <w:rPr>
          <w:rFonts w:cs="Arial"/>
        </w:rPr>
        <w:t xml:space="preserve">En lo relacionado a los aspectos sociales y políticos, el </w:t>
      </w:r>
      <w:r>
        <w:rPr>
          <w:rFonts w:cs="Arial"/>
        </w:rPr>
        <w:t>SP_ILT</w:t>
      </w:r>
      <w:r w:rsidRPr="003B3E01">
        <w:rPr>
          <w:rFonts w:cs="Arial"/>
        </w:rPr>
        <w:t xml:space="preserve">, cuenta con una amplia diversidad de actores involucrados, producto de una particularidad: El área de influencia vincula a dos regiones distintas del país, Piura y Lambayeque. Cada uno de estos espacios, cuenta con actores vinculados a instituciones provenientes de la gestión pública, organizaciones que surgen de la sociedad civil, un conjunto amplio de empresas procesadoras de productos primarios y empresas vinculadas a la explotación de hidrocarburos, generando relaciones políticas, sociales y económicas muy marcadas en cuanto a su dinámica. </w:t>
      </w:r>
      <w:r>
        <w:rPr>
          <w:rFonts w:cs="Arial"/>
          <w:color w:val="010101"/>
        </w:rPr>
        <w:t>C</w:t>
      </w:r>
      <w:r w:rsidRPr="003B3E01">
        <w:rPr>
          <w:rFonts w:cs="Arial"/>
          <w:color w:val="010101"/>
        </w:rPr>
        <w:t>omo es posible apreciar en el listado, en el caso de Piura y desde el espacio correspondiente a la sociedad civil, existe un amplio número de asociaciones de pescadores artesanales, pescadores industriales y maricultores, quienes interactúan principalmente con DIREPRO, debido a las acciones de vigilancia al cumplimiento de la ley sobre la construcción máxima permitida de capacidad de bodega que realiza; y con DICAPI, que genera los permisos para zarpar y efectúa acciones de control a la documentación de la tripulación.</w:t>
      </w:r>
      <w:r w:rsidRPr="003B3E01">
        <w:rPr>
          <w:rStyle w:val="Refdenotaalpie"/>
          <w:rFonts w:cs="Arial"/>
          <w:color w:val="010101"/>
        </w:rPr>
        <w:footnoteReference w:id="26"/>
      </w:r>
    </w:p>
    <w:p w14:paraId="05F2BCD2" w14:textId="77777777" w:rsidR="00B616A1" w:rsidRDefault="00B616A1" w:rsidP="00906AC1">
      <w:pPr>
        <w:spacing w:after="0"/>
        <w:jc w:val="center"/>
        <w:rPr>
          <w:b/>
          <w:color w:val="4F81BD" w:themeColor="accent1"/>
        </w:rPr>
      </w:pPr>
    </w:p>
    <w:p w14:paraId="4C428986" w14:textId="01EB868E" w:rsidR="0088329D" w:rsidRDefault="00906AC1" w:rsidP="00906AC1">
      <w:pPr>
        <w:spacing w:after="0"/>
        <w:jc w:val="center"/>
        <w:rPr>
          <w:b/>
          <w:color w:val="4F81BD" w:themeColor="accent1"/>
        </w:rPr>
      </w:pPr>
      <w:r>
        <w:rPr>
          <w:b/>
          <w:color w:val="4F81BD" w:themeColor="accent1"/>
        </w:rPr>
        <w:t xml:space="preserve">Cuadro </w:t>
      </w:r>
      <w:r w:rsidR="00271702">
        <w:rPr>
          <w:b/>
          <w:color w:val="4F81BD" w:themeColor="accent1"/>
        </w:rPr>
        <w:t>20</w:t>
      </w:r>
      <w:r w:rsidR="00D22865">
        <w:rPr>
          <w:b/>
          <w:color w:val="4F81BD" w:themeColor="accent1"/>
        </w:rPr>
        <w:t xml:space="preserve"> </w:t>
      </w:r>
      <w:r w:rsidR="0088329D" w:rsidRPr="00906AC1">
        <w:rPr>
          <w:b/>
          <w:color w:val="4F81BD" w:themeColor="accent1"/>
        </w:rPr>
        <w:t>Mapeo de actores – Lambayeque</w:t>
      </w:r>
    </w:p>
    <w:tbl>
      <w:tblPr>
        <w:tblStyle w:val="Tablaconcuadrcula"/>
        <w:tblW w:w="0" w:type="auto"/>
        <w:jc w:val="center"/>
        <w:tblLook w:val="04A0" w:firstRow="1" w:lastRow="0" w:firstColumn="1" w:lastColumn="0" w:noHBand="0" w:noVBand="1"/>
      </w:tblPr>
      <w:tblGrid>
        <w:gridCol w:w="4644"/>
        <w:gridCol w:w="2005"/>
      </w:tblGrid>
      <w:tr w:rsidR="00D21185" w:rsidRPr="00D21185" w14:paraId="7E2F5429" w14:textId="77777777" w:rsidTr="00D21185">
        <w:trPr>
          <w:trHeight w:val="244"/>
          <w:jc w:val="center"/>
        </w:trPr>
        <w:tc>
          <w:tcPr>
            <w:tcW w:w="4644" w:type="dxa"/>
            <w:shd w:val="clear" w:color="auto" w:fill="1F497D" w:themeFill="text2"/>
          </w:tcPr>
          <w:p w14:paraId="0EDC51DB" w14:textId="77777777" w:rsidR="0088329D" w:rsidRPr="00D21185" w:rsidRDefault="0088329D" w:rsidP="0088329D">
            <w:pPr>
              <w:spacing w:line="276" w:lineRule="auto"/>
              <w:jc w:val="center"/>
              <w:rPr>
                <w:rFonts w:cs="Arial"/>
                <w:color w:val="FFFFFF" w:themeColor="background1"/>
              </w:rPr>
            </w:pPr>
            <w:r w:rsidRPr="00D21185">
              <w:rPr>
                <w:rFonts w:cs="Arial"/>
                <w:color w:val="FFFFFF" w:themeColor="background1"/>
              </w:rPr>
              <w:t>Actores</w:t>
            </w:r>
          </w:p>
        </w:tc>
        <w:tc>
          <w:tcPr>
            <w:tcW w:w="2005" w:type="dxa"/>
            <w:shd w:val="clear" w:color="auto" w:fill="1F497D" w:themeFill="text2"/>
          </w:tcPr>
          <w:p w14:paraId="353CF27C" w14:textId="77777777" w:rsidR="0088329D" w:rsidRPr="00D21185" w:rsidRDefault="0088329D" w:rsidP="0088329D">
            <w:pPr>
              <w:spacing w:line="276" w:lineRule="auto"/>
              <w:jc w:val="center"/>
              <w:rPr>
                <w:rFonts w:cs="Arial"/>
                <w:color w:val="FFFFFF" w:themeColor="background1"/>
              </w:rPr>
            </w:pPr>
            <w:r w:rsidRPr="00D21185">
              <w:rPr>
                <w:rFonts w:cs="Arial"/>
                <w:color w:val="FFFFFF" w:themeColor="background1"/>
              </w:rPr>
              <w:t>Procedencia</w:t>
            </w:r>
          </w:p>
        </w:tc>
      </w:tr>
      <w:tr w:rsidR="0088329D" w:rsidRPr="003B3E01" w14:paraId="222D1604" w14:textId="77777777" w:rsidTr="0088329D">
        <w:trPr>
          <w:trHeight w:val="262"/>
          <w:jc w:val="center"/>
        </w:trPr>
        <w:tc>
          <w:tcPr>
            <w:tcW w:w="4644" w:type="dxa"/>
          </w:tcPr>
          <w:p w14:paraId="78BCB648" w14:textId="77777777" w:rsidR="0088329D" w:rsidRPr="003B3E01" w:rsidRDefault="0088329D" w:rsidP="0088329D">
            <w:pPr>
              <w:autoSpaceDE w:val="0"/>
              <w:autoSpaceDN w:val="0"/>
              <w:adjustRightInd w:val="0"/>
              <w:spacing w:line="276" w:lineRule="auto"/>
              <w:rPr>
                <w:rFonts w:cs="Arial"/>
                <w:color w:val="000000"/>
              </w:rPr>
            </w:pPr>
            <w:r w:rsidRPr="003B3E01">
              <w:rPr>
                <w:rFonts w:cs="Arial"/>
                <w:color w:val="000000"/>
              </w:rPr>
              <w:t>Gobierno Regional de Lambayeque:</w:t>
            </w:r>
            <w:r w:rsidRPr="003B3E01">
              <w:rPr>
                <w:rFonts w:cs="Arial"/>
                <w:color w:val="000000"/>
              </w:rPr>
              <w:br/>
              <w:t xml:space="preserve">- Gerencia Regional de Desarrollo </w:t>
            </w:r>
          </w:p>
          <w:p w14:paraId="7AA9DF10" w14:textId="77777777" w:rsidR="0088329D" w:rsidRPr="003B3E01" w:rsidRDefault="0088329D" w:rsidP="0088329D">
            <w:pPr>
              <w:autoSpaceDE w:val="0"/>
              <w:autoSpaceDN w:val="0"/>
              <w:adjustRightInd w:val="0"/>
              <w:spacing w:line="276" w:lineRule="auto"/>
              <w:rPr>
                <w:rFonts w:cs="Arial"/>
                <w:color w:val="000000"/>
              </w:rPr>
            </w:pPr>
            <w:r w:rsidRPr="003B3E01">
              <w:rPr>
                <w:rFonts w:cs="Arial"/>
                <w:color w:val="000000"/>
              </w:rPr>
              <w:t xml:space="preserve">Productivo. </w:t>
            </w:r>
          </w:p>
          <w:p w14:paraId="61DF7334" w14:textId="77777777" w:rsidR="0088329D" w:rsidRPr="003B3E01" w:rsidRDefault="0088329D" w:rsidP="0088329D">
            <w:pPr>
              <w:autoSpaceDE w:val="0"/>
              <w:autoSpaceDN w:val="0"/>
              <w:adjustRightInd w:val="0"/>
              <w:spacing w:line="276" w:lineRule="auto"/>
              <w:rPr>
                <w:rFonts w:cs="Arial"/>
                <w:color w:val="000000"/>
              </w:rPr>
            </w:pPr>
            <w:r w:rsidRPr="003B3E01">
              <w:rPr>
                <w:rFonts w:cs="Arial"/>
                <w:color w:val="000000"/>
              </w:rPr>
              <w:t>-Gerencia Regional de</w:t>
            </w:r>
            <w:r>
              <w:rPr>
                <w:rFonts w:cs="Arial"/>
                <w:color w:val="000000"/>
              </w:rPr>
              <w:t xml:space="preserve"> </w:t>
            </w:r>
            <w:r w:rsidRPr="003B3E01">
              <w:rPr>
                <w:rFonts w:cs="Arial"/>
                <w:color w:val="000000"/>
              </w:rPr>
              <w:t>Recursos Naturales y Gestión del Medio Ambiente.</w:t>
            </w:r>
          </w:p>
        </w:tc>
        <w:tc>
          <w:tcPr>
            <w:tcW w:w="2005" w:type="dxa"/>
          </w:tcPr>
          <w:p w14:paraId="54537E9C" w14:textId="77777777" w:rsidR="0088329D" w:rsidRPr="003B3E01" w:rsidRDefault="0088329D" w:rsidP="0088329D">
            <w:pPr>
              <w:spacing w:line="276" w:lineRule="auto"/>
              <w:jc w:val="center"/>
              <w:rPr>
                <w:rFonts w:cs="Arial"/>
              </w:rPr>
            </w:pPr>
            <w:r w:rsidRPr="003B3E01">
              <w:rPr>
                <w:rFonts w:cs="Arial"/>
              </w:rPr>
              <w:t>Institución Pública</w:t>
            </w:r>
          </w:p>
        </w:tc>
      </w:tr>
      <w:tr w:rsidR="0088329D" w:rsidRPr="003B3E01" w14:paraId="6BFB805A" w14:textId="77777777" w:rsidTr="0088329D">
        <w:trPr>
          <w:trHeight w:val="244"/>
          <w:jc w:val="center"/>
        </w:trPr>
        <w:tc>
          <w:tcPr>
            <w:tcW w:w="4644" w:type="dxa"/>
          </w:tcPr>
          <w:p w14:paraId="36B26E25" w14:textId="77777777" w:rsidR="0088329D" w:rsidRPr="003B3E01" w:rsidRDefault="0088329D" w:rsidP="0088329D">
            <w:pPr>
              <w:tabs>
                <w:tab w:val="left" w:pos="1080"/>
              </w:tabs>
              <w:autoSpaceDE w:val="0"/>
              <w:autoSpaceDN w:val="0"/>
              <w:adjustRightInd w:val="0"/>
              <w:spacing w:line="276" w:lineRule="auto"/>
              <w:rPr>
                <w:rFonts w:cs="Arial"/>
              </w:rPr>
            </w:pPr>
            <w:r w:rsidRPr="003B3E01">
              <w:rPr>
                <w:rFonts w:cs="Arial"/>
              </w:rPr>
              <w:t>Capitanía de Puerto (DICAPI)</w:t>
            </w:r>
          </w:p>
        </w:tc>
        <w:tc>
          <w:tcPr>
            <w:tcW w:w="2005" w:type="dxa"/>
          </w:tcPr>
          <w:p w14:paraId="76386159" w14:textId="77777777" w:rsidR="0088329D" w:rsidRPr="003B3E01" w:rsidRDefault="0088329D" w:rsidP="0088329D">
            <w:pPr>
              <w:spacing w:line="276" w:lineRule="auto"/>
              <w:jc w:val="center"/>
              <w:rPr>
                <w:rFonts w:cs="Arial"/>
              </w:rPr>
            </w:pPr>
            <w:r w:rsidRPr="003B3E01">
              <w:rPr>
                <w:rFonts w:cs="Arial"/>
              </w:rPr>
              <w:t>Institución Pública</w:t>
            </w:r>
          </w:p>
        </w:tc>
      </w:tr>
      <w:tr w:rsidR="0088329D" w:rsidRPr="003B3E01" w14:paraId="253E3B22" w14:textId="77777777" w:rsidTr="0088329D">
        <w:trPr>
          <w:trHeight w:val="262"/>
          <w:jc w:val="center"/>
        </w:trPr>
        <w:tc>
          <w:tcPr>
            <w:tcW w:w="4644" w:type="dxa"/>
          </w:tcPr>
          <w:p w14:paraId="2A77E1A0" w14:textId="77777777" w:rsidR="0088329D" w:rsidRPr="003B3E01" w:rsidRDefault="0088329D" w:rsidP="0088329D">
            <w:pPr>
              <w:spacing w:line="276" w:lineRule="auto"/>
              <w:rPr>
                <w:rFonts w:cs="Arial"/>
              </w:rPr>
            </w:pPr>
            <w:r w:rsidRPr="003B3E01">
              <w:rPr>
                <w:rFonts w:cs="Arial"/>
              </w:rPr>
              <w:t xml:space="preserve">IMARPE Santa Rosa </w:t>
            </w:r>
          </w:p>
        </w:tc>
        <w:tc>
          <w:tcPr>
            <w:tcW w:w="2005" w:type="dxa"/>
          </w:tcPr>
          <w:p w14:paraId="54178460" w14:textId="77777777" w:rsidR="0088329D" w:rsidRPr="003B3E01" w:rsidRDefault="0088329D" w:rsidP="0088329D">
            <w:pPr>
              <w:spacing w:line="276" w:lineRule="auto"/>
              <w:jc w:val="center"/>
              <w:rPr>
                <w:rFonts w:cs="Arial"/>
              </w:rPr>
            </w:pPr>
            <w:r w:rsidRPr="003B3E01">
              <w:rPr>
                <w:rFonts w:cs="Arial"/>
              </w:rPr>
              <w:t>Institución Pública</w:t>
            </w:r>
          </w:p>
        </w:tc>
      </w:tr>
      <w:tr w:rsidR="0088329D" w:rsidRPr="003B3E01" w14:paraId="2BB7B35C" w14:textId="77777777" w:rsidTr="0088329D">
        <w:trPr>
          <w:trHeight w:val="244"/>
          <w:jc w:val="center"/>
        </w:trPr>
        <w:tc>
          <w:tcPr>
            <w:tcW w:w="4644" w:type="dxa"/>
          </w:tcPr>
          <w:p w14:paraId="5F6F3C2D" w14:textId="77777777" w:rsidR="0088329D" w:rsidRPr="003B3E01" w:rsidRDefault="0088329D" w:rsidP="0088329D">
            <w:pPr>
              <w:spacing w:line="276" w:lineRule="auto"/>
              <w:rPr>
                <w:rFonts w:cs="Arial"/>
              </w:rPr>
            </w:pPr>
            <w:r w:rsidRPr="003B3E01">
              <w:rPr>
                <w:rFonts w:cs="Arial"/>
              </w:rPr>
              <w:t xml:space="preserve">FONDEPES </w:t>
            </w:r>
          </w:p>
        </w:tc>
        <w:tc>
          <w:tcPr>
            <w:tcW w:w="2005" w:type="dxa"/>
          </w:tcPr>
          <w:p w14:paraId="4964665C" w14:textId="77777777" w:rsidR="0088329D" w:rsidRPr="003B3E01" w:rsidRDefault="0088329D" w:rsidP="0088329D">
            <w:pPr>
              <w:spacing w:line="276" w:lineRule="auto"/>
              <w:jc w:val="center"/>
              <w:rPr>
                <w:rFonts w:cs="Arial"/>
              </w:rPr>
            </w:pPr>
            <w:r w:rsidRPr="003B3E01">
              <w:rPr>
                <w:rFonts w:cs="Arial"/>
              </w:rPr>
              <w:t>Institución Pública</w:t>
            </w:r>
          </w:p>
        </w:tc>
      </w:tr>
      <w:tr w:rsidR="0088329D" w:rsidRPr="003B3E01" w14:paraId="4DD1CF96" w14:textId="77777777" w:rsidTr="0088329D">
        <w:trPr>
          <w:trHeight w:val="244"/>
          <w:jc w:val="center"/>
        </w:trPr>
        <w:tc>
          <w:tcPr>
            <w:tcW w:w="4644" w:type="dxa"/>
          </w:tcPr>
          <w:p w14:paraId="4168A564" w14:textId="77777777" w:rsidR="0088329D" w:rsidRPr="003B3E01" w:rsidRDefault="0088329D" w:rsidP="0088329D">
            <w:pPr>
              <w:spacing w:line="276" w:lineRule="auto"/>
              <w:rPr>
                <w:rFonts w:cs="Arial"/>
              </w:rPr>
            </w:pPr>
            <w:r w:rsidRPr="003B3E01">
              <w:rPr>
                <w:rFonts w:cs="Arial"/>
              </w:rPr>
              <w:t>AGRORURAL</w:t>
            </w:r>
          </w:p>
        </w:tc>
        <w:tc>
          <w:tcPr>
            <w:tcW w:w="2005" w:type="dxa"/>
          </w:tcPr>
          <w:p w14:paraId="669DC66A" w14:textId="77777777" w:rsidR="0088329D" w:rsidRPr="003B3E01" w:rsidRDefault="0088329D" w:rsidP="0088329D">
            <w:pPr>
              <w:spacing w:line="276" w:lineRule="auto"/>
              <w:jc w:val="center"/>
              <w:rPr>
                <w:rFonts w:cs="Arial"/>
              </w:rPr>
            </w:pPr>
            <w:r w:rsidRPr="003B3E01">
              <w:rPr>
                <w:rFonts w:cs="Arial"/>
              </w:rPr>
              <w:t>Institución Pública</w:t>
            </w:r>
          </w:p>
        </w:tc>
      </w:tr>
      <w:tr w:rsidR="0088329D" w:rsidRPr="009360AF" w14:paraId="22DDCC1E" w14:textId="77777777" w:rsidTr="0088329D">
        <w:trPr>
          <w:trHeight w:val="244"/>
          <w:jc w:val="center"/>
        </w:trPr>
        <w:tc>
          <w:tcPr>
            <w:tcW w:w="4644" w:type="dxa"/>
          </w:tcPr>
          <w:p w14:paraId="051589BC" w14:textId="77777777" w:rsidR="0088329D" w:rsidRPr="003B3E01" w:rsidRDefault="0088329D" w:rsidP="0088329D">
            <w:pPr>
              <w:spacing w:line="276" w:lineRule="auto"/>
              <w:rPr>
                <w:rFonts w:cs="Arial"/>
              </w:rPr>
            </w:pPr>
            <w:r w:rsidRPr="003B3E01">
              <w:rPr>
                <w:rFonts w:cs="Arial"/>
              </w:rPr>
              <w:lastRenderedPageBreak/>
              <w:t>Universidad Nacional Pedro Ruiz Gallo</w:t>
            </w:r>
          </w:p>
        </w:tc>
        <w:tc>
          <w:tcPr>
            <w:tcW w:w="2005" w:type="dxa"/>
          </w:tcPr>
          <w:p w14:paraId="2651956A" w14:textId="77777777" w:rsidR="0088329D" w:rsidRPr="003B3E01" w:rsidRDefault="0088329D" w:rsidP="0088329D">
            <w:pPr>
              <w:spacing w:line="276" w:lineRule="auto"/>
              <w:jc w:val="center"/>
              <w:rPr>
                <w:rFonts w:cs="Arial"/>
              </w:rPr>
            </w:pPr>
            <w:r w:rsidRPr="003B3E01">
              <w:rPr>
                <w:rFonts w:cs="Arial"/>
              </w:rPr>
              <w:t>U</w:t>
            </w:r>
            <w:r>
              <w:rPr>
                <w:rFonts w:cs="Arial"/>
              </w:rPr>
              <w:t xml:space="preserve">niv. </w:t>
            </w:r>
            <w:r w:rsidRPr="003B3E01">
              <w:rPr>
                <w:rFonts w:cs="Arial"/>
              </w:rPr>
              <w:t>Nacional</w:t>
            </w:r>
          </w:p>
        </w:tc>
      </w:tr>
      <w:tr w:rsidR="0088329D" w:rsidRPr="003B3E01" w14:paraId="7F3B07B3" w14:textId="77777777" w:rsidTr="0088329D">
        <w:trPr>
          <w:trHeight w:val="244"/>
          <w:jc w:val="center"/>
        </w:trPr>
        <w:tc>
          <w:tcPr>
            <w:tcW w:w="4644" w:type="dxa"/>
          </w:tcPr>
          <w:p w14:paraId="31EC4EC0" w14:textId="77777777" w:rsidR="0088329D" w:rsidRPr="003B3E01" w:rsidRDefault="0088329D" w:rsidP="0088329D">
            <w:pPr>
              <w:spacing w:line="276" w:lineRule="auto"/>
              <w:rPr>
                <w:rFonts w:cs="Arial"/>
              </w:rPr>
            </w:pPr>
            <w:r w:rsidRPr="009360AF">
              <w:rPr>
                <w:rFonts w:cs="Arial"/>
              </w:rPr>
              <w:t>Fiscalía</w:t>
            </w:r>
            <w:r w:rsidRPr="003B3E01">
              <w:rPr>
                <w:rFonts w:cs="Arial"/>
              </w:rPr>
              <w:t xml:space="preserve"> Ambiental</w:t>
            </w:r>
          </w:p>
        </w:tc>
        <w:tc>
          <w:tcPr>
            <w:tcW w:w="2005" w:type="dxa"/>
          </w:tcPr>
          <w:p w14:paraId="5195E9E6" w14:textId="77777777" w:rsidR="0088329D" w:rsidRPr="003B3E01" w:rsidRDefault="0088329D" w:rsidP="0088329D">
            <w:pPr>
              <w:spacing w:line="276" w:lineRule="auto"/>
              <w:jc w:val="center"/>
              <w:rPr>
                <w:rFonts w:cs="Arial"/>
              </w:rPr>
            </w:pPr>
            <w:r w:rsidRPr="003B3E01">
              <w:rPr>
                <w:rFonts w:cs="Arial"/>
              </w:rPr>
              <w:t>Institución Pública</w:t>
            </w:r>
          </w:p>
        </w:tc>
      </w:tr>
      <w:tr w:rsidR="0088329D" w:rsidRPr="003B3E01" w14:paraId="2DF13249" w14:textId="77777777" w:rsidTr="0088329D">
        <w:trPr>
          <w:trHeight w:val="244"/>
          <w:jc w:val="center"/>
        </w:trPr>
        <w:tc>
          <w:tcPr>
            <w:tcW w:w="4644" w:type="dxa"/>
          </w:tcPr>
          <w:p w14:paraId="16A3547E" w14:textId="77777777" w:rsidR="0088329D" w:rsidRPr="003B3E01" w:rsidRDefault="0088329D" w:rsidP="0088329D">
            <w:pPr>
              <w:spacing w:line="276" w:lineRule="auto"/>
              <w:rPr>
                <w:rFonts w:cs="Arial"/>
              </w:rPr>
            </w:pPr>
            <w:r w:rsidRPr="003B3E01">
              <w:rPr>
                <w:rFonts w:cs="Arial"/>
              </w:rPr>
              <w:t xml:space="preserve">ORCA </w:t>
            </w:r>
          </w:p>
        </w:tc>
        <w:tc>
          <w:tcPr>
            <w:tcW w:w="2005" w:type="dxa"/>
          </w:tcPr>
          <w:p w14:paraId="12ED1FFF" w14:textId="77777777" w:rsidR="0088329D" w:rsidRPr="003B3E01" w:rsidRDefault="0088329D" w:rsidP="0088329D">
            <w:pPr>
              <w:spacing w:line="276" w:lineRule="auto"/>
              <w:jc w:val="center"/>
              <w:rPr>
                <w:rFonts w:cs="Arial"/>
              </w:rPr>
            </w:pPr>
            <w:r w:rsidRPr="003B3E01">
              <w:rPr>
                <w:rFonts w:cs="Arial"/>
              </w:rPr>
              <w:t>ONG</w:t>
            </w:r>
          </w:p>
        </w:tc>
      </w:tr>
      <w:tr w:rsidR="0088329D" w:rsidRPr="003B3E01" w14:paraId="159A6329" w14:textId="77777777" w:rsidTr="0088329D">
        <w:trPr>
          <w:trHeight w:val="262"/>
          <w:jc w:val="center"/>
        </w:trPr>
        <w:tc>
          <w:tcPr>
            <w:tcW w:w="4644" w:type="dxa"/>
          </w:tcPr>
          <w:p w14:paraId="1922DA49" w14:textId="77777777" w:rsidR="0088329D" w:rsidRPr="003B3E01" w:rsidRDefault="0088329D" w:rsidP="0088329D">
            <w:pPr>
              <w:spacing w:line="276" w:lineRule="auto"/>
              <w:rPr>
                <w:rFonts w:cs="Arial"/>
              </w:rPr>
            </w:pPr>
            <w:r w:rsidRPr="009360AF">
              <w:rPr>
                <w:rFonts w:cs="Arial"/>
                <w:color w:val="000000"/>
              </w:rPr>
              <w:t>Asociaciones</w:t>
            </w:r>
            <w:r w:rsidRPr="003B3E01">
              <w:rPr>
                <w:rFonts w:cs="Arial"/>
                <w:color w:val="000000"/>
              </w:rPr>
              <w:t xml:space="preserve"> de</w:t>
            </w:r>
            <w:r w:rsidRPr="009360AF">
              <w:rPr>
                <w:rFonts w:cs="Arial"/>
                <w:color w:val="000000"/>
              </w:rPr>
              <w:t xml:space="preserve"> Maricultores</w:t>
            </w:r>
            <w:r w:rsidRPr="003B3E01">
              <w:rPr>
                <w:rStyle w:val="Refdenotaalpie"/>
                <w:rFonts w:cs="Arial"/>
                <w:color w:val="000000"/>
              </w:rPr>
              <w:footnoteReference w:id="27"/>
            </w:r>
          </w:p>
        </w:tc>
        <w:tc>
          <w:tcPr>
            <w:tcW w:w="2005" w:type="dxa"/>
          </w:tcPr>
          <w:p w14:paraId="691CEC19" w14:textId="77777777" w:rsidR="0088329D" w:rsidRPr="003B3E01" w:rsidRDefault="0088329D" w:rsidP="0088329D">
            <w:pPr>
              <w:spacing w:line="276" w:lineRule="auto"/>
              <w:jc w:val="center"/>
              <w:rPr>
                <w:rFonts w:cs="Arial"/>
              </w:rPr>
            </w:pPr>
            <w:r w:rsidRPr="003B3E01">
              <w:rPr>
                <w:rFonts w:cs="Arial"/>
              </w:rPr>
              <w:t>Asociaciones civiles</w:t>
            </w:r>
          </w:p>
        </w:tc>
      </w:tr>
      <w:tr w:rsidR="0088329D" w:rsidRPr="003B3E01" w14:paraId="55B0CABC" w14:textId="77777777" w:rsidTr="0088329D">
        <w:trPr>
          <w:trHeight w:val="244"/>
          <w:jc w:val="center"/>
        </w:trPr>
        <w:tc>
          <w:tcPr>
            <w:tcW w:w="4644" w:type="dxa"/>
          </w:tcPr>
          <w:p w14:paraId="5EDADAD5" w14:textId="77777777" w:rsidR="0088329D" w:rsidRPr="003B3E01" w:rsidRDefault="0088329D" w:rsidP="0088329D">
            <w:pPr>
              <w:spacing w:line="276" w:lineRule="auto"/>
              <w:rPr>
                <w:rFonts w:cs="Arial"/>
              </w:rPr>
            </w:pPr>
            <w:r w:rsidRPr="003B3E01">
              <w:rPr>
                <w:rFonts w:cs="Arial"/>
                <w:color w:val="000000"/>
              </w:rPr>
              <w:t>Asociaciones de Pescadores Artesanales</w:t>
            </w:r>
            <w:r w:rsidRPr="003B3E01">
              <w:rPr>
                <w:rStyle w:val="Refdenotaalpie"/>
                <w:rFonts w:cs="Arial"/>
                <w:color w:val="000000"/>
              </w:rPr>
              <w:footnoteReference w:id="28"/>
            </w:r>
          </w:p>
        </w:tc>
        <w:tc>
          <w:tcPr>
            <w:tcW w:w="2005" w:type="dxa"/>
          </w:tcPr>
          <w:p w14:paraId="0D0A0D66" w14:textId="77777777" w:rsidR="0088329D" w:rsidRPr="003B3E01" w:rsidRDefault="0088329D" w:rsidP="0088329D">
            <w:pPr>
              <w:spacing w:line="276" w:lineRule="auto"/>
              <w:jc w:val="center"/>
              <w:rPr>
                <w:rFonts w:cs="Arial"/>
              </w:rPr>
            </w:pPr>
            <w:r w:rsidRPr="003B3E01">
              <w:rPr>
                <w:rFonts w:cs="Arial"/>
              </w:rPr>
              <w:t>Asociaciones civiles</w:t>
            </w:r>
          </w:p>
        </w:tc>
      </w:tr>
      <w:tr w:rsidR="0088329D" w:rsidRPr="003B3E01" w14:paraId="34E7B0A4" w14:textId="77777777" w:rsidTr="0088329D">
        <w:trPr>
          <w:trHeight w:val="70"/>
          <w:jc w:val="center"/>
        </w:trPr>
        <w:tc>
          <w:tcPr>
            <w:tcW w:w="4644" w:type="dxa"/>
          </w:tcPr>
          <w:p w14:paraId="7A5E6F7A" w14:textId="77777777" w:rsidR="0088329D" w:rsidRPr="003B3E01" w:rsidRDefault="0088329D" w:rsidP="0088329D">
            <w:pPr>
              <w:autoSpaceDE w:val="0"/>
              <w:autoSpaceDN w:val="0"/>
              <w:adjustRightInd w:val="0"/>
              <w:spacing w:line="276" w:lineRule="auto"/>
              <w:rPr>
                <w:rFonts w:cs="Arial"/>
              </w:rPr>
            </w:pPr>
            <w:r w:rsidRPr="003B3E01">
              <w:rPr>
                <w:rFonts w:cs="Arial"/>
                <w:color w:val="000000"/>
              </w:rPr>
              <w:t>Asociaciones de Pescadores Industriales</w:t>
            </w:r>
            <w:r w:rsidRPr="003B3E01">
              <w:rPr>
                <w:rStyle w:val="Refdenotaalpie"/>
                <w:rFonts w:cs="Arial"/>
                <w:color w:val="000000"/>
              </w:rPr>
              <w:footnoteReference w:id="29"/>
            </w:r>
          </w:p>
        </w:tc>
        <w:tc>
          <w:tcPr>
            <w:tcW w:w="2005" w:type="dxa"/>
          </w:tcPr>
          <w:p w14:paraId="13E78BB7" w14:textId="77777777" w:rsidR="0088329D" w:rsidRPr="003B3E01" w:rsidRDefault="0088329D" w:rsidP="0088329D">
            <w:pPr>
              <w:spacing w:line="276" w:lineRule="auto"/>
              <w:jc w:val="center"/>
              <w:rPr>
                <w:rFonts w:cs="Arial"/>
              </w:rPr>
            </w:pPr>
            <w:r w:rsidRPr="003B3E01">
              <w:rPr>
                <w:rFonts w:cs="Arial"/>
              </w:rPr>
              <w:t>Asociaciones civiles</w:t>
            </w:r>
          </w:p>
        </w:tc>
      </w:tr>
      <w:tr w:rsidR="0088329D" w:rsidRPr="003B3E01" w14:paraId="5D2BAE3D" w14:textId="77777777" w:rsidTr="0088329D">
        <w:trPr>
          <w:trHeight w:val="192"/>
          <w:jc w:val="center"/>
        </w:trPr>
        <w:tc>
          <w:tcPr>
            <w:tcW w:w="4644" w:type="dxa"/>
          </w:tcPr>
          <w:p w14:paraId="37705028" w14:textId="77777777" w:rsidR="0088329D" w:rsidRPr="003B3E01" w:rsidRDefault="0088329D" w:rsidP="0088329D">
            <w:pPr>
              <w:autoSpaceDE w:val="0"/>
              <w:autoSpaceDN w:val="0"/>
              <w:adjustRightInd w:val="0"/>
              <w:spacing w:line="276" w:lineRule="auto"/>
              <w:rPr>
                <w:rFonts w:cs="Arial"/>
              </w:rPr>
            </w:pPr>
            <w:r w:rsidRPr="003B3E01">
              <w:rPr>
                <w:rFonts w:cs="Arial"/>
                <w:color w:val="000000"/>
              </w:rPr>
              <w:t>SAVIA Perú SA</w:t>
            </w:r>
          </w:p>
        </w:tc>
        <w:tc>
          <w:tcPr>
            <w:tcW w:w="2005" w:type="dxa"/>
          </w:tcPr>
          <w:p w14:paraId="6ABFDA6E" w14:textId="77777777" w:rsidR="0088329D" w:rsidRPr="003B3E01" w:rsidRDefault="0088329D" w:rsidP="0088329D">
            <w:pPr>
              <w:spacing w:line="276" w:lineRule="auto"/>
              <w:jc w:val="center"/>
              <w:rPr>
                <w:rFonts w:cs="Arial"/>
              </w:rPr>
            </w:pPr>
            <w:r w:rsidRPr="003B3E01">
              <w:rPr>
                <w:rFonts w:cs="Arial"/>
              </w:rPr>
              <w:t>Empresa privada</w:t>
            </w:r>
          </w:p>
        </w:tc>
      </w:tr>
      <w:tr w:rsidR="0088329D" w:rsidRPr="003B3E01" w14:paraId="5002C2C6" w14:textId="77777777" w:rsidTr="0088329D">
        <w:trPr>
          <w:trHeight w:val="70"/>
          <w:jc w:val="center"/>
        </w:trPr>
        <w:tc>
          <w:tcPr>
            <w:tcW w:w="4644" w:type="dxa"/>
          </w:tcPr>
          <w:p w14:paraId="6FC832CC" w14:textId="77777777" w:rsidR="0088329D" w:rsidRPr="003B3E01" w:rsidRDefault="0088329D" w:rsidP="0088329D">
            <w:pPr>
              <w:tabs>
                <w:tab w:val="left" w:pos="2220"/>
              </w:tabs>
              <w:autoSpaceDE w:val="0"/>
              <w:autoSpaceDN w:val="0"/>
              <w:adjustRightInd w:val="0"/>
              <w:spacing w:line="276" w:lineRule="auto"/>
              <w:rPr>
                <w:rFonts w:cs="Arial"/>
                <w:color w:val="000000"/>
              </w:rPr>
            </w:pPr>
            <w:r w:rsidRPr="003B3E01">
              <w:rPr>
                <w:rFonts w:cs="Arial"/>
                <w:color w:val="000000"/>
              </w:rPr>
              <w:t>Moche Energy SAC</w:t>
            </w:r>
            <w:r w:rsidRPr="003B3E01">
              <w:rPr>
                <w:rFonts w:cs="Arial"/>
                <w:color w:val="000000"/>
              </w:rPr>
              <w:tab/>
            </w:r>
          </w:p>
        </w:tc>
        <w:tc>
          <w:tcPr>
            <w:tcW w:w="2005" w:type="dxa"/>
          </w:tcPr>
          <w:p w14:paraId="6E51B7BD" w14:textId="77777777" w:rsidR="0088329D" w:rsidRPr="003B3E01" w:rsidRDefault="0088329D" w:rsidP="0088329D">
            <w:pPr>
              <w:spacing w:line="276" w:lineRule="auto"/>
              <w:jc w:val="center"/>
              <w:rPr>
                <w:rFonts w:cs="Arial"/>
              </w:rPr>
            </w:pPr>
            <w:r w:rsidRPr="003B3E01">
              <w:rPr>
                <w:rFonts w:cs="Arial"/>
              </w:rPr>
              <w:t>Empresa Privada</w:t>
            </w:r>
          </w:p>
        </w:tc>
      </w:tr>
      <w:tr w:rsidR="0088329D" w:rsidRPr="003B3E01" w14:paraId="265EF4CD" w14:textId="77777777" w:rsidTr="0088329D">
        <w:trPr>
          <w:trHeight w:val="70"/>
          <w:jc w:val="center"/>
        </w:trPr>
        <w:tc>
          <w:tcPr>
            <w:tcW w:w="4644" w:type="dxa"/>
          </w:tcPr>
          <w:p w14:paraId="14F6FC2D" w14:textId="77777777" w:rsidR="0088329D" w:rsidRPr="003B3E01" w:rsidRDefault="0088329D" w:rsidP="0088329D">
            <w:pPr>
              <w:tabs>
                <w:tab w:val="left" w:pos="2220"/>
              </w:tabs>
              <w:autoSpaceDE w:val="0"/>
              <w:autoSpaceDN w:val="0"/>
              <w:adjustRightInd w:val="0"/>
              <w:spacing w:line="276" w:lineRule="auto"/>
              <w:rPr>
                <w:rFonts w:cs="Arial"/>
                <w:color w:val="000000"/>
              </w:rPr>
            </w:pPr>
            <w:r w:rsidRPr="003B3E01">
              <w:rPr>
                <w:rFonts w:cs="Arial"/>
                <w:color w:val="000000"/>
              </w:rPr>
              <w:t>Astilleros</w:t>
            </w:r>
          </w:p>
        </w:tc>
        <w:tc>
          <w:tcPr>
            <w:tcW w:w="2005" w:type="dxa"/>
          </w:tcPr>
          <w:p w14:paraId="62350072" w14:textId="77777777" w:rsidR="0088329D" w:rsidRPr="003B3E01" w:rsidRDefault="0088329D" w:rsidP="0088329D">
            <w:pPr>
              <w:spacing w:line="276" w:lineRule="auto"/>
              <w:jc w:val="center"/>
              <w:rPr>
                <w:rFonts w:cs="Arial"/>
              </w:rPr>
            </w:pPr>
          </w:p>
        </w:tc>
      </w:tr>
    </w:tbl>
    <w:p w14:paraId="23E218B8" w14:textId="77777777" w:rsidR="00B616A1" w:rsidRDefault="00B616A1" w:rsidP="00C93A5A">
      <w:pPr>
        <w:tabs>
          <w:tab w:val="left" w:pos="567"/>
        </w:tabs>
        <w:spacing w:after="0"/>
        <w:ind w:left="-11"/>
        <w:jc w:val="both"/>
        <w:rPr>
          <w:rFonts w:cs="Arial"/>
          <w:b/>
          <w:sz w:val="18"/>
          <w:szCs w:val="18"/>
        </w:rPr>
      </w:pPr>
    </w:p>
    <w:p w14:paraId="33DAFFD2" w14:textId="77777777" w:rsidR="0088329D" w:rsidRDefault="0088329D" w:rsidP="00432D4E">
      <w:pPr>
        <w:tabs>
          <w:tab w:val="left" w:pos="567"/>
        </w:tabs>
        <w:spacing w:after="0"/>
        <w:ind w:left="1416"/>
        <w:rPr>
          <w:rFonts w:cs="Arial"/>
          <w:sz w:val="18"/>
          <w:szCs w:val="18"/>
        </w:rPr>
      </w:pPr>
      <w:r w:rsidRPr="00906AC1">
        <w:rPr>
          <w:rFonts w:cs="Arial"/>
          <w:b/>
          <w:sz w:val="18"/>
          <w:szCs w:val="18"/>
        </w:rPr>
        <w:t>Fuente</w:t>
      </w:r>
      <w:r w:rsidRPr="00906AC1">
        <w:rPr>
          <w:rFonts w:cs="Arial"/>
          <w:sz w:val="18"/>
          <w:szCs w:val="18"/>
        </w:rPr>
        <w:t>: Informe de identificación de grupos de interés</w:t>
      </w:r>
      <w:r w:rsidRPr="00906AC1">
        <w:rPr>
          <w:rStyle w:val="Refdenotaalpie"/>
          <w:rFonts w:cs="Arial"/>
          <w:sz w:val="18"/>
          <w:szCs w:val="18"/>
        </w:rPr>
        <w:footnoteReference w:id="30"/>
      </w:r>
      <w:r w:rsidRPr="00906AC1">
        <w:rPr>
          <w:rFonts w:cs="Arial"/>
          <w:sz w:val="18"/>
          <w:szCs w:val="18"/>
        </w:rPr>
        <w:t xml:space="preserve"> y entrevistas realizadas.</w:t>
      </w:r>
    </w:p>
    <w:p w14:paraId="7394DEDF" w14:textId="42CDAAEA" w:rsidR="00906AC1" w:rsidRPr="00906AC1" w:rsidRDefault="00906AC1" w:rsidP="00432D4E">
      <w:pPr>
        <w:tabs>
          <w:tab w:val="left" w:pos="567"/>
        </w:tabs>
        <w:spacing w:after="0"/>
        <w:ind w:left="1416"/>
        <w:rPr>
          <w:rFonts w:cs="Arial"/>
          <w:sz w:val="18"/>
          <w:szCs w:val="18"/>
        </w:rPr>
      </w:pPr>
      <w:r>
        <w:rPr>
          <w:rFonts w:cs="Arial"/>
          <w:b/>
          <w:sz w:val="18"/>
          <w:szCs w:val="18"/>
        </w:rPr>
        <w:t>Elaboración</w:t>
      </w:r>
      <w:r>
        <w:rPr>
          <w:rFonts w:cs="Arial"/>
          <w:sz w:val="18"/>
          <w:szCs w:val="18"/>
        </w:rPr>
        <w:t xml:space="preserve">: Propia </w:t>
      </w:r>
    </w:p>
    <w:p w14:paraId="3A44A0E5" w14:textId="1300A11F" w:rsidR="0088329D" w:rsidRDefault="00B616A1" w:rsidP="00B616A1">
      <w:pPr>
        <w:spacing w:after="0"/>
        <w:jc w:val="both"/>
        <w:rPr>
          <w:rFonts w:cs="Arial"/>
        </w:rPr>
      </w:pPr>
      <w:r>
        <w:rPr>
          <w:rFonts w:cs="Arial"/>
        </w:rPr>
        <w:t>P</w:t>
      </w:r>
      <w:r w:rsidR="0088329D" w:rsidRPr="003B3E01">
        <w:rPr>
          <w:rFonts w:cs="Arial"/>
        </w:rPr>
        <w:t>ara el caso de Lambayeque, los pescadores artesanales interactúan con las instituciones encargadas de vigilancia del cumplimiento de la normativa</w:t>
      </w:r>
      <w:r w:rsidR="00316AB2">
        <w:rPr>
          <w:rFonts w:cs="Arial"/>
        </w:rPr>
        <w:t xml:space="preserve">. Por ejemplo, con la </w:t>
      </w:r>
      <w:r w:rsidR="0088329D" w:rsidRPr="003B3E01">
        <w:rPr>
          <w:rFonts w:cs="Arial"/>
        </w:rPr>
        <w:t xml:space="preserve">Capitanía de Puerto para los permisos de zarpe y el control de la documentación de la tripulación, así como en las labores de rescate o de auxilio. Otro actor con el cual se mantiene interrelación permanente es con los astilleros locales que prestan tareas de construcción de embarcaciones o realización de tareas de mantenimiento. Por otro lado, la población de pescadores artesanales ha </w:t>
      </w:r>
      <w:r w:rsidR="00316AB2">
        <w:rPr>
          <w:rFonts w:cs="Arial"/>
        </w:rPr>
        <w:t xml:space="preserve">atravesado </w:t>
      </w:r>
      <w:r w:rsidR="0088329D" w:rsidRPr="003B3E01">
        <w:rPr>
          <w:rFonts w:cs="Arial"/>
        </w:rPr>
        <w:t>situaciones de conflicto con las empresas SAVIA Perú y Moche Energy debido a aspectos vinculados a actividades de exploración e instalación de una pl</w:t>
      </w:r>
      <w:r w:rsidR="00906AC1">
        <w:rPr>
          <w:rFonts w:cs="Arial"/>
        </w:rPr>
        <w:t>a</w:t>
      </w:r>
      <w:r w:rsidR="0088329D" w:rsidRPr="003B3E01">
        <w:rPr>
          <w:rFonts w:cs="Arial"/>
        </w:rPr>
        <w:t>taforma petrolera en áreas en las que desarrollan sus actividades extractivas.</w:t>
      </w:r>
    </w:p>
    <w:p w14:paraId="75DD42EF" w14:textId="77777777" w:rsidR="00B616A1" w:rsidRDefault="00B616A1" w:rsidP="00B616A1">
      <w:pPr>
        <w:spacing w:after="0"/>
        <w:jc w:val="both"/>
        <w:rPr>
          <w:rFonts w:cs="Arial"/>
        </w:rPr>
      </w:pPr>
    </w:p>
    <w:p w14:paraId="445DD18C" w14:textId="77777777" w:rsidR="00906AC1" w:rsidRDefault="00906AC1" w:rsidP="00D31BCF">
      <w:pPr>
        <w:pStyle w:val="Ttulo3"/>
        <w:numPr>
          <w:ilvl w:val="2"/>
          <w:numId w:val="26"/>
        </w:numPr>
      </w:pPr>
      <w:bookmarkStart w:id="33" w:name="_Toc434571689"/>
      <w:r>
        <w:t>Mecanismos de Coordinación</w:t>
      </w:r>
      <w:bookmarkEnd w:id="33"/>
    </w:p>
    <w:p w14:paraId="5E3CB21D" w14:textId="77777777" w:rsidR="00906AC1" w:rsidRPr="00906AC1" w:rsidRDefault="00906AC1" w:rsidP="00B616A1">
      <w:pPr>
        <w:tabs>
          <w:tab w:val="left" w:pos="567"/>
        </w:tabs>
        <w:spacing w:after="0"/>
        <w:ind w:left="-11"/>
        <w:rPr>
          <w:rFonts w:cs="Arial"/>
          <w:color w:val="1F497D" w:themeColor="text2"/>
        </w:rPr>
      </w:pPr>
    </w:p>
    <w:p w14:paraId="5989DC99" w14:textId="4179AC65" w:rsidR="00906AC1" w:rsidRDefault="00906AC1" w:rsidP="00B616A1">
      <w:pPr>
        <w:spacing w:after="0"/>
        <w:jc w:val="both"/>
        <w:rPr>
          <w:rFonts w:cs="Arial"/>
        </w:rPr>
      </w:pPr>
      <w:r w:rsidRPr="00906AC1">
        <w:rPr>
          <w:rFonts w:cs="Arial"/>
        </w:rPr>
        <w:t>Los procesos de rendición de cuenta, a partir de la transferencia de información e intercambio de posiciones para la influencia en la toma de decisiones, entre instituciones de Estado y sociedad civil, así como otros grupos de interés, es prácticamente inexistente. De manera similar a lo recopilado en otros sitios piloto, las principales experiencias de confluencia de actores</w:t>
      </w:r>
      <w:r w:rsidR="00A97767">
        <w:rPr>
          <w:rFonts w:cs="Arial"/>
        </w:rPr>
        <w:t xml:space="preserve"> experimentadas a la </w:t>
      </w:r>
      <w:r w:rsidR="00DD3698">
        <w:rPr>
          <w:rFonts w:cs="Arial"/>
        </w:rPr>
        <w:t>actualidad</w:t>
      </w:r>
      <w:r w:rsidR="00A97767">
        <w:rPr>
          <w:rFonts w:cs="Arial"/>
        </w:rPr>
        <w:t xml:space="preserve"> han sido </w:t>
      </w:r>
      <w:r w:rsidR="00DD3698">
        <w:rPr>
          <w:rFonts w:cs="Arial"/>
        </w:rPr>
        <w:t>promovidas</w:t>
      </w:r>
      <w:r w:rsidR="00A97767">
        <w:rPr>
          <w:rFonts w:cs="Arial"/>
        </w:rPr>
        <w:t xml:space="preserve"> por el Proyecto</w:t>
      </w:r>
      <w:r w:rsidRPr="00906AC1">
        <w:rPr>
          <w:rFonts w:cs="Arial"/>
        </w:rPr>
        <w:t xml:space="preserve">. </w:t>
      </w:r>
    </w:p>
    <w:p w14:paraId="18E0C029" w14:textId="77777777" w:rsidR="00B616A1" w:rsidRPr="00906AC1" w:rsidRDefault="00B616A1" w:rsidP="00B616A1">
      <w:pPr>
        <w:spacing w:after="0"/>
        <w:jc w:val="both"/>
        <w:rPr>
          <w:rFonts w:cs="Arial"/>
        </w:rPr>
      </w:pPr>
    </w:p>
    <w:p w14:paraId="0138B1ED" w14:textId="747764F3" w:rsidR="00906AC1" w:rsidRDefault="00906AC1" w:rsidP="00B616A1">
      <w:pPr>
        <w:spacing w:after="0"/>
        <w:jc w:val="both"/>
        <w:rPr>
          <w:rFonts w:cs="Arial"/>
        </w:rPr>
      </w:pPr>
      <w:r w:rsidRPr="00906AC1">
        <w:rPr>
          <w:rFonts w:cs="Arial"/>
        </w:rPr>
        <w:t>El escenario de articulación a nivel de sociedad civil aparece complicado debido a que no existe un ente orgánico que aglutine al conjunto de organizaciones sociales de pescadores artesanales y maricultores. Incluso existen conflictos entre algunas de estas organizaciones, situación que complejiza aún más lograr un cometido de este tipo.</w:t>
      </w:r>
    </w:p>
    <w:p w14:paraId="770E7A15" w14:textId="77777777" w:rsidR="00BC7402" w:rsidRPr="00906AC1" w:rsidRDefault="00BC7402" w:rsidP="00B616A1">
      <w:pPr>
        <w:spacing w:after="0"/>
        <w:jc w:val="both"/>
        <w:rPr>
          <w:rFonts w:cs="Arial"/>
        </w:rPr>
      </w:pPr>
    </w:p>
    <w:p w14:paraId="016E5F2F" w14:textId="77777777" w:rsidR="00906AC1" w:rsidRDefault="00906AC1" w:rsidP="00EA5357">
      <w:pPr>
        <w:pStyle w:val="Ttulo3"/>
        <w:numPr>
          <w:ilvl w:val="2"/>
          <w:numId w:val="26"/>
        </w:numPr>
      </w:pPr>
      <w:bookmarkStart w:id="34" w:name="_Toc434571690"/>
      <w:r>
        <w:t>Actividad de las ONG y OSB en apoyo a MIZC</w:t>
      </w:r>
      <w:bookmarkEnd w:id="34"/>
    </w:p>
    <w:p w14:paraId="02464E24" w14:textId="77777777" w:rsidR="0091661E" w:rsidRPr="0091661E" w:rsidRDefault="0091661E" w:rsidP="00B616A1">
      <w:pPr>
        <w:tabs>
          <w:tab w:val="left" w:pos="567"/>
        </w:tabs>
        <w:spacing w:after="0"/>
        <w:ind w:left="-11"/>
        <w:rPr>
          <w:rFonts w:cs="Arial"/>
          <w:b/>
          <w:color w:val="1F497D" w:themeColor="text2"/>
        </w:rPr>
      </w:pPr>
    </w:p>
    <w:p w14:paraId="5E307A2B" w14:textId="5F546FAB" w:rsidR="00B616A1" w:rsidRDefault="0091661E" w:rsidP="00B616A1">
      <w:pPr>
        <w:spacing w:after="0"/>
        <w:jc w:val="both"/>
        <w:rPr>
          <w:rFonts w:eastAsia="Times New Roman" w:cs="Arial"/>
          <w:color w:val="000000"/>
        </w:rPr>
      </w:pPr>
      <w:r w:rsidRPr="003B3E01">
        <w:rPr>
          <w:rFonts w:eastAsia="Times New Roman" w:cs="Arial"/>
          <w:color w:val="000000"/>
        </w:rPr>
        <w:t>Del mismo modo, al evaluar el complejo entramado de organizaciones de pescadores y maricultores de la zona y sus relaciones, algunas veces conflictivas, se registra que no obstante existe interés y amplios niveles de participación en lo relacionado a conformar representaciones que aboguen por sus intereses</w:t>
      </w:r>
      <w:r w:rsidR="00A97767">
        <w:rPr>
          <w:rFonts w:eastAsia="Times New Roman" w:cs="Arial"/>
          <w:color w:val="000000"/>
        </w:rPr>
        <w:t xml:space="preserve">. No obstante </w:t>
      </w:r>
      <w:r w:rsidRPr="003B3E01">
        <w:rPr>
          <w:rFonts w:eastAsia="Times New Roman" w:cs="Arial"/>
          <w:color w:val="000000"/>
        </w:rPr>
        <w:t xml:space="preserve">no se ha logrado desarrollar un nivel de cohesión que facilite tomar parte en procesos de manejo conjunto. Es por ello que existe cierto nivel de desazón frente a la inexistencia de </w:t>
      </w:r>
      <w:r w:rsidRPr="003B3E01">
        <w:rPr>
          <w:rFonts w:eastAsia="Times New Roman" w:cs="Arial"/>
          <w:color w:val="000000"/>
        </w:rPr>
        <w:lastRenderedPageBreak/>
        <w:t>actividades de consulta en relación a la normativa nacional y local que se ha desarrollado en torno a la explotación de los recursos marinos.</w:t>
      </w:r>
      <w:r w:rsidR="00D21185">
        <w:rPr>
          <w:rFonts w:eastAsia="Times New Roman" w:cs="Arial"/>
          <w:color w:val="000000"/>
        </w:rPr>
        <w:t xml:space="preserve"> </w:t>
      </w:r>
    </w:p>
    <w:p w14:paraId="04CBA6B7" w14:textId="77777777" w:rsidR="00B616A1" w:rsidRDefault="00B616A1" w:rsidP="00B616A1">
      <w:pPr>
        <w:spacing w:after="0"/>
        <w:jc w:val="both"/>
        <w:rPr>
          <w:rFonts w:eastAsia="Times New Roman" w:cs="Arial"/>
          <w:color w:val="000000"/>
        </w:rPr>
      </w:pPr>
    </w:p>
    <w:p w14:paraId="13C7729B" w14:textId="7519F08C" w:rsidR="0091661E" w:rsidRPr="003B3E01" w:rsidRDefault="0091661E" w:rsidP="00B616A1">
      <w:pPr>
        <w:spacing w:after="0"/>
        <w:jc w:val="both"/>
        <w:rPr>
          <w:rFonts w:eastAsia="Times New Roman" w:cs="Arial"/>
          <w:color w:val="000000"/>
        </w:rPr>
      </w:pPr>
      <w:r w:rsidRPr="003B3E01">
        <w:rPr>
          <w:rFonts w:eastAsia="Times New Roman" w:cs="Arial"/>
          <w:color w:val="000000"/>
        </w:rPr>
        <w:t xml:space="preserve">En lo relacionado a la labor de las ONG, de acuerdo a la información recopilada se puede observar que existe participación y apoyo en lo vinculado </w:t>
      </w:r>
      <w:r w:rsidR="00A97767">
        <w:rPr>
          <w:rFonts w:eastAsia="Times New Roman" w:cs="Arial"/>
          <w:color w:val="000000"/>
        </w:rPr>
        <w:t>a la educación ambiental y el</w:t>
      </w:r>
      <w:r w:rsidRPr="003B3E01">
        <w:rPr>
          <w:rFonts w:eastAsia="Times New Roman" w:cs="Arial"/>
          <w:color w:val="000000"/>
        </w:rPr>
        <w:t xml:space="preserve"> otorgamiento de créditos a maricultores para actividades de repoblamiento de concha de abanico. Sin embargo, no se registra actividad alguna enfocada al fortalecimiento de sus capacidades de comunicación y diálogo</w:t>
      </w:r>
      <w:r w:rsidR="00E209CD">
        <w:rPr>
          <w:rFonts w:eastAsia="Times New Roman" w:cs="Arial"/>
          <w:color w:val="000000"/>
        </w:rPr>
        <w:t>, a pesar de los esfuerzos desarrollados por FONDEPES.</w:t>
      </w:r>
    </w:p>
    <w:p w14:paraId="658459A8" w14:textId="77777777" w:rsidR="0091661E" w:rsidRPr="0091661E" w:rsidRDefault="0091661E" w:rsidP="00B616A1">
      <w:pPr>
        <w:tabs>
          <w:tab w:val="left" w:pos="567"/>
        </w:tabs>
        <w:spacing w:after="0"/>
        <w:ind w:left="-11"/>
        <w:rPr>
          <w:rFonts w:cs="Arial"/>
          <w:b/>
          <w:color w:val="1F497D" w:themeColor="text2"/>
        </w:rPr>
      </w:pPr>
    </w:p>
    <w:p w14:paraId="21706876" w14:textId="77777777" w:rsidR="0091661E" w:rsidRDefault="0091661E" w:rsidP="00EA5357">
      <w:pPr>
        <w:pStyle w:val="Ttulo3"/>
        <w:numPr>
          <w:ilvl w:val="2"/>
          <w:numId w:val="26"/>
        </w:numPr>
      </w:pPr>
      <w:bookmarkStart w:id="35" w:name="_Toc434571691"/>
      <w:r>
        <w:t>Legislación sobre el MIZC</w:t>
      </w:r>
      <w:bookmarkEnd w:id="35"/>
    </w:p>
    <w:p w14:paraId="706435F4" w14:textId="77777777" w:rsidR="0091661E" w:rsidRPr="0091661E" w:rsidRDefault="0091661E" w:rsidP="00B616A1">
      <w:pPr>
        <w:tabs>
          <w:tab w:val="left" w:pos="567"/>
        </w:tabs>
        <w:spacing w:after="0"/>
        <w:rPr>
          <w:rFonts w:cs="Arial"/>
          <w:color w:val="1F497D" w:themeColor="text2"/>
        </w:rPr>
      </w:pPr>
    </w:p>
    <w:p w14:paraId="4F76CF98" w14:textId="328FFACD" w:rsidR="00BC7402" w:rsidRDefault="0091661E" w:rsidP="00B616A1">
      <w:pPr>
        <w:spacing w:after="0"/>
        <w:jc w:val="both"/>
        <w:rPr>
          <w:rFonts w:cs="Arial"/>
        </w:rPr>
      </w:pPr>
      <w:r w:rsidRPr="0091661E">
        <w:rPr>
          <w:rFonts w:cs="Arial"/>
        </w:rPr>
        <w:t xml:space="preserve">Como ya fue mencionado, existe insatisfacción por parte de las organizaciones de la sociedad civil y sus representantes en lo relacionado a su </w:t>
      </w:r>
      <w:r w:rsidR="00224041">
        <w:rPr>
          <w:rFonts w:cs="Arial"/>
        </w:rPr>
        <w:t>rol</w:t>
      </w:r>
      <w:r w:rsidRPr="0091661E">
        <w:rPr>
          <w:rFonts w:cs="Arial"/>
        </w:rPr>
        <w:t xml:space="preserve"> frente a los procesos de elaboración de normas que afectan directamente a su actividad productiva o al espacio en el cual se desenvuelven económicamente.</w:t>
      </w:r>
      <w:r w:rsidRPr="003B3E01">
        <w:rPr>
          <w:rStyle w:val="Refdenotaalpie"/>
          <w:rFonts w:cs="Arial"/>
        </w:rPr>
        <w:footnoteReference w:id="31"/>
      </w:r>
      <w:r w:rsidRPr="0091661E">
        <w:rPr>
          <w:rFonts w:cs="Arial"/>
        </w:rPr>
        <w:t xml:space="preserve"> </w:t>
      </w:r>
    </w:p>
    <w:p w14:paraId="1C06E119" w14:textId="77777777" w:rsidR="00BC7402" w:rsidRDefault="00BC7402" w:rsidP="00B616A1">
      <w:pPr>
        <w:spacing w:after="0"/>
        <w:jc w:val="both"/>
        <w:rPr>
          <w:rFonts w:cs="Arial"/>
        </w:rPr>
      </w:pPr>
    </w:p>
    <w:p w14:paraId="4EF63E9E" w14:textId="0D96727C" w:rsidR="0091661E" w:rsidRDefault="0091661E" w:rsidP="00B616A1">
      <w:pPr>
        <w:spacing w:after="0"/>
        <w:jc w:val="both"/>
        <w:rPr>
          <w:rFonts w:cs="Arial"/>
        </w:rPr>
      </w:pPr>
      <w:r w:rsidRPr="0091661E">
        <w:rPr>
          <w:rFonts w:cs="Arial"/>
        </w:rPr>
        <w:t>Se ha manifestado la necesidad de crear espac</w:t>
      </w:r>
      <w:r w:rsidR="00BC7402">
        <w:rPr>
          <w:rFonts w:cs="Arial"/>
        </w:rPr>
        <w:t>ios de discusión o “mesas de diál</w:t>
      </w:r>
      <w:r w:rsidRPr="0091661E">
        <w:rPr>
          <w:rFonts w:cs="Arial"/>
        </w:rPr>
        <w:t>ogo”, entre los distintos actores públicos y privados, para el debate y construcción conjunta de la normativa, así como para la elaboración de planes de co</w:t>
      </w:r>
      <w:r w:rsidR="003860A6">
        <w:rPr>
          <w:rFonts w:cs="Arial"/>
        </w:rPr>
        <w:t>-</w:t>
      </w:r>
      <w:r w:rsidRPr="0091661E">
        <w:rPr>
          <w:rFonts w:cs="Arial"/>
        </w:rPr>
        <w:t xml:space="preserve">manejo. </w:t>
      </w:r>
    </w:p>
    <w:p w14:paraId="57CD18A0" w14:textId="77777777" w:rsidR="00B616A1" w:rsidRPr="0091661E" w:rsidRDefault="00B616A1" w:rsidP="00B616A1">
      <w:pPr>
        <w:spacing w:after="0"/>
        <w:jc w:val="both"/>
        <w:rPr>
          <w:rFonts w:cs="Arial"/>
        </w:rPr>
      </w:pPr>
    </w:p>
    <w:p w14:paraId="72369B2C" w14:textId="1DA5A0AF" w:rsidR="0091661E" w:rsidRPr="003B3E01" w:rsidRDefault="0091661E" w:rsidP="0091661E">
      <w:pPr>
        <w:widowControl w:val="0"/>
        <w:spacing w:after="0"/>
        <w:jc w:val="both"/>
        <w:rPr>
          <w:rFonts w:cs="Arial"/>
        </w:rPr>
      </w:pPr>
      <w:r w:rsidRPr="003B3E01">
        <w:rPr>
          <w:rFonts w:cs="Arial"/>
        </w:rPr>
        <w:t xml:space="preserve">Existe una experiencia de elaboración de alternativas de manejo ecosistémico en este sitio piloto, como es el caso de “Plan de Manejo Integral Birregional de la Isla Lobos de Tierra”, desarrollado de manera conjunta por los Gobiernos Regionales de Lambayeque y Piura, para atender el caso específico de la explotación de la concha de abanico, debido a su importancia como principal recurso del área, así como su potencial como recurso exportable de alta calidad. En este documento se delimitan los aspectos técnicos y biológicos que deberían caracterizar su aprovechamiento y manejo adecuado. Sin embargo, tal como ha sido mencionado en párrafos anteriores, la sociedad civil organizada no ha formado parte de este proceso a nivel de consulta, solo ha sido incluida en acciones de información. </w:t>
      </w:r>
      <w:r w:rsidR="00E209CD">
        <w:rPr>
          <w:rFonts w:cs="Arial"/>
        </w:rPr>
        <w:t>Es necesario precisar que en la actualidad se encuentra en formulación  y proceso de consulta el Plan de Manejo de la Isla Lobos de Tierra producto de los esfuerzos multisectoriales realizados principalmente por el SERNANP y el PRODUCE en el contexto de una mesa de dialogo.</w:t>
      </w:r>
    </w:p>
    <w:p w14:paraId="33EBDA26" w14:textId="77777777" w:rsidR="0091661E" w:rsidRPr="003B3E01" w:rsidRDefault="0091661E" w:rsidP="0091661E">
      <w:pPr>
        <w:widowControl w:val="0"/>
        <w:spacing w:after="0"/>
        <w:ind w:left="360"/>
        <w:jc w:val="both"/>
        <w:rPr>
          <w:rFonts w:cs="Arial"/>
        </w:rPr>
      </w:pPr>
    </w:p>
    <w:p w14:paraId="7A1CC4AF" w14:textId="77777777" w:rsidR="0091661E" w:rsidRDefault="0091661E" w:rsidP="0091661E">
      <w:pPr>
        <w:widowControl w:val="0"/>
        <w:spacing w:after="0"/>
        <w:jc w:val="both"/>
        <w:rPr>
          <w:rFonts w:cs="Arial"/>
        </w:rPr>
      </w:pPr>
      <w:r w:rsidRPr="003B3E01">
        <w:rPr>
          <w:rFonts w:cs="Arial"/>
        </w:rPr>
        <w:t>La legitimidad de una norma, se sustenta principalmente en la incorporación de las organizaciones y sus representantes en los procesos de debate y toma de decisiones que definen las características finales que tendrá el instrumento legal. La construcción de consensos, basados en argumentaciones técnicas y científicas, otorgan mayor solidez a una norma, sobre la base de su reconocimiento y facilita</w:t>
      </w:r>
      <w:r w:rsidR="00BC7402">
        <w:rPr>
          <w:rFonts w:cs="Arial"/>
        </w:rPr>
        <w:t>n su aplicación. L</w:t>
      </w:r>
      <w:r w:rsidRPr="003B3E01">
        <w:rPr>
          <w:rFonts w:cs="Arial"/>
        </w:rPr>
        <w:t xml:space="preserve">a no incorporación de las asociaciones de pescadores y maricultores, ralentiza su reconocimiento y aplicación eficiente. </w:t>
      </w:r>
    </w:p>
    <w:p w14:paraId="3CB26875" w14:textId="77777777" w:rsidR="00BC7402" w:rsidRDefault="00BC7402" w:rsidP="0091661E">
      <w:pPr>
        <w:widowControl w:val="0"/>
        <w:spacing w:after="0"/>
        <w:jc w:val="both"/>
        <w:rPr>
          <w:rFonts w:cs="Arial"/>
        </w:rPr>
      </w:pPr>
    </w:p>
    <w:p w14:paraId="2FB39701" w14:textId="77777777" w:rsidR="00043DE6" w:rsidRDefault="00043DE6" w:rsidP="0091661E">
      <w:pPr>
        <w:widowControl w:val="0"/>
        <w:spacing w:after="0"/>
        <w:jc w:val="both"/>
        <w:rPr>
          <w:rFonts w:cs="Arial"/>
        </w:rPr>
      </w:pPr>
    </w:p>
    <w:p w14:paraId="17B4C494" w14:textId="77777777" w:rsidR="00043DE6" w:rsidRPr="003B3E01" w:rsidRDefault="00043DE6" w:rsidP="0091661E">
      <w:pPr>
        <w:widowControl w:val="0"/>
        <w:spacing w:after="0"/>
        <w:jc w:val="both"/>
        <w:rPr>
          <w:rFonts w:cs="Arial"/>
        </w:rPr>
      </w:pPr>
    </w:p>
    <w:p w14:paraId="235E2626" w14:textId="77777777" w:rsidR="0091661E" w:rsidRDefault="0091661E" w:rsidP="00EA5357">
      <w:pPr>
        <w:pStyle w:val="Ttulo3"/>
        <w:numPr>
          <w:ilvl w:val="2"/>
          <w:numId w:val="26"/>
        </w:numPr>
      </w:pPr>
      <w:bookmarkStart w:id="36" w:name="_Toc434571692"/>
      <w:r>
        <w:lastRenderedPageBreak/>
        <w:t>Prevención y resolución de conflictos</w:t>
      </w:r>
      <w:bookmarkEnd w:id="36"/>
    </w:p>
    <w:p w14:paraId="6DEA4AE1" w14:textId="77777777" w:rsidR="0091661E" w:rsidRDefault="0091661E" w:rsidP="0091661E">
      <w:pPr>
        <w:spacing w:after="0"/>
        <w:jc w:val="both"/>
        <w:rPr>
          <w:rFonts w:eastAsia="Times New Roman" w:cs="Arial"/>
          <w:color w:val="000000"/>
        </w:rPr>
      </w:pPr>
    </w:p>
    <w:p w14:paraId="50479A17" w14:textId="77777777" w:rsidR="00BC7402" w:rsidRDefault="0091661E" w:rsidP="0091661E">
      <w:pPr>
        <w:spacing w:after="0"/>
        <w:jc w:val="both"/>
        <w:rPr>
          <w:rFonts w:eastAsia="Times New Roman" w:cs="Arial"/>
          <w:color w:val="000000"/>
        </w:rPr>
      </w:pPr>
      <w:r w:rsidRPr="003B3E01">
        <w:rPr>
          <w:rFonts w:eastAsia="Times New Roman" w:cs="Arial"/>
          <w:color w:val="000000"/>
        </w:rPr>
        <w:t>A nivel de este sitio piloto, existen una serie de conflictos a nivel interno y externo, que dificultarían el desarrollo de actividades conjuntas, con la participación de todos los actores y grupos de interés, en las mejores condiciones para la generación de condiciones de legitimidad de las decisiones y acciones a realizar.</w:t>
      </w:r>
      <w:r w:rsidR="00D21185">
        <w:rPr>
          <w:rFonts w:eastAsia="Times New Roman" w:cs="Arial"/>
          <w:color w:val="000000"/>
        </w:rPr>
        <w:t xml:space="preserve"> </w:t>
      </w:r>
      <w:r w:rsidRPr="003B3E01">
        <w:rPr>
          <w:rFonts w:eastAsia="Times New Roman" w:cs="Arial"/>
          <w:color w:val="000000"/>
        </w:rPr>
        <w:t xml:space="preserve">A nivel interno, tal como fue señalado, existen permanentes conflictos entre las organizaciones de pescadores artesanales y las organizaciones de maricultores, originados por la expansión de la actividad acuícola del cultivo de conchas de abanico. </w:t>
      </w:r>
    </w:p>
    <w:p w14:paraId="65EF4409" w14:textId="77777777" w:rsidR="00BC7402" w:rsidRDefault="00BC7402" w:rsidP="0091661E">
      <w:pPr>
        <w:spacing w:after="0"/>
        <w:jc w:val="both"/>
        <w:rPr>
          <w:rFonts w:eastAsia="Times New Roman" w:cs="Arial"/>
          <w:color w:val="000000"/>
        </w:rPr>
      </w:pPr>
    </w:p>
    <w:p w14:paraId="27120BC0" w14:textId="77777777" w:rsidR="0091661E" w:rsidRPr="003B3E01" w:rsidRDefault="0091661E" w:rsidP="0091661E">
      <w:pPr>
        <w:spacing w:after="0"/>
        <w:jc w:val="both"/>
        <w:rPr>
          <w:rFonts w:eastAsia="Times New Roman" w:cs="Arial"/>
          <w:color w:val="000000"/>
        </w:rPr>
      </w:pPr>
      <w:r w:rsidRPr="003B3E01">
        <w:rPr>
          <w:rFonts w:eastAsia="Times New Roman" w:cs="Arial"/>
          <w:color w:val="000000"/>
        </w:rPr>
        <w:t>La construcción de corrales dentro de las cinco millas señaladas para el aprovechamiento de recursos a través de la pesca artesanal, ocasionó disputas por el espacio disponible para el ejercicio de las actividades extractivas. Situación agravada por el desplazamiento de los pescadores a través del otorgamiento de áreas de repoblamiento de concha de abanico por DIREPRO. A nivel externo, ha existido casos de conflicto con los pescadores y maricultores de Lambayeque que comparten las mismas zonas de pescas de consumo.</w:t>
      </w:r>
    </w:p>
    <w:p w14:paraId="7A598F9A" w14:textId="77777777" w:rsidR="0091661E" w:rsidRPr="003B3E01" w:rsidRDefault="0091661E" w:rsidP="0091661E">
      <w:pPr>
        <w:spacing w:after="0"/>
        <w:ind w:left="360"/>
        <w:jc w:val="both"/>
        <w:rPr>
          <w:rFonts w:eastAsia="Times New Roman" w:cs="Arial"/>
          <w:color w:val="000000"/>
        </w:rPr>
      </w:pPr>
    </w:p>
    <w:p w14:paraId="58E6F264" w14:textId="77777777" w:rsidR="00BC7402" w:rsidRDefault="0091661E" w:rsidP="0091661E">
      <w:pPr>
        <w:spacing w:after="0"/>
        <w:jc w:val="both"/>
        <w:rPr>
          <w:rFonts w:eastAsia="Times New Roman" w:cs="Arial"/>
          <w:color w:val="000000"/>
        </w:rPr>
      </w:pPr>
      <w:r w:rsidRPr="003B3E01">
        <w:rPr>
          <w:rFonts w:eastAsia="Times New Roman" w:cs="Arial"/>
          <w:color w:val="000000"/>
        </w:rPr>
        <w:t xml:space="preserve">Un escenario mixto, interno y externo, en el cual existen escenarios de conflicto latente, son los relacionados a la problemática de delitos ambientales en la Isla Lobos de Tierra. Desde el año 2013 se han venido desarrollando una serie de reuniones de trabajo y coordinación entre actores públicos y privados, incluyendo a la Fiscalía de Delitos Ambientales, para realizar actividades de evaluación del daño causado y desarrollar alternativas de solución. Sin embargo, la carencia de recursos económicos, logística, infraestructura poco adecuada, entre otras limitaciones; no facilita el desarrollo de estrategias eficaces frente a este problema. </w:t>
      </w:r>
    </w:p>
    <w:p w14:paraId="2EEDD273" w14:textId="77777777" w:rsidR="00BC7402" w:rsidRDefault="00BC7402" w:rsidP="0091661E">
      <w:pPr>
        <w:spacing w:after="0"/>
        <w:jc w:val="both"/>
        <w:rPr>
          <w:rFonts w:eastAsia="Times New Roman" w:cs="Arial"/>
          <w:color w:val="000000"/>
        </w:rPr>
      </w:pPr>
    </w:p>
    <w:p w14:paraId="74AF63BC" w14:textId="77777777" w:rsidR="0091661E" w:rsidRPr="003B3E01" w:rsidRDefault="0091661E" w:rsidP="0091661E">
      <w:pPr>
        <w:spacing w:after="0"/>
        <w:jc w:val="both"/>
        <w:rPr>
          <w:rFonts w:eastAsia="Times New Roman" w:cs="Arial"/>
          <w:color w:val="000000"/>
        </w:rPr>
      </w:pPr>
      <w:r w:rsidRPr="003B3E01">
        <w:rPr>
          <w:rFonts w:eastAsia="Times New Roman" w:cs="Arial"/>
          <w:color w:val="000000"/>
        </w:rPr>
        <w:t xml:space="preserve">En suma, en relación a este indicador, es importante señalar que aunque existen avances en la identificación de los conflictos, no se ha desarrollado aún un mecanismo de vigilancia compartido que facilite su atención oportuna. </w:t>
      </w:r>
    </w:p>
    <w:p w14:paraId="07921AF6" w14:textId="77777777" w:rsidR="0091661E" w:rsidRPr="0091661E" w:rsidRDefault="0091661E" w:rsidP="0091661E">
      <w:pPr>
        <w:tabs>
          <w:tab w:val="left" w:pos="567"/>
        </w:tabs>
        <w:spacing w:after="0"/>
        <w:ind w:left="-11"/>
        <w:rPr>
          <w:rFonts w:cs="Arial"/>
          <w:b/>
          <w:color w:val="1F497D" w:themeColor="text2"/>
        </w:rPr>
      </w:pPr>
    </w:p>
    <w:p w14:paraId="0B2105FE" w14:textId="77777777" w:rsidR="0091661E" w:rsidRDefault="0091661E" w:rsidP="00EA5357">
      <w:pPr>
        <w:pStyle w:val="Ttulo3"/>
        <w:numPr>
          <w:ilvl w:val="2"/>
          <w:numId w:val="26"/>
        </w:numPr>
      </w:pPr>
      <w:bookmarkStart w:id="37" w:name="_Toc434571693"/>
      <w:r>
        <w:t>Mecanismos para la disminución de casos de corrupción</w:t>
      </w:r>
      <w:bookmarkEnd w:id="37"/>
    </w:p>
    <w:p w14:paraId="0CEFA4B6" w14:textId="77777777" w:rsidR="0091661E" w:rsidRDefault="0091661E" w:rsidP="0091661E">
      <w:pPr>
        <w:tabs>
          <w:tab w:val="left" w:pos="567"/>
        </w:tabs>
        <w:spacing w:after="0"/>
        <w:ind w:left="-11"/>
        <w:rPr>
          <w:rFonts w:cs="Arial"/>
          <w:color w:val="1F497D" w:themeColor="text2"/>
        </w:rPr>
      </w:pPr>
    </w:p>
    <w:p w14:paraId="608E9FE0" w14:textId="2CC1C4DF" w:rsidR="0091661E" w:rsidRPr="0091661E" w:rsidRDefault="0091661E" w:rsidP="0091661E">
      <w:pPr>
        <w:jc w:val="both"/>
        <w:rPr>
          <w:rFonts w:cs="Arial"/>
        </w:rPr>
      </w:pPr>
      <w:r w:rsidRPr="0091661E">
        <w:rPr>
          <w:rFonts w:cs="Arial"/>
        </w:rPr>
        <w:t>En lo relacionado a la corrupción en las acciones de vigilancia y control en la Isla Lobos de Tierra, existe desconfianza frente a la labor ejercida por DICAPI y PRODUCE,</w:t>
      </w:r>
      <w:r w:rsidR="00DD3698">
        <w:rPr>
          <w:rFonts w:cs="Arial"/>
        </w:rPr>
        <w:t xml:space="preserve"> a </w:t>
      </w:r>
      <w:r w:rsidR="003860A6">
        <w:rPr>
          <w:rFonts w:cs="Arial"/>
        </w:rPr>
        <w:t>pesar de los recientes esfuerzos en el desarrollo de operativos,</w:t>
      </w:r>
      <w:r w:rsidRPr="0091661E">
        <w:rPr>
          <w:rFonts w:cs="Arial"/>
        </w:rPr>
        <w:t xml:space="preserve"> señalándose que existirían acciones de incumplimiento de la normativa a partir de actividades basadas en la corrupción. Se ha señalado, en la documentación secundaria y la información de primera mano, que la gestión del Estado no es suficiente, no abarca la totalidad del área y que las acciones realizadas no cumplen con las expectativas. </w:t>
      </w:r>
    </w:p>
    <w:p w14:paraId="5A983255" w14:textId="77777777" w:rsidR="0091661E" w:rsidRDefault="0091661E" w:rsidP="0091661E">
      <w:pPr>
        <w:tabs>
          <w:tab w:val="left" w:pos="567"/>
        </w:tabs>
        <w:spacing w:after="0"/>
        <w:ind w:left="-11"/>
        <w:jc w:val="both"/>
        <w:rPr>
          <w:rFonts w:cs="Arial"/>
          <w:color w:val="1F497D" w:themeColor="text2"/>
        </w:rPr>
      </w:pPr>
      <w:r w:rsidRPr="003B3E01">
        <w:rPr>
          <w:rFonts w:cs="Arial"/>
        </w:rPr>
        <w:t>Aún no se han desarrollado mecanismos de control que minimicen los efectos de la corrupción, incorporando la participación de las propias organizaciones de pescadores y maricultores, a través de procesos de vigilancia conjunta y multi-actor. De igual modo, al amplio número de organizaciones que conforman el escenario del sitio piloto, hace difícil la conformación de un instrumento de este tipo, por lo cual primero habría que solucionar los aspectos organizativos sociales y posteriormente, generar una solución de este tipo, basada en la legitimidad y reconocimiento mutuo.</w:t>
      </w:r>
    </w:p>
    <w:p w14:paraId="1BCFDE8B" w14:textId="77777777" w:rsidR="00B616A1" w:rsidRDefault="00B616A1" w:rsidP="00B616A1">
      <w:pPr>
        <w:tabs>
          <w:tab w:val="left" w:pos="567"/>
        </w:tabs>
        <w:spacing w:after="0"/>
        <w:rPr>
          <w:rFonts w:asciiTheme="majorHAnsi" w:hAnsiTheme="majorHAnsi" w:cs="Arial"/>
          <w:b/>
          <w:color w:val="1F497D" w:themeColor="text2"/>
        </w:rPr>
      </w:pPr>
    </w:p>
    <w:p w14:paraId="0CE6129F" w14:textId="77777777" w:rsidR="00043DE6" w:rsidRPr="00B616A1" w:rsidRDefault="00043DE6" w:rsidP="00B616A1">
      <w:pPr>
        <w:tabs>
          <w:tab w:val="left" w:pos="567"/>
        </w:tabs>
        <w:spacing w:after="0"/>
        <w:rPr>
          <w:rFonts w:asciiTheme="majorHAnsi" w:hAnsiTheme="majorHAnsi" w:cs="Arial"/>
          <w:b/>
          <w:color w:val="1F497D" w:themeColor="text2"/>
        </w:rPr>
      </w:pPr>
    </w:p>
    <w:p w14:paraId="1099310C" w14:textId="77777777" w:rsidR="0091661E" w:rsidRDefault="0091661E" w:rsidP="00EA5357">
      <w:pPr>
        <w:pStyle w:val="Ttulo3"/>
        <w:numPr>
          <w:ilvl w:val="2"/>
          <w:numId w:val="26"/>
        </w:numPr>
      </w:pPr>
      <w:bookmarkStart w:id="38" w:name="_Toc434571694"/>
      <w:r>
        <w:lastRenderedPageBreak/>
        <w:t>Participación de Stakeholders</w:t>
      </w:r>
      <w:bookmarkEnd w:id="38"/>
    </w:p>
    <w:p w14:paraId="5FFB55D3" w14:textId="77777777" w:rsidR="0091661E" w:rsidRDefault="0091661E" w:rsidP="0091661E">
      <w:pPr>
        <w:tabs>
          <w:tab w:val="left" w:pos="567"/>
        </w:tabs>
        <w:spacing w:after="0"/>
        <w:ind w:left="-11"/>
        <w:rPr>
          <w:rFonts w:asciiTheme="majorHAnsi" w:hAnsiTheme="majorHAnsi" w:cs="Arial"/>
          <w:b/>
          <w:color w:val="1F497D" w:themeColor="text2"/>
        </w:rPr>
      </w:pPr>
    </w:p>
    <w:p w14:paraId="48186FE5" w14:textId="77777777" w:rsidR="00BC7402" w:rsidRDefault="0091661E" w:rsidP="0091661E">
      <w:pPr>
        <w:spacing w:after="0"/>
        <w:jc w:val="both"/>
        <w:rPr>
          <w:rFonts w:cs="Arial"/>
        </w:rPr>
      </w:pPr>
      <w:r w:rsidRPr="0091661E">
        <w:rPr>
          <w:rFonts w:cs="Arial"/>
        </w:rPr>
        <w:t xml:space="preserve">Parte fundamental del reconocimiento de un sistema de gobernanza adecuado, es la capacidad de actores para articular esfuerzos desde sus distintas áreas y generar información que pueda servir de insumo para la toma de decisiones, la generación de políticas o la ejecución de acciones que sirvan para mejorar las capacidades de los actores. </w:t>
      </w:r>
    </w:p>
    <w:p w14:paraId="6C8981C6" w14:textId="77777777" w:rsidR="00BC7402" w:rsidRDefault="00BC7402" w:rsidP="0091661E">
      <w:pPr>
        <w:spacing w:after="0"/>
        <w:jc w:val="both"/>
        <w:rPr>
          <w:rFonts w:cs="Arial"/>
        </w:rPr>
      </w:pPr>
    </w:p>
    <w:p w14:paraId="7244841C" w14:textId="77777777" w:rsidR="0091661E" w:rsidRDefault="0091661E" w:rsidP="0091661E">
      <w:pPr>
        <w:spacing w:after="0"/>
        <w:jc w:val="both"/>
        <w:rPr>
          <w:rFonts w:cs="Arial"/>
        </w:rPr>
      </w:pPr>
      <w:r w:rsidRPr="0091661E">
        <w:rPr>
          <w:rFonts w:cs="Arial"/>
        </w:rPr>
        <w:t>En el caso de Lambayeque, a partir de un escenario de mortandad de especies marinas como delfines, peces, lobos marinos y aves, se generó un espacio de articulación entre actore</w:t>
      </w:r>
      <w:r>
        <w:rPr>
          <w:rFonts w:cs="Arial"/>
        </w:rPr>
        <w:t>s</w:t>
      </w:r>
      <w:r w:rsidRPr="0091661E">
        <w:rPr>
          <w:rFonts w:cs="Arial"/>
        </w:rPr>
        <w:t xml:space="preserve"> provenientes del sector público como IMARPE y privado, como la ONG Orca, entre otras, para elaborar un proceso de aprendizaje conjunto que pudiera revertir esta situación.</w:t>
      </w:r>
      <w:r w:rsidRPr="003B3E01">
        <w:rPr>
          <w:rStyle w:val="Refdenotaalpie"/>
          <w:rFonts w:cs="Arial"/>
        </w:rPr>
        <w:footnoteReference w:id="32"/>
      </w:r>
    </w:p>
    <w:p w14:paraId="498D17B0" w14:textId="77777777" w:rsidR="0091661E" w:rsidRDefault="0091661E" w:rsidP="0091661E">
      <w:pPr>
        <w:spacing w:after="0"/>
        <w:jc w:val="both"/>
        <w:rPr>
          <w:rFonts w:cs="Arial"/>
        </w:rPr>
      </w:pPr>
    </w:p>
    <w:p w14:paraId="44D29BF8" w14:textId="77777777" w:rsidR="0091661E" w:rsidRDefault="0091661E" w:rsidP="00EA5357">
      <w:pPr>
        <w:pStyle w:val="Ttulo3"/>
        <w:numPr>
          <w:ilvl w:val="2"/>
          <w:numId w:val="26"/>
        </w:numPr>
      </w:pPr>
      <w:bookmarkStart w:id="39" w:name="_Toc434571695"/>
      <w:r>
        <w:t>Priorización de intervenciones</w:t>
      </w:r>
      <w:bookmarkEnd w:id="39"/>
    </w:p>
    <w:p w14:paraId="5EB65B8C" w14:textId="77777777" w:rsidR="0091661E" w:rsidRPr="0091661E" w:rsidRDefault="0091661E" w:rsidP="0091661E">
      <w:pPr>
        <w:spacing w:after="0"/>
        <w:jc w:val="both"/>
        <w:rPr>
          <w:rFonts w:cs="Arial"/>
        </w:rPr>
      </w:pPr>
    </w:p>
    <w:p w14:paraId="14E2FDA0" w14:textId="77777777" w:rsidR="0091661E" w:rsidRPr="003B3E01" w:rsidRDefault="0091661E" w:rsidP="0091661E">
      <w:pPr>
        <w:widowControl w:val="0"/>
        <w:spacing w:after="0"/>
        <w:jc w:val="both"/>
        <w:rPr>
          <w:rFonts w:cs="Arial"/>
        </w:rPr>
      </w:pPr>
      <w:r w:rsidRPr="003B3E01">
        <w:rPr>
          <w:rFonts w:cs="Arial"/>
        </w:rPr>
        <w:t>IMARPE lleva realizando un conjunto de investigaciones desde 1995 enfocadas en determinar la población, biomasa y estado del ambiente marino en el área de influencia de la Isla Lobos de Tierra, específicamente en lo relacionado a desarrollar evaluaciones poblacionales de la concha de abanico. Ello, para poder elaborar recomendaciones precautorias o medidas de mitigación frente a la explotación de esta especie.</w:t>
      </w:r>
    </w:p>
    <w:p w14:paraId="6328AEF3" w14:textId="77777777" w:rsidR="0091661E" w:rsidRPr="003B3E01" w:rsidRDefault="0091661E" w:rsidP="0091661E">
      <w:pPr>
        <w:widowControl w:val="0"/>
        <w:spacing w:after="0"/>
        <w:ind w:left="360"/>
        <w:jc w:val="both"/>
        <w:rPr>
          <w:rFonts w:cs="Arial"/>
        </w:rPr>
      </w:pPr>
    </w:p>
    <w:p w14:paraId="2ACC9996" w14:textId="77777777" w:rsidR="0091661E" w:rsidRDefault="0091661E" w:rsidP="00D21185">
      <w:pPr>
        <w:tabs>
          <w:tab w:val="left" w:pos="567"/>
        </w:tabs>
        <w:spacing w:after="0"/>
        <w:ind w:left="-11"/>
        <w:jc w:val="both"/>
        <w:rPr>
          <w:rFonts w:cs="Arial"/>
        </w:rPr>
      </w:pPr>
      <w:r w:rsidRPr="003B3E01">
        <w:rPr>
          <w:rFonts w:cs="Arial"/>
        </w:rPr>
        <w:t>Este conjunto de información que IMARPE ha desarrollado a lo largo de dos décadas ha sido utilizada por las autoridades nacionales, así como gobiernos subnacionales, para el diseño y aplicación de normas vinculadas a la explotación del recurso, así como para la determinación de los espacios exclusivos para las actividades de maricultura.</w:t>
      </w:r>
    </w:p>
    <w:p w14:paraId="062CEC42" w14:textId="77777777" w:rsidR="00BC7402" w:rsidRDefault="00BC7402" w:rsidP="00D21185">
      <w:pPr>
        <w:tabs>
          <w:tab w:val="left" w:pos="567"/>
        </w:tabs>
        <w:spacing w:after="0"/>
        <w:ind w:left="-11"/>
        <w:jc w:val="both"/>
        <w:rPr>
          <w:rFonts w:asciiTheme="majorHAnsi" w:hAnsiTheme="majorHAnsi" w:cs="Arial"/>
          <w:b/>
          <w:color w:val="1F497D" w:themeColor="text2"/>
        </w:rPr>
      </w:pPr>
    </w:p>
    <w:p w14:paraId="04704E83" w14:textId="77777777" w:rsidR="00671E1D" w:rsidRDefault="00671E1D" w:rsidP="00EA5357">
      <w:pPr>
        <w:pStyle w:val="Ttulo1"/>
        <w:numPr>
          <w:ilvl w:val="0"/>
          <w:numId w:val="26"/>
        </w:numPr>
      </w:pPr>
      <w:bookmarkStart w:id="40" w:name="_Toc434571696"/>
      <w:r>
        <w:t>IDENTIFICACIÓN Y PRIORIZACIÓN DE PROBLEMAS</w:t>
      </w:r>
      <w:bookmarkEnd w:id="40"/>
    </w:p>
    <w:p w14:paraId="6380A359" w14:textId="77777777" w:rsidR="0091661E" w:rsidRPr="0091661E" w:rsidRDefault="0091661E" w:rsidP="0091661E">
      <w:pPr>
        <w:tabs>
          <w:tab w:val="left" w:pos="567"/>
        </w:tabs>
        <w:spacing w:after="0"/>
        <w:ind w:left="-11"/>
        <w:rPr>
          <w:rFonts w:asciiTheme="majorHAnsi" w:hAnsiTheme="majorHAnsi" w:cs="Arial"/>
          <w:b/>
          <w:color w:val="1F497D" w:themeColor="text2"/>
        </w:rPr>
      </w:pPr>
    </w:p>
    <w:p w14:paraId="59076A2B" w14:textId="16D60110" w:rsidR="001C7158" w:rsidRDefault="001C7158" w:rsidP="00906AC1">
      <w:pPr>
        <w:tabs>
          <w:tab w:val="left" w:pos="567"/>
        </w:tabs>
        <w:spacing w:after="0"/>
        <w:ind w:left="-11"/>
        <w:jc w:val="both"/>
        <w:rPr>
          <w:rFonts w:cs="Arial"/>
        </w:rPr>
      </w:pPr>
      <w:r>
        <w:rPr>
          <w:rFonts w:cs="Arial"/>
        </w:rPr>
        <w:t>Considerando lo señalado a través de los Indicadores definidos de Funcionamiento del Ecosistema (IFE) la lista de problemas inicial resulta bastante amplia; sin embargo, bajo los criterios establecidos por la metodología IWLEARN que destaca la elección de los principales impactos ambientales</w:t>
      </w:r>
      <w:r w:rsidR="00A53303">
        <w:rPr>
          <w:rFonts w:cs="Arial"/>
        </w:rPr>
        <w:t xml:space="preserve"> y las experiencias anteriores</w:t>
      </w:r>
      <w:r>
        <w:rPr>
          <w:rFonts w:cs="Arial"/>
        </w:rPr>
        <w:t xml:space="preserve"> se identificaron los siguientes problemas prioritarios</w:t>
      </w:r>
      <w:r w:rsidR="00A53303">
        <w:rPr>
          <w:rFonts w:cs="Arial"/>
        </w:rPr>
        <w:t xml:space="preserve"> (cuadro 21</w:t>
      </w:r>
      <w:r w:rsidR="00810BE4">
        <w:rPr>
          <w:rFonts w:cs="Arial"/>
        </w:rPr>
        <w:t>)</w:t>
      </w:r>
      <w:r>
        <w:rPr>
          <w:rFonts w:cs="Arial"/>
        </w:rPr>
        <w:t>:</w:t>
      </w:r>
    </w:p>
    <w:p w14:paraId="0C80CF7D" w14:textId="77777777" w:rsidR="001C7158" w:rsidRDefault="001C7158" w:rsidP="00906AC1">
      <w:pPr>
        <w:tabs>
          <w:tab w:val="left" w:pos="567"/>
        </w:tabs>
        <w:spacing w:after="0"/>
        <w:ind w:left="-11"/>
        <w:jc w:val="both"/>
        <w:rPr>
          <w:rFonts w:cs="Arial"/>
        </w:rPr>
      </w:pPr>
    </w:p>
    <w:p w14:paraId="44A4960C" w14:textId="77777777" w:rsidR="001C7158" w:rsidRDefault="001C7158" w:rsidP="001C7158">
      <w:pPr>
        <w:pStyle w:val="Prrafodelista"/>
        <w:numPr>
          <w:ilvl w:val="0"/>
          <w:numId w:val="19"/>
        </w:numPr>
        <w:tabs>
          <w:tab w:val="left" w:pos="567"/>
        </w:tabs>
        <w:spacing w:after="0"/>
        <w:ind w:left="426" w:hanging="426"/>
        <w:jc w:val="both"/>
        <w:rPr>
          <w:rFonts w:cs="Arial"/>
        </w:rPr>
      </w:pPr>
      <w:r>
        <w:rPr>
          <w:rFonts w:cs="Arial"/>
        </w:rPr>
        <w:t xml:space="preserve">La explotación no óptima de recursos pesqueros </w:t>
      </w:r>
    </w:p>
    <w:p w14:paraId="791D2791" w14:textId="77777777" w:rsidR="001C7158" w:rsidRPr="001C7158" w:rsidRDefault="00810BE4" w:rsidP="001C7158">
      <w:pPr>
        <w:pStyle w:val="Prrafodelista"/>
        <w:numPr>
          <w:ilvl w:val="0"/>
          <w:numId w:val="19"/>
        </w:numPr>
        <w:tabs>
          <w:tab w:val="left" w:pos="567"/>
        </w:tabs>
        <w:spacing w:after="0"/>
        <w:ind w:left="426" w:hanging="426"/>
        <w:jc w:val="both"/>
        <w:rPr>
          <w:rFonts w:cs="Arial"/>
        </w:rPr>
      </w:pPr>
      <w:r>
        <w:rPr>
          <w:rFonts w:cs="Arial"/>
        </w:rPr>
        <w:t>La d</w:t>
      </w:r>
      <w:r w:rsidR="00F9046D">
        <w:rPr>
          <w:rFonts w:cs="Arial"/>
        </w:rPr>
        <w:t>egradación del medio ambiente por actividades antrópicas</w:t>
      </w:r>
    </w:p>
    <w:p w14:paraId="6E83E461" w14:textId="77777777" w:rsidR="001C7158" w:rsidRDefault="001C7158" w:rsidP="00906AC1">
      <w:pPr>
        <w:tabs>
          <w:tab w:val="left" w:pos="567"/>
        </w:tabs>
        <w:spacing w:after="0"/>
        <w:ind w:left="-11"/>
        <w:jc w:val="both"/>
        <w:rPr>
          <w:rFonts w:cs="Arial"/>
        </w:rPr>
      </w:pPr>
    </w:p>
    <w:p w14:paraId="54DD3D12" w14:textId="52EC11FD" w:rsidR="00A902DB" w:rsidRDefault="00A902DB" w:rsidP="00A902DB">
      <w:pPr>
        <w:spacing w:after="0"/>
        <w:jc w:val="center"/>
        <w:rPr>
          <w:rFonts w:cs="Arial"/>
        </w:rPr>
      </w:pPr>
      <w:r>
        <w:rPr>
          <w:b/>
          <w:color w:val="4F81BD" w:themeColor="accent1"/>
        </w:rPr>
        <w:t xml:space="preserve">Cuadro </w:t>
      </w:r>
      <w:r w:rsidR="00271702">
        <w:rPr>
          <w:b/>
          <w:color w:val="4F81BD" w:themeColor="accent1"/>
        </w:rPr>
        <w:t>21</w:t>
      </w:r>
      <w:r w:rsidR="00D22865">
        <w:rPr>
          <w:b/>
          <w:color w:val="4F81BD" w:themeColor="accent1"/>
        </w:rPr>
        <w:t xml:space="preserve">- </w:t>
      </w:r>
      <w:r>
        <w:rPr>
          <w:b/>
          <w:color w:val="4F81BD" w:themeColor="accent1"/>
        </w:rPr>
        <w:t>Problemas Identificados ADET 2003 y ADET 2013</w:t>
      </w:r>
    </w:p>
    <w:tbl>
      <w:tblPr>
        <w:tblStyle w:val="Tablaconcuadrcula"/>
        <w:tblW w:w="0" w:type="auto"/>
        <w:jc w:val="center"/>
        <w:tblLook w:val="04A0" w:firstRow="1" w:lastRow="0" w:firstColumn="1" w:lastColumn="0" w:noHBand="0" w:noVBand="1"/>
      </w:tblPr>
      <w:tblGrid>
        <w:gridCol w:w="606"/>
        <w:gridCol w:w="2977"/>
        <w:gridCol w:w="2910"/>
      </w:tblGrid>
      <w:tr w:rsidR="00F9046D" w14:paraId="4C26EFBF" w14:textId="77777777" w:rsidTr="00043DE6">
        <w:trPr>
          <w:jc w:val="center"/>
        </w:trPr>
        <w:tc>
          <w:tcPr>
            <w:tcW w:w="606" w:type="dxa"/>
            <w:shd w:val="clear" w:color="auto" w:fill="1F497D" w:themeFill="text2"/>
          </w:tcPr>
          <w:p w14:paraId="467CC1AB" w14:textId="77777777" w:rsidR="00F9046D" w:rsidRPr="00F9046D" w:rsidRDefault="00F9046D" w:rsidP="00F9046D">
            <w:pPr>
              <w:tabs>
                <w:tab w:val="left" w:pos="567"/>
              </w:tabs>
              <w:jc w:val="center"/>
              <w:rPr>
                <w:rFonts w:cs="Arial"/>
                <w:color w:val="FFFFFF" w:themeColor="background1"/>
              </w:rPr>
            </w:pPr>
            <w:r w:rsidRPr="00F9046D">
              <w:rPr>
                <w:rFonts w:cs="Arial"/>
                <w:color w:val="FFFFFF" w:themeColor="background1"/>
              </w:rPr>
              <w:t>Tipo</w:t>
            </w:r>
          </w:p>
        </w:tc>
        <w:tc>
          <w:tcPr>
            <w:tcW w:w="2977" w:type="dxa"/>
            <w:shd w:val="clear" w:color="auto" w:fill="1F497D" w:themeFill="text2"/>
          </w:tcPr>
          <w:p w14:paraId="3B1E86B4" w14:textId="77777777" w:rsidR="00F9046D" w:rsidRPr="00F9046D" w:rsidRDefault="00F9046D" w:rsidP="00F9046D">
            <w:pPr>
              <w:tabs>
                <w:tab w:val="left" w:pos="567"/>
              </w:tabs>
              <w:jc w:val="center"/>
              <w:rPr>
                <w:rFonts w:cs="Arial"/>
                <w:color w:val="FFFFFF" w:themeColor="background1"/>
              </w:rPr>
            </w:pPr>
            <w:r w:rsidRPr="00F9046D">
              <w:rPr>
                <w:rFonts w:cs="Arial"/>
                <w:color w:val="FFFFFF" w:themeColor="background1"/>
              </w:rPr>
              <w:t>ADET 2003</w:t>
            </w:r>
          </w:p>
        </w:tc>
        <w:tc>
          <w:tcPr>
            <w:tcW w:w="2910" w:type="dxa"/>
            <w:shd w:val="clear" w:color="auto" w:fill="1F497D" w:themeFill="text2"/>
          </w:tcPr>
          <w:p w14:paraId="1D22691B" w14:textId="77777777" w:rsidR="00F9046D" w:rsidRPr="00F9046D" w:rsidRDefault="00F9046D" w:rsidP="00F9046D">
            <w:pPr>
              <w:tabs>
                <w:tab w:val="left" w:pos="567"/>
              </w:tabs>
              <w:jc w:val="center"/>
              <w:rPr>
                <w:rFonts w:cs="Arial"/>
                <w:color w:val="FFFFFF" w:themeColor="background1"/>
              </w:rPr>
            </w:pPr>
            <w:r w:rsidRPr="00F9046D">
              <w:rPr>
                <w:rFonts w:cs="Arial"/>
                <w:color w:val="FFFFFF" w:themeColor="background1"/>
              </w:rPr>
              <w:t>ADET 2013</w:t>
            </w:r>
          </w:p>
        </w:tc>
      </w:tr>
      <w:tr w:rsidR="00F9046D" w14:paraId="6DAEC4D3" w14:textId="77777777" w:rsidTr="00043DE6">
        <w:trPr>
          <w:trHeight w:val="848"/>
          <w:jc w:val="center"/>
        </w:trPr>
        <w:tc>
          <w:tcPr>
            <w:tcW w:w="606" w:type="dxa"/>
            <w:vMerge w:val="restart"/>
            <w:textDirection w:val="btLr"/>
          </w:tcPr>
          <w:p w14:paraId="0CC86268" w14:textId="77777777" w:rsidR="00F9046D" w:rsidRPr="00F9046D" w:rsidRDefault="00F9046D" w:rsidP="00F9046D">
            <w:pPr>
              <w:tabs>
                <w:tab w:val="left" w:pos="567"/>
              </w:tabs>
              <w:ind w:left="113" w:right="113"/>
              <w:jc w:val="center"/>
              <w:rPr>
                <w:rFonts w:cs="Arial"/>
                <w:b/>
              </w:rPr>
            </w:pPr>
            <w:r w:rsidRPr="00F9046D">
              <w:rPr>
                <w:rFonts w:cs="Arial"/>
                <w:b/>
              </w:rPr>
              <w:t>Transzonales</w:t>
            </w:r>
          </w:p>
        </w:tc>
        <w:tc>
          <w:tcPr>
            <w:tcW w:w="2977" w:type="dxa"/>
            <w:vAlign w:val="center"/>
          </w:tcPr>
          <w:p w14:paraId="7E73F875" w14:textId="77777777" w:rsidR="00F9046D" w:rsidRDefault="00F9046D" w:rsidP="00A902DB">
            <w:pPr>
              <w:tabs>
                <w:tab w:val="left" w:pos="567"/>
              </w:tabs>
              <w:jc w:val="center"/>
              <w:rPr>
                <w:rFonts w:cs="Arial"/>
              </w:rPr>
            </w:pPr>
            <w:r>
              <w:rPr>
                <w:rFonts w:cs="Arial"/>
              </w:rPr>
              <w:t>1. Inadecuada (sub óptima) explotación de peces y otros recursos vivos</w:t>
            </w:r>
          </w:p>
        </w:tc>
        <w:tc>
          <w:tcPr>
            <w:tcW w:w="2910" w:type="dxa"/>
            <w:vAlign w:val="center"/>
          </w:tcPr>
          <w:p w14:paraId="420FA80D" w14:textId="77777777" w:rsidR="00F9046D" w:rsidRDefault="00F9046D" w:rsidP="00A902DB">
            <w:pPr>
              <w:tabs>
                <w:tab w:val="left" w:pos="567"/>
              </w:tabs>
              <w:jc w:val="center"/>
              <w:rPr>
                <w:rFonts w:cs="Arial"/>
              </w:rPr>
            </w:pPr>
            <w:r>
              <w:rPr>
                <w:rFonts w:cs="Arial"/>
              </w:rPr>
              <w:t>1. Explotación no óptima de recursos pesqueros</w:t>
            </w:r>
          </w:p>
        </w:tc>
      </w:tr>
      <w:tr w:rsidR="00F9046D" w14:paraId="6DA51CEB" w14:textId="77777777" w:rsidTr="00043DE6">
        <w:trPr>
          <w:trHeight w:val="845"/>
          <w:jc w:val="center"/>
        </w:trPr>
        <w:tc>
          <w:tcPr>
            <w:tcW w:w="606" w:type="dxa"/>
            <w:vMerge/>
          </w:tcPr>
          <w:p w14:paraId="64C1C524" w14:textId="77777777" w:rsidR="00F9046D" w:rsidRDefault="00F9046D" w:rsidP="00F9046D">
            <w:pPr>
              <w:tabs>
                <w:tab w:val="left" w:pos="567"/>
              </w:tabs>
              <w:jc w:val="center"/>
              <w:rPr>
                <w:rFonts w:cs="Arial"/>
              </w:rPr>
            </w:pPr>
          </w:p>
        </w:tc>
        <w:tc>
          <w:tcPr>
            <w:tcW w:w="2977" w:type="dxa"/>
            <w:vAlign w:val="center"/>
          </w:tcPr>
          <w:p w14:paraId="78B4E4E5" w14:textId="77777777" w:rsidR="00F9046D" w:rsidRDefault="00F9046D" w:rsidP="00A902DB">
            <w:pPr>
              <w:tabs>
                <w:tab w:val="left" w:pos="567"/>
              </w:tabs>
              <w:jc w:val="center"/>
              <w:rPr>
                <w:rFonts w:cs="Arial"/>
              </w:rPr>
            </w:pPr>
            <w:r>
              <w:rPr>
                <w:rFonts w:cs="Arial"/>
              </w:rPr>
              <w:t>2. Degradación del hábitat</w:t>
            </w:r>
          </w:p>
        </w:tc>
        <w:tc>
          <w:tcPr>
            <w:tcW w:w="2910" w:type="dxa"/>
            <w:vAlign w:val="center"/>
          </w:tcPr>
          <w:p w14:paraId="4EBE17D5" w14:textId="77777777" w:rsidR="00F9046D" w:rsidRDefault="00F9046D" w:rsidP="00A902DB">
            <w:pPr>
              <w:tabs>
                <w:tab w:val="left" w:pos="567"/>
              </w:tabs>
              <w:jc w:val="center"/>
              <w:rPr>
                <w:rFonts w:cs="Arial"/>
              </w:rPr>
            </w:pPr>
            <w:r>
              <w:rPr>
                <w:rFonts w:cs="Arial"/>
              </w:rPr>
              <w:t>2. Alteración antrópica del hábitat marino</w:t>
            </w:r>
          </w:p>
        </w:tc>
      </w:tr>
      <w:tr w:rsidR="00F9046D" w14:paraId="3004D3D6" w14:textId="77777777" w:rsidTr="00043DE6">
        <w:trPr>
          <w:trHeight w:val="844"/>
          <w:jc w:val="center"/>
        </w:trPr>
        <w:tc>
          <w:tcPr>
            <w:tcW w:w="606" w:type="dxa"/>
            <w:vMerge/>
          </w:tcPr>
          <w:p w14:paraId="72535BB4" w14:textId="77777777" w:rsidR="00F9046D" w:rsidRDefault="00F9046D" w:rsidP="00F9046D">
            <w:pPr>
              <w:tabs>
                <w:tab w:val="left" w:pos="567"/>
              </w:tabs>
              <w:jc w:val="center"/>
              <w:rPr>
                <w:rFonts w:cs="Arial"/>
              </w:rPr>
            </w:pPr>
          </w:p>
        </w:tc>
        <w:tc>
          <w:tcPr>
            <w:tcW w:w="2977" w:type="dxa"/>
            <w:vAlign w:val="center"/>
          </w:tcPr>
          <w:p w14:paraId="02F1FDCF" w14:textId="77777777" w:rsidR="00F9046D" w:rsidRDefault="00F9046D" w:rsidP="00A902DB">
            <w:pPr>
              <w:tabs>
                <w:tab w:val="left" w:pos="567"/>
              </w:tabs>
              <w:jc w:val="center"/>
              <w:rPr>
                <w:rFonts w:cs="Arial"/>
              </w:rPr>
            </w:pPr>
            <w:r>
              <w:rPr>
                <w:rFonts w:cs="Arial"/>
              </w:rPr>
              <w:t>3. Reducción de la biodiversidad por efecto de la presión de la pesca</w:t>
            </w:r>
          </w:p>
        </w:tc>
        <w:tc>
          <w:tcPr>
            <w:tcW w:w="2910" w:type="dxa"/>
            <w:vAlign w:val="center"/>
          </w:tcPr>
          <w:p w14:paraId="18A29397" w14:textId="77777777" w:rsidR="00F9046D" w:rsidRDefault="00F9046D" w:rsidP="00A902DB">
            <w:pPr>
              <w:tabs>
                <w:tab w:val="left" w:pos="567"/>
              </w:tabs>
              <w:jc w:val="center"/>
              <w:rPr>
                <w:rFonts w:cs="Arial"/>
              </w:rPr>
            </w:pPr>
          </w:p>
        </w:tc>
      </w:tr>
      <w:tr w:rsidR="00F9046D" w14:paraId="34A7BA01" w14:textId="77777777" w:rsidTr="00043DE6">
        <w:trPr>
          <w:trHeight w:val="828"/>
          <w:jc w:val="center"/>
        </w:trPr>
        <w:tc>
          <w:tcPr>
            <w:tcW w:w="606" w:type="dxa"/>
            <w:vMerge/>
          </w:tcPr>
          <w:p w14:paraId="443F8A44" w14:textId="77777777" w:rsidR="00F9046D" w:rsidRDefault="00F9046D" w:rsidP="00F9046D">
            <w:pPr>
              <w:tabs>
                <w:tab w:val="left" w:pos="567"/>
              </w:tabs>
              <w:jc w:val="center"/>
              <w:rPr>
                <w:rFonts w:cs="Arial"/>
              </w:rPr>
            </w:pPr>
          </w:p>
        </w:tc>
        <w:tc>
          <w:tcPr>
            <w:tcW w:w="2977" w:type="dxa"/>
            <w:vAlign w:val="center"/>
          </w:tcPr>
          <w:p w14:paraId="54A81E28" w14:textId="77777777" w:rsidR="00F9046D" w:rsidRDefault="00F9046D" w:rsidP="00A902DB">
            <w:pPr>
              <w:tabs>
                <w:tab w:val="left" w:pos="567"/>
              </w:tabs>
              <w:jc w:val="center"/>
              <w:rPr>
                <w:rFonts w:cs="Arial"/>
              </w:rPr>
            </w:pPr>
            <w:r>
              <w:rPr>
                <w:rFonts w:cs="Arial"/>
              </w:rPr>
              <w:t>4. Conocimiento insuficiente de la variabilidad del GEMCH</w:t>
            </w:r>
          </w:p>
        </w:tc>
        <w:tc>
          <w:tcPr>
            <w:tcW w:w="2910" w:type="dxa"/>
            <w:vAlign w:val="center"/>
          </w:tcPr>
          <w:p w14:paraId="5099BAFF" w14:textId="77777777" w:rsidR="00F9046D" w:rsidRDefault="00F9046D" w:rsidP="00A902DB">
            <w:pPr>
              <w:tabs>
                <w:tab w:val="left" w:pos="567"/>
              </w:tabs>
              <w:jc w:val="center"/>
              <w:rPr>
                <w:rFonts w:cs="Arial"/>
              </w:rPr>
            </w:pPr>
          </w:p>
        </w:tc>
      </w:tr>
      <w:tr w:rsidR="00F9046D" w14:paraId="2D17342A" w14:textId="77777777" w:rsidTr="00043DE6">
        <w:trPr>
          <w:cantSplit/>
          <w:trHeight w:val="1100"/>
          <w:jc w:val="center"/>
        </w:trPr>
        <w:tc>
          <w:tcPr>
            <w:tcW w:w="606" w:type="dxa"/>
            <w:textDirection w:val="btLr"/>
          </w:tcPr>
          <w:p w14:paraId="21978B63" w14:textId="77777777" w:rsidR="00F9046D" w:rsidRPr="00F9046D" w:rsidRDefault="00F9046D" w:rsidP="00F9046D">
            <w:pPr>
              <w:tabs>
                <w:tab w:val="left" w:pos="567"/>
              </w:tabs>
              <w:ind w:left="113" w:right="113"/>
              <w:jc w:val="center"/>
              <w:rPr>
                <w:rFonts w:cs="Arial"/>
                <w:b/>
              </w:rPr>
            </w:pPr>
            <w:r>
              <w:rPr>
                <w:rFonts w:cs="Arial"/>
                <w:b/>
              </w:rPr>
              <w:t>Comunes</w:t>
            </w:r>
          </w:p>
        </w:tc>
        <w:tc>
          <w:tcPr>
            <w:tcW w:w="2977" w:type="dxa"/>
            <w:vAlign w:val="center"/>
          </w:tcPr>
          <w:p w14:paraId="4DCB1255" w14:textId="77777777" w:rsidR="00F9046D" w:rsidRDefault="00F9046D" w:rsidP="00A902DB">
            <w:pPr>
              <w:tabs>
                <w:tab w:val="left" w:pos="567"/>
              </w:tabs>
              <w:jc w:val="center"/>
              <w:rPr>
                <w:rFonts w:cs="Arial"/>
              </w:rPr>
            </w:pPr>
          </w:p>
        </w:tc>
        <w:tc>
          <w:tcPr>
            <w:tcW w:w="2910" w:type="dxa"/>
            <w:vAlign w:val="center"/>
          </w:tcPr>
          <w:p w14:paraId="028B17A8" w14:textId="77777777" w:rsidR="00F9046D" w:rsidRDefault="00F9046D" w:rsidP="00A902DB">
            <w:pPr>
              <w:tabs>
                <w:tab w:val="left" w:pos="567"/>
              </w:tabs>
              <w:jc w:val="center"/>
              <w:rPr>
                <w:rFonts w:cs="Arial"/>
              </w:rPr>
            </w:pPr>
            <w:r>
              <w:rPr>
                <w:rFonts w:cs="Arial"/>
              </w:rPr>
              <w:t>3. Elevada pesca incidental y descartes</w:t>
            </w:r>
          </w:p>
        </w:tc>
      </w:tr>
    </w:tbl>
    <w:p w14:paraId="6E390892" w14:textId="77777777" w:rsidR="00A902DB" w:rsidRDefault="00A902DB" w:rsidP="00432D4E">
      <w:pPr>
        <w:tabs>
          <w:tab w:val="left" w:pos="567"/>
        </w:tabs>
        <w:spacing w:after="0"/>
        <w:ind w:left="1416"/>
        <w:jc w:val="both"/>
        <w:rPr>
          <w:rFonts w:cs="Arial"/>
          <w:sz w:val="18"/>
          <w:szCs w:val="18"/>
        </w:rPr>
      </w:pPr>
      <w:r w:rsidRPr="00906AC1">
        <w:rPr>
          <w:rFonts w:cs="Arial"/>
          <w:b/>
          <w:sz w:val="18"/>
          <w:szCs w:val="18"/>
        </w:rPr>
        <w:t>Fuente</w:t>
      </w:r>
      <w:r w:rsidRPr="00906AC1">
        <w:rPr>
          <w:rFonts w:cs="Arial"/>
          <w:sz w:val="18"/>
          <w:szCs w:val="18"/>
        </w:rPr>
        <w:t xml:space="preserve">: </w:t>
      </w:r>
      <w:r>
        <w:rPr>
          <w:rFonts w:cs="Arial"/>
          <w:sz w:val="18"/>
          <w:szCs w:val="18"/>
        </w:rPr>
        <w:t>GEF-PNUD-Humboldt</w:t>
      </w:r>
    </w:p>
    <w:p w14:paraId="1D0ACDAA" w14:textId="77777777" w:rsidR="00F9046D" w:rsidRDefault="00A902DB" w:rsidP="00432D4E">
      <w:pPr>
        <w:tabs>
          <w:tab w:val="left" w:pos="567"/>
        </w:tabs>
        <w:spacing w:after="0"/>
        <w:ind w:left="1416"/>
        <w:jc w:val="both"/>
        <w:rPr>
          <w:rFonts w:cs="Arial"/>
        </w:rPr>
      </w:pPr>
      <w:r>
        <w:rPr>
          <w:rFonts w:cs="Arial"/>
          <w:b/>
          <w:sz w:val="18"/>
          <w:szCs w:val="18"/>
        </w:rPr>
        <w:t>Elaboración</w:t>
      </w:r>
      <w:r>
        <w:rPr>
          <w:rFonts w:cs="Arial"/>
          <w:sz w:val="18"/>
          <w:szCs w:val="18"/>
        </w:rPr>
        <w:t>: Propia</w:t>
      </w:r>
    </w:p>
    <w:p w14:paraId="4280B9B7" w14:textId="1C413B95" w:rsidR="00CE2498" w:rsidRDefault="00CE2498" w:rsidP="00CE2498">
      <w:pPr>
        <w:spacing w:after="0"/>
        <w:jc w:val="center"/>
        <w:rPr>
          <w:rFonts w:cs="Arial"/>
        </w:rPr>
      </w:pPr>
      <w:r>
        <w:rPr>
          <w:b/>
          <w:color w:val="4F81BD" w:themeColor="accent1"/>
        </w:rPr>
        <w:t xml:space="preserve">Cuadro </w:t>
      </w:r>
      <w:r w:rsidR="00D22865">
        <w:rPr>
          <w:b/>
          <w:color w:val="4F81BD" w:themeColor="accent1"/>
        </w:rPr>
        <w:t>2</w:t>
      </w:r>
      <w:r w:rsidR="00271702">
        <w:rPr>
          <w:b/>
          <w:color w:val="4F81BD" w:themeColor="accent1"/>
        </w:rPr>
        <w:t>2</w:t>
      </w:r>
      <w:r w:rsidR="00D22865">
        <w:rPr>
          <w:b/>
          <w:color w:val="4F81BD" w:themeColor="accent1"/>
        </w:rPr>
        <w:t xml:space="preserve">- </w:t>
      </w:r>
      <w:r>
        <w:rPr>
          <w:b/>
          <w:color w:val="4F81BD" w:themeColor="accent1"/>
        </w:rPr>
        <w:t>Problemas Identificados ADE ILT 2015</w:t>
      </w:r>
    </w:p>
    <w:tbl>
      <w:tblPr>
        <w:tblStyle w:val="Tablaconcuadrcula"/>
        <w:tblW w:w="0" w:type="auto"/>
        <w:jc w:val="center"/>
        <w:tblLook w:val="04A0" w:firstRow="1" w:lastRow="0" w:firstColumn="1" w:lastColumn="0" w:noHBand="0" w:noVBand="1"/>
      </w:tblPr>
      <w:tblGrid>
        <w:gridCol w:w="606"/>
        <w:gridCol w:w="2655"/>
        <w:gridCol w:w="3232"/>
      </w:tblGrid>
      <w:tr w:rsidR="00CE2498" w14:paraId="6F18E59E" w14:textId="77777777" w:rsidTr="00043DE6">
        <w:trPr>
          <w:jc w:val="center"/>
        </w:trPr>
        <w:tc>
          <w:tcPr>
            <w:tcW w:w="606" w:type="dxa"/>
            <w:shd w:val="clear" w:color="auto" w:fill="1F497D" w:themeFill="text2"/>
          </w:tcPr>
          <w:p w14:paraId="5F617BD8" w14:textId="77777777" w:rsidR="00CE2498" w:rsidRPr="00F9046D" w:rsidRDefault="00CE2498" w:rsidP="00BC0110">
            <w:pPr>
              <w:tabs>
                <w:tab w:val="left" w:pos="567"/>
              </w:tabs>
              <w:jc w:val="center"/>
              <w:rPr>
                <w:rFonts w:cs="Arial"/>
                <w:color w:val="FFFFFF" w:themeColor="background1"/>
              </w:rPr>
            </w:pPr>
            <w:r w:rsidRPr="00F9046D">
              <w:rPr>
                <w:rFonts w:cs="Arial"/>
                <w:color w:val="FFFFFF" w:themeColor="background1"/>
              </w:rPr>
              <w:t>Tipo</w:t>
            </w:r>
          </w:p>
        </w:tc>
        <w:tc>
          <w:tcPr>
            <w:tcW w:w="2655" w:type="dxa"/>
            <w:shd w:val="clear" w:color="auto" w:fill="1F497D" w:themeFill="text2"/>
          </w:tcPr>
          <w:p w14:paraId="39D8E98E" w14:textId="77777777" w:rsidR="00CE2498" w:rsidRPr="00F9046D" w:rsidRDefault="00CE2498" w:rsidP="00CE2498">
            <w:pPr>
              <w:tabs>
                <w:tab w:val="left" w:pos="567"/>
              </w:tabs>
              <w:jc w:val="center"/>
              <w:rPr>
                <w:rFonts w:cs="Arial"/>
                <w:color w:val="FFFFFF" w:themeColor="background1"/>
              </w:rPr>
            </w:pPr>
            <w:r w:rsidRPr="00F9046D">
              <w:rPr>
                <w:rFonts w:cs="Arial"/>
                <w:color w:val="FFFFFF" w:themeColor="background1"/>
              </w:rPr>
              <w:t>ADE</w:t>
            </w:r>
            <w:r>
              <w:rPr>
                <w:rFonts w:cs="Arial"/>
                <w:color w:val="FFFFFF" w:themeColor="background1"/>
              </w:rPr>
              <w:t xml:space="preserve"> IL</w:t>
            </w:r>
            <w:r w:rsidRPr="00F9046D">
              <w:rPr>
                <w:rFonts w:cs="Arial"/>
                <w:color w:val="FFFFFF" w:themeColor="background1"/>
              </w:rPr>
              <w:t>T 20</w:t>
            </w:r>
            <w:r>
              <w:rPr>
                <w:rFonts w:cs="Arial"/>
                <w:color w:val="FFFFFF" w:themeColor="background1"/>
              </w:rPr>
              <w:t>15</w:t>
            </w:r>
          </w:p>
        </w:tc>
        <w:tc>
          <w:tcPr>
            <w:tcW w:w="3232" w:type="dxa"/>
            <w:shd w:val="clear" w:color="auto" w:fill="1F497D" w:themeFill="text2"/>
          </w:tcPr>
          <w:p w14:paraId="5184CF7E" w14:textId="77777777" w:rsidR="00CE2498" w:rsidRPr="00F9046D" w:rsidRDefault="00CE2498" w:rsidP="00BC0110">
            <w:pPr>
              <w:tabs>
                <w:tab w:val="left" w:pos="567"/>
              </w:tabs>
              <w:jc w:val="center"/>
              <w:rPr>
                <w:rFonts w:cs="Arial"/>
                <w:color w:val="FFFFFF" w:themeColor="background1"/>
              </w:rPr>
            </w:pPr>
            <w:r>
              <w:rPr>
                <w:rFonts w:cs="Arial"/>
                <w:color w:val="FFFFFF" w:themeColor="background1"/>
              </w:rPr>
              <w:t>Comentario General</w:t>
            </w:r>
          </w:p>
        </w:tc>
      </w:tr>
      <w:tr w:rsidR="00CE2498" w14:paraId="76F8275F" w14:textId="77777777" w:rsidTr="00043DE6">
        <w:trPr>
          <w:trHeight w:val="848"/>
          <w:jc w:val="center"/>
        </w:trPr>
        <w:tc>
          <w:tcPr>
            <w:tcW w:w="606" w:type="dxa"/>
            <w:vMerge w:val="restart"/>
            <w:textDirection w:val="btLr"/>
          </w:tcPr>
          <w:p w14:paraId="292DDE3A" w14:textId="77777777" w:rsidR="00CE2498" w:rsidRPr="00F9046D" w:rsidRDefault="00CE2498" w:rsidP="00BC0110">
            <w:pPr>
              <w:tabs>
                <w:tab w:val="left" w:pos="567"/>
              </w:tabs>
              <w:ind w:left="113" w:right="113"/>
              <w:jc w:val="center"/>
              <w:rPr>
                <w:rFonts w:cs="Arial"/>
                <w:b/>
              </w:rPr>
            </w:pPr>
            <w:r w:rsidRPr="00F9046D">
              <w:rPr>
                <w:rFonts w:cs="Arial"/>
                <w:b/>
              </w:rPr>
              <w:t>Transzonales</w:t>
            </w:r>
          </w:p>
        </w:tc>
        <w:tc>
          <w:tcPr>
            <w:tcW w:w="2655" w:type="dxa"/>
            <w:vAlign w:val="center"/>
          </w:tcPr>
          <w:p w14:paraId="5FB32C69" w14:textId="77777777" w:rsidR="00CE2498" w:rsidRDefault="00CE2498" w:rsidP="00BC0110">
            <w:pPr>
              <w:tabs>
                <w:tab w:val="left" w:pos="567"/>
              </w:tabs>
              <w:jc w:val="center"/>
              <w:rPr>
                <w:rFonts w:cs="Arial"/>
              </w:rPr>
            </w:pPr>
            <w:r>
              <w:rPr>
                <w:rFonts w:cs="Arial"/>
              </w:rPr>
              <w:t>1. Explotación no óptima de recursos pesqueros</w:t>
            </w:r>
          </w:p>
        </w:tc>
        <w:tc>
          <w:tcPr>
            <w:tcW w:w="3232" w:type="dxa"/>
            <w:vAlign w:val="center"/>
          </w:tcPr>
          <w:p w14:paraId="77BBB413" w14:textId="77777777" w:rsidR="00CE2498" w:rsidRDefault="00CE2498" w:rsidP="00BC0110">
            <w:pPr>
              <w:tabs>
                <w:tab w:val="left" w:pos="567"/>
              </w:tabs>
              <w:jc w:val="center"/>
              <w:rPr>
                <w:rFonts w:cs="Arial"/>
              </w:rPr>
            </w:pPr>
            <w:r>
              <w:rPr>
                <w:rFonts w:cs="Arial"/>
              </w:rPr>
              <w:t>Se identifica una problemática particular en relación a la extracción de semillas de conchas de abanico y la disminución de desembarques de otros recursos hidrobiológicos</w:t>
            </w:r>
          </w:p>
        </w:tc>
      </w:tr>
      <w:tr w:rsidR="00CE2498" w14:paraId="20463D3D" w14:textId="77777777" w:rsidTr="00043DE6">
        <w:trPr>
          <w:trHeight w:val="845"/>
          <w:jc w:val="center"/>
        </w:trPr>
        <w:tc>
          <w:tcPr>
            <w:tcW w:w="606" w:type="dxa"/>
            <w:vMerge/>
          </w:tcPr>
          <w:p w14:paraId="290B6C10" w14:textId="77777777" w:rsidR="00CE2498" w:rsidRDefault="00CE2498" w:rsidP="00BC0110">
            <w:pPr>
              <w:tabs>
                <w:tab w:val="left" w:pos="567"/>
              </w:tabs>
              <w:jc w:val="center"/>
              <w:rPr>
                <w:rFonts w:cs="Arial"/>
              </w:rPr>
            </w:pPr>
          </w:p>
        </w:tc>
        <w:tc>
          <w:tcPr>
            <w:tcW w:w="2655" w:type="dxa"/>
            <w:vAlign w:val="center"/>
          </w:tcPr>
          <w:p w14:paraId="363D61BA" w14:textId="77777777" w:rsidR="00CE2498" w:rsidRDefault="00CE2498" w:rsidP="00CE2498">
            <w:pPr>
              <w:tabs>
                <w:tab w:val="left" w:pos="567"/>
              </w:tabs>
              <w:jc w:val="center"/>
              <w:rPr>
                <w:rFonts w:cs="Arial"/>
              </w:rPr>
            </w:pPr>
            <w:r>
              <w:rPr>
                <w:rFonts w:cs="Arial"/>
              </w:rPr>
              <w:t>2. Degradación del medio por actividades antrópicas</w:t>
            </w:r>
          </w:p>
        </w:tc>
        <w:tc>
          <w:tcPr>
            <w:tcW w:w="3232" w:type="dxa"/>
            <w:vAlign w:val="center"/>
          </w:tcPr>
          <w:p w14:paraId="6BDAF416" w14:textId="77777777" w:rsidR="00CE2498" w:rsidRDefault="00CE2498" w:rsidP="00BC0110">
            <w:pPr>
              <w:tabs>
                <w:tab w:val="left" w:pos="567"/>
              </w:tabs>
              <w:jc w:val="center"/>
              <w:rPr>
                <w:rFonts w:cs="Arial"/>
              </w:rPr>
            </w:pPr>
          </w:p>
          <w:p w14:paraId="49D2CFD3" w14:textId="77777777" w:rsidR="00CE2498" w:rsidRDefault="00CE2498" w:rsidP="00BC0110">
            <w:pPr>
              <w:tabs>
                <w:tab w:val="left" w:pos="567"/>
              </w:tabs>
              <w:jc w:val="center"/>
              <w:rPr>
                <w:rFonts w:cs="Arial"/>
              </w:rPr>
            </w:pPr>
            <w:r>
              <w:rPr>
                <w:rFonts w:cs="Arial"/>
              </w:rPr>
              <w:t>Se identifica un elevado riesgo de contaminación por actividades antrópicas en principio en zonas costeras cercanas a la ILT</w:t>
            </w:r>
          </w:p>
          <w:p w14:paraId="377BB7C8" w14:textId="77777777" w:rsidR="00CE2498" w:rsidRDefault="00CE2498" w:rsidP="00BC0110">
            <w:pPr>
              <w:tabs>
                <w:tab w:val="left" w:pos="567"/>
              </w:tabs>
              <w:jc w:val="center"/>
              <w:rPr>
                <w:rFonts w:cs="Arial"/>
              </w:rPr>
            </w:pPr>
          </w:p>
        </w:tc>
      </w:tr>
      <w:tr w:rsidR="00CE2498" w14:paraId="7BF11D4E" w14:textId="77777777" w:rsidTr="00043DE6">
        <w:trPr>
          <w:cantSplit/>
          <w:trHeight w:val="1208"/>
          <w:jc w:val="center"/>
        </w:trPr>
        <w:tc>
          <w:tcPr>
            <w:tcW w:w="606" w:type="dxa"/>
            <w:textDirection w:val="btLr"/>
          </w:tcPr>
          <w:p w14:paraId="41A80EDF" w14:textId="77777777" w:rsidR="00CE2498" w:rsidRPr="00F9046D" w:rsidRDefault="00CE2498" w:rsidP="00BC0110">
            <w:pPr>
              <w:tabs>
                <w:tab w:val="left" w:pos="567"/>
              </w:tabs>
              <w:ind w:left="113" w:right="113"/>
              <w:jc w:val="center"/>
              <w:rPr>
                <w:rFonts w:cs="Arial"/>
                <w:b/>
              </w:rPr>
            </w:pPr>
            <w:r>
              <w:rPr>
                <w:rFonts w:cs="Arial"/>
                <w:b/>
              </w:rPr>
              <w:t>Comunes</w:t>
            </w:r>
          </w:p>
        </w:tc>
        <w:tc>
          <w:tcPr>
            <w:tcW w:w="2655" w:type="dxa"/>
            <w:vAlign w:val="center"/>
          </w:tcPr>
          <w:p w14:paraId="674F6650" w14:textId="77777777" w:rsidR="00CE2498" w:rsidRDefault="00CE2498" w:rsidP="00BC0110">
            <w:pPr>
              <w:tabs>
                <w:tab w:val="left" w:pos="567"/>
              </w:tabs>
              <w:jc w:val="center"/>
              <w:rPr>
                <w:rFonts w:cs="Arial"/>
              </w:rPr>
            </w:pPr>
          </w:p>
        </w:tc>
        <w:tc>
          <w:tcPr>
            <w:tcW w:w="3232" w:type="dxa"/>
            <w:vAlign w:val="center"/>
          </w:tcPr>
          <w:p w14:paraId="6C14FB14" w14:textId="77777777" w:rsidR="00CE2498" w:rsidRDefault="00CE2498" w:rsidP="00BC0110">
            <w:pPr>
              <w:tabs>
                <w:tab w:val="left" w:pos="567"/>
              </w:tabs>
              <w:jc w:val="center"/>
              <w:rPr>
                <w:rFonts w:cs="Arial"/>
              </w:rPr>
            </w:pPr>
          </w:p>
        </w:tc>
      </w:tr>
    </w:tbl>
    <w:p w14:paraId="6BFE4107" w14:textId="77777777" w:rsidR="00CE2498" w:rsidRDefault="00CE2498" w:rsidP="00432D4E">
      <w:pPr>
        <w:tabs>
          <w:tab w:val="left" w:pos="567"/>
        </w:tabs>
        <w:spacing w:after="0"/>
        <w:ind w:left="1416"/>
        <w:jc w:val="both"/>
        <w:rPr>
          <w:rFonts w:cs="Arial"/>
          <w:sz w:val="18"/>
          <w:szCs w:val="18"/>
        </w:rPr>
      </w:pPr>
      <w:r w:rsidRPr="00906AC1">
        <w:rPr>
          <w:rFonts w:cs="Arial"/>
          <w:b/>
          <w:sz w:val="18"/>
          <w:szCs w:val="18"/>
        </w:rPr>
        <w:t>Fuente</w:t>
      </w:r>
      <w:r w:rsidRPr="00906AC1">
        <w:rPr>
          <w:rFonts w:cs="Arial"/>
          <w:sz w:val="18"/>
          <w:szCs w:val="18"/>
        </w:rPr>
        <w:t xml:space="preserve">: </w:t>
      </w:r>
      <w:r>
        <w:rPr>
          <w:rFonts w:cs="Arial"/>
          <w:sz w:val="18"/>
          <w:szCs w:val="18"/>
        </w:rPr>
        <w:t>Optimización y Management</w:t>
      </w:r>
    </w:p>
    <w:p w14:paraId="1411A7F3" w14:textId="77777777" w:rsidR="00CE2498" w:rsidRDefault="00CE2498" w:rsidP="00432D4E">
      <w:pPr>
        <w:tabs>
          <w:tab w:val="left" w:pos="567"/>
        </w:tabs>
        <w:spacing w:after="0"/>
        <w:ind w:left="1416"/>
        <w:jc w:val="both"/>
        <w:rPr>
          <w:rFonts w:cs="Arial"/>
        </w:rPr>
      </w:pPr>
      <w:r>
        <w:rPr>
          <w:rFonts w:cs="Arial"/>
          <w:b/>
          <w:sz w:val="18"/>
          <w:szCs w:val="18"/>
        </w:rPr>
        <w:t>Elaboración</w:t>
      </w:r>
      <w:r>
        <w:rPr>
          <w:rFonts w:cs="Arial"/>
          <w:sz w:val="18"/>
          <w:szCs w:val="18"/>
        </w:rPr>
        <w:t>: Propia</w:t>
      </w:r>
    </w:p>
    <w:p w14:paraId="0464D93E" w14:textId="77777777" w:rsidR="00CE2498" w:rsidRDefault="00CE2498" w:rsidP="00906AC1">
      <w:pPr>
        <w:tabs>
          <w:tab w:val="left" w:pos="567"/>
        </w:tabs>
        <w:spacing w:after="0"/>
        <w:ind w:left="-11"/>
        <w:jc w:val="both"/>
        <w:rPr>
          <w:rFonts w:cs="Arial"/>
        </w:rPr>
      </w:pPr>
    </w:p>
    <w:p w14:paraId="2BEEC956" w14:textId="77777777" w:rsidR="007412DA" w:rsidRDefault="007412DA" w:rsidP="00F21D67">
      <w:pPr>
        <w:pStyle w:val="Ttulo2"/>
        <w:numPr>
          <w:ilvl w:val="1"/>
          <w:numId w:val="26"/>
        </w:numPr>
      </w:pPr>
      <w:bookmarkStart w:id="41" w:name="_Toc434571697"/>
      <w:r>
        <w:t>EVALUACIÓN DE IMPACTOS</w:t>
      </w:r>
      <w:bookmarkEnd w:id="41"/>
    </w:p>
    <w:p w14:paraId="02AEA95C" w14:textId="77777777" w:rsidR="00F9046D" w:rsidRDefault="00F9046D" w:rsidP="00906AC1">
      <w:pPr>
        <w:tabs>
          <w:tab w:val="left" w:pos="567"/>
        </w:tabs>
        <w:spacing w:after="0"/>
        <w:ind w:left="-11"/>
        <w:jc w:val="both"/>
        <w:rPr>
          <w:rFonts w:cs="Arial"/>
        </w:rPr>
      </w:pPr>
    </w:p>
    <w:p w14:paraId="01A3DBFB" w14:textId="77777777" w:rsidR="007A7D0F" w:rsidRDefault="00E71BF6" w:rsidP="00906AC1">
      <w:pPr>
        <w:spacing w:after="0"/>
        <w:jc w:val="both"/>
        <w:rPr>
          <w:rFonts w:cs="Arial"/>
        </w:rPr>
      </w:pPr>
      <w:r>
        <w:rPr>
          <w:rFonts w:cs="Arial"/>
        </w:rPr>
        <w:t xml:space="preserve">La identificación de los problemas prioritarios en SP-ILT facilitó el proceso para determinar aquellas actividades antrópicas que podrían generar cambios </w:t>
      </w:r>
      <w:r w:rsidR="00830A0B">
        <w:rPr>
          <w:rFonts w:cs="Arial"/>
        </w:rPr>
        <w:t xml:space="preserve">significativos </w:t>
      </w:r>
      <w:r>
        <w:rPr>
          <w:rFonts w:cs="Arial"/>
        </w:rPr>
        <w:t xml:space="preserve">en </w:t>
      </w:r>
      <w:r w:rsidR="007A7D0F">
        <w:rPr>
          <w:rFonts w:cs="Arial"/>
        </w:rPr>
        <w:t xml:space="preserve">los componentes del ecosistema que definen el funcionamiento del SP-ILT; asimismo, fue muy importante para este proceso contar con el Informe de los Talleres de Evaluación de Riesgo Ecológico 2012 en los Sitios Piloto del Proyecto GEF-PNUD-Humboldt. Las actividades antrópicas que se establecieron como potenciales fuentes impactantes </w:t>
      </w:r>
      <w:r w:rsidR="00830A0B">
        <w:rPr>
          <w:rFonts w:cs="Arial"/>
        </w:rPr>
        <w:t xml:space="preserve">para el SP-ILT </w:t>
      </w:r>
      <w:r w:rsidR="007A7D0F">
        <w:rPr>
          <w:rFonts w:cs="Arial"/>
        </w:rPr>
        <w:t xml:space="preserve">son: </w:t>
      </w:r>
    </w:p>
    <w:p w14:paraId="1E272219" w14:textId="77777777" w:rsidR="007A7D0F" w:rsidRDefault="007A7D0F" w:rsidP="00906AC1">
      <w:pPr>
        <w:spacing w:after="0"/>
        <w:jc w:val="both"/>
        <w:rPr>
          <w:rFonts w:cs="Arial"/>
        </w:rPr>
      </w:pPr>
    </w:p>
    <w:p w14:paraId="5E53D3E1" w14:textId="77777777" w:rsidR="007A7D0F" w:rsidRDefault="00830A0B" w:rsidP="00830A0B">
      <w:pPr>
        <w:pStyle w:val="Prrafodelista"/>
        <w:spacing w:after="0"/>
        <w:ind w:left="426"/>
        <w:jc w:val="both"/>
        <w:rPr>
          <w:rFonts w:cs="Arial"/>
        </w:rPr>
      </w:pPr>
      <w:r>
        <w:rPr>
          <w:rFonts w:cs="Arial"/>
        </w:rPr>
        <w:t xml:space="preserve">(1) </w:t>
      </w:r>
      <w:r w:rsidR="007A7D0F">
        <w:rPr>
          <w:rFonts w:cs="Arial"/>
        </w:rPr>
        <w:t>Pesca artesanal</w:t>
      </w:r>
    </w:p>
    <w:p w14:paraId="50F456FF" w14:textId="77777777" w:rsidR="007A7D0F" w:rsidRDefault="00830A0B" w:rsidP="00830A0B">
      <w:pPr>
        <w:pStyle w:val="Prrafodelista"/>
        <w:spacing w:after="0"/>
        <w:ind w:left="426"/>
        <w:jc w:val="both"/>
        <w:rPr>
          <w:rFonts w:cs="Arial"/>
        </w:rPr>
      </w:pPr>
      <w:r>
        <w:rPr>
          <w:rFonts w:cs="Arial"/>
        </w:rPr>
        <w:t xml:space="preserve">(2) </w:t>
      </w:r>
      <w:r w:rsidR="007A7D0F">
        <w:rPr>
          <w:rFonts w:cs="Arial"/>
        </w:rPr>
        <w:t>Pesca Industrial</w:t>
      </w:r>
    </w:p>
    <w:p w14:paraId="48BA62EE" w14:textId="77777777" w:rsidR="007A7D0F" w:rsidRDefault="00830A0B" w:rsidP="00830A0B">
      <w:pPr>
        <w:pStyle w:val="Prrafodelista"/>
        <w:spacing w:after="0"/>
        <w:ind w:left="426"/>
        <w:jc w:val="both"/>
        <w:rPr>
          <w:rFonts w:cs="Arial"/>
        </w:rPr>
      </w:pPr>
      <w:r>
        <w:rPr>
          <w:rFonts w:cs="Arial"/>
        </w:rPr>
        <w:t xml:space="preserve">(3) </w:t>
      </w:r>
      <w:r w:rsidR="007A7D0F">
        <w:rPr>
          <w:rFonts w:cs="Arial"/>
        </w:rPr>
        <w:t>Gastronomía y Turismo</w:t>
      </w:r>
    </w:p>
    <w:p w14:paraId="31722CB0" w14:textId="77777777" w:rsidR="007A7D0F" w:rsidRDefault="00830A0B" w:rsidP="00830A0B">
      <w:pPr>
        <w:pStyle w:val="Prrafodelista"/>
        <w:spacing w:after="0"/>
        <w:ind w:left="426"/>
        <w:jc w:val="both"/>
        <w:rPr>
          <w:rFonts w:cs="Arial"/>
        </w:rPr>
      </w:pPr>
      <w:r>
        <w:rPr>
          <w:rFonts w:cs="Arial"/>
        </w:rPr>
        <w:t xml:space="preserve">(4) </w:t>
      </w:r>
      <w:r w:rsidR="007A7D0F">
        <w:rPr>
          <w:rFonts w:cs="Arial"/>
        </w:rPr>
        <w:t>Industria de Acuicultura</w:t>
      </w:r>
    </w:p>
    <w:p w14:paraId="042928D1" w14:textId="77777777" w:rsidR="007A7D0F" w:rsidRDefault="00830A0B" w:rsidP="00830A0B">
      <w:pPr>
        <w:pStyle w:val="Prrafodelista"/>
        <w:spacing w:after="0"/>
        <w:ind w:left="426"/>
        <w:jc w:val="both"/>
        <w:rPr>
          <w:rFonts w:cs="Arial"/>
        </w:rPr>
      </w:pPr>
      <w:r>
        <w:rPr>
          <w:rFonts w:cs="Arial"/>
        </w:rPr>
        <w:t xml:space="preserve">(5) </w:t>
      </w:r>
      <w:r w:rsidR="007A7D0F">
        <w:rPr>
          <w:rFonts w:cs="Arial"/>
        </w:rPr>
        <w:t>Concesiones de Petróleo y Gas</w:t>
      </w:r>
    </w:p>
    <w:p w14:paraId="3A0F9B57" w14:textId="77777777" w:rsidR="007A7D0F" w:rsidRDefault="00830A0B" w:rsidP="00830A0B">
      <w:pPr>
        <w:pStyle w:val="Prrafodelista"/>
        <w:spacing w:after="0"/>
        <w:ind w:left="426"/>
        <w:jc w:val="both"/>
        <w:rPr>
          <w:rFonts w:cs="Arial"/>
        </w:rPr>
      </w:pPr>
      <w:r>
        <w:rPr>
          <w:rFonts w:cs="Arial"/>
        </w:rPr>
        <w:t xml:space="preserve">(6) </w:t>
      </w:r>
      <w:r w:rsidR="007A7D0F">
        <w:rPr>
          <w:rFonts w:cs="Arial"/>
        </w:rPr>
        <w:t>Explotación de Fosfatos</w:t>
      </w:r>
    </w:p>
    <w:p w14:paraId="03C7220A" w14:textId="77777777" w:rsidR="007A7D0F" w:rsidRDefault="00830A0B" w:rsidP="00830A0B">
      <w:pPr>
        <w:pStyle w:val="Prrafodelista"/>
        <w:spacing w:after="0"/>
        <w:ind w:left="426"/>
        <w:jc w:val="both"/>
        <w:rPr>
          <w:rFonts w:cs="Arial"/>
        </w:rPr>
      </w:pPr>
      <w:r>
        <w:rPr>
          <w:rFonts w:cs="Arial"/>
        </w:rPr>
        <w:t xml:space="preserve">(7) </w:t>
      </w:r>
      <w:r w:rsidR="007A7D0F">
        <w:rPr>
          <w:rFonts w:cs="Arial"/>
        </w:rPr>
        <w:t>Deposición de desechos en el mar</w:t>
      </w:r>
    </w:p>
    <w:p w14:paraId="09718D69" w14:textId="77777777" w:rsidR="007A7D0F" w:rsidRDefault="007A7D0F" w:rsidP="007A7D0F">
      <w:pPr>
        <w:spacing w:after="0"/>
        <w:jc w:val="both"/>
        <w:rPr>
          <w:rFonts w:cs="Arial"/>
        </w:rPr>
      </w:pPr>
    </w:p>
    <w:p w14:paraId="644ABC53" w14:textId="2FE4E5F5" w:rsidR="00CC03BC" w:rsidRDefault="00CC03BC" w:rsidP="00CF4913">
      <w:pPr>
        <w:spacing w:after="0"/>
        <w:jc w:val="both"/>
        <w:rPr>
          <w:rFonts w:cs="Arial"/>
        </w:rPr>
      </w:pPr>
      <w:r>
        <w:rPr>
          <w:rFonts w:cs="Arial"/>
        </w:rPr>
        <w:t xml:space="preserve">La evaluación de los impactos de estas actividades antrópicas sobre los componentes del ecosistema se implementó bajo una metodología </w:t>
      </w:r>
      <w:r w:rsidR="00224041">
        <w:rPr>
          <w:rFonts w:cs="Arial"/>
        </w:rPr>
        <w:t>q</w:t>
      </w:r>
      <w:r>
        <w:rPr>
          <w:rFonts w:cs="Arial"/>
        </w:rPr>
        <w:t>ue establece que cada especialista cualifique los posibles impactos sobre su respectivo componente en función no sólo de su exper</w:t>
      </w:r>
      <w:r w:rsidR="00224041">
        <w:rPr>
          <w:rFonts w:cs="Arial"/>
        </w:rPr>
        <w:t>iencia</w:t>
      </w:r>
      <w:r>
        <w:rPr>
          <w:rFonts w:cs="Arial"/>
        </w:rPr>
        <w:t xml:space="preserve"> (especialidad) sino también a partir de tres criterios de cualificación (ocurrencia, severidad y medidas de control) que les permite definir el grado y sentido del posible impacto a través de la asignación de valores predeterminados en función del análisis de indicadores de funcionamiento del ecosistema realizado (ver </w:t>
      </w:r>
      <w:r w:rsidR="00CF4913">
        <w:rPr>
          <w:rFonts w:cs="Arial"/>
        </w:rPr>
        <w:t xml:space="preserve">la metodología de </w:t>
      </w:r>
      <w:r w:rsidR="0013773D">
        <w:rPr>
          <w:rFonts w:cs="Arial"/>
        </w:rPr>
        <w:t>cualificación</w:t>
      </w:r>
      <w:r w:rsidR="00CF4913">
        <w:rPr>
          <w:rFonts w:cs="Arial"/>
        </w:rPr>
        <w:t xml:space="preserve"> de</w:t>
      </w:r>
      <w:r w:rsidR="0013773D">
        <w:rPr>
          <w:rFonts w:cs="Arial"/>
        </w:rPr>
        <w:t>l</w:t>
      </w:r>
      <w:r w:rsidR="00CF4913">
        <w:rPr>
          <w:rFonts w:cs="Arial"/>
        </w:rPr>
        <w:t xml:space="preserve"> impacto en el </w:t>
      </w:r>
      <w:r>
        <w:rPr>
          <w:rFonts w:cs="Arial"/>
        </w:rPr>
        <w:t>Anexo B).</w:t>
      </w:r>
      <w:r w:rsidR="00CF4913">
        <w:rPr>
          <w:rFonts w:cs="Arial"/>
        </w:rPr>
        <w:t xml:space="preserve"> </w:t>
      </w:r>
    </w:p>
    <w:p w14:paraId="2227AB6C" w14:textId="77777777" w:rsidR="00CF4913" w:rsidRDefault="00CF4913" w:rsidP="00CF4913">
      <w:pPr>
        <w:spacing w:after="0"/>
        <w:jc w:val="both"/>
        <w:rPr>
          <w:rFonts w:cs="Arial"/>
        </w:rPr>
      </w:pPr>
    </w:p>
    <w:p w14:paraId="66E81DF5" w14:textId="03D6A598" w:rsidR="00D065A1" w:rsidRDefault="0013773D" w:rsidP="00906AC1">
      <w:pPr>
        <w:spacing w:after="0"/>
        <w:jc w:val="both"/>
        <w:rPr>
          <w:rFonts w:cs="Arial"/>
        </w:rPr>
      </w:pPr>
      <w:r>
        <w:rPr>
          <w:rFonts w:cs="Arial"/>
        </w:rPr>
        <w:t xml:space="preserve">El proceso de cualificación </w:t>
      </w:r>
      <w:r w:rsidR="00D065A1">
        <w:rPr>
          <w:rFonts w:cs="Arial"/>
        </w:rPr>
        <w:t xml:space="preserve">(ver la cualificación de cada componente en Anexo C) </w:t>
      </w:r>
      <w:r>
        <w:rPr>
          <w:rFonts w:cs="Arial"/>
        </w:rPr>
        <w:t>deriva en una matriz de impactos inducida que permite definir, no sólo el impacto de cada actividad antrópica sobre cada una de las variables sino también el posible impacto relativo o impacto neto</w:t>
      </w:r>
      <w:r w:rsidR="00D065A1">
        <w:rPr>
          <w:rFonts w:cs="Arial"/>
        </w:rPr>
        <w:t xml:space="preserve">, </w:t>
      </w:r>
      <w:r w:rsidR="00224041">
        <w:rPr>
          <w:rFonts w:cs="Arial"/>
        </w:rPr>
        <w:t>que</w:t>
      </w:r>
      <w:r w:rsidR="00D065A1">
        <w:rPr>
          <w:rFonts w:cs="Arial"/>
        </w:rPr>
        <w:t xml:space="preserve"> permite establecer el porcentaje de cambio</w:t>
      </w:r>
      <w:r>
        <w:rPr>
          <w:rFonts w:cs="Arial"/>
        </w:rPr>
        <w:t xml:space="preserve"> </w:t>
      </w:r>
      <w:r w:rsidR="00D065A1">
        <w:rPr>
          <w:rFonts w:cs="Arial"/>
        </w:rPr>
        <w:t xml:space="preserve">que </w:t>
      </w:r>
      <w:r w:rsidR="00224041">
        <w:rPr>
          <w:rFonts w:cs="Arial"/>
        </w:rPr>
        <w:t>se</w:t>
      </w:r>
      <w:r w:rsidR="00D065A1">
        <w:rPr>
          <w:rFonts w:cs="Arial"/>
        </w:rPr>
        <w:t xml:space="preserve"> espera </w:t>
      </w:r>
      <w:r w:rsidR="00224041">
        <w:rPr>
          <w:rFonts w:cs="Arial"/>
        </w:rPr>
        <w:t xml:space="preserve">luego de </w:t>
      </w:r>
      <w:r w:rsidR="00D065A1">
        <w:rPr>
          <w:rFonts w:cs="Arial"/>
        </w:rPr>
        <w:t>balancear los impactos positivos y negativos de cada actividad. Los resul</w:t>
      </w:r>
      <w:r w:rsidR="00A53303">
        <w:rPr>
          <w:rFonts w:cs="Arial"/>
        </w:rPr>
        <w:t>tados se muestran en el cuadro 23</w:t>
      </w:r>
      <w:r w:rsidR="00D065A1">
        <w:rPr>
          <w:rFonts w:cs="Arial"/>
        </w:rPr>
        <w:t>.</w:t>
      </w:r>
    </w:p>
    <w:p w14:paraId="71D22408" w14:textId="77777777" w:rsidR="00830A0B" w:rsidRDefault="00830A0B" w:rsidP="00906AC1">
      <w:pPr>
        <w:spacing w:after="0"/>
        <w:jc w:val="both"/>
        <w:rPr>
          <w:rFonts w:cs="Arial"/>
        </w:rPr>
        <w:sectPr w:rsidR="00830A0B" w:rsidSect="001C4F48">
          <w:pgSz w:w="11907" w:h="16839" w:code="9"/>
          <w:pgMar w:top="1134" w:right="1418" w:bottom="1134" w:left="1418" w:header="709" w:footer="709" w:gutter="0"/>
          <w:cols w:space="708"/>
          <w:docGrid w:linePitch="360"/>
        </w:sectPr>
      </w:pPr>
    </w:p>
    <w:p w14:paraId="6D94ADA7" w14:textId="716521B8" w:rsidR="00D065A1" w:rsidRDefault="00D065A1" w:rsidP="00D065A1">
      <w:pPr>
        <w:spacing w:after="0"/>
        <w:jc w:val="center"/>
        <w:rPr>
          <w:b/>
          <w:color w:val="4F81BD" w:themeColor="accent1"/>
        </w:rPr>
      </w:pPr>
      <w:r>
        <w:rPr>
          <w:b/>
          <w:color w:val="4F81BD" w:themeColor="accent1"/>
        </w:rPr>
        <w:lastRenderedPageBreak/>
        <w:t xml:space="preserve">Cuadro </w:t>
      </w:r>
      <w:r w:rsidR="00271702">
        <w:rPr>
          <w:b/>
          <w:color w:val="4F81BD" w:themeColor="accent1"/>
        </w:rPr>
        <w:t>23</w:t>
      </w:r>
      <w:r w:rsidR="00D22865">
        <w:rPr>
          <w:b/>
          <w:color w:val="4F81BD" w:themeColor="accent1"/>
        </w:rPr>
        <w:t xml:space="preserve">- </w:t>
      </w:r>
      <w:r>
        <w:rPr>
          <w:b/>
          <w:color w:val="4F81BD" w:themeColor="accent1"/>
        </w:rPr>
        <w:t>Matriz de Impactos SP-ILT</w:t>
      </w:r>
    </w:p>
    <w:p w14:paraId="7BD6D215" w14:textId="77777777" w:rsidR="00D065A1" w:rsidRDefault="00D065A1" w:rsidP="00D065A1">
      <w:pPr>
        <w:spacing w:after="0"/>
        <w:jc w:val="center"/>
        <w:rPr>
          <w:rFonts w:cs="Arial"/>
        </w:rPr>
      </w:pPr>
    </w:p>
    <w:p w14:paraId="7B46578D" w14:textId="77777777" w:rsidR="00D065A1" w:rsidRDefault="00D065A1" w:rsidP="00D065A1">
      <w:pPr>
        <w:spacing w:after="0"/>
        <w:jc w:val="center"/>
        <w:rPr>
          <w:rFonts w:cs="Arial"/>
        </w:rPr>
      </w:pPr>
      <w:r w:rsidRPr="00D065A1">
        <w:rPr>
          <w:noProof/>
          <w:lang w:val="es-ES" w:eastAsia="es-ES"/>
        </w:rPr>
        <w:drawing>
          <wp:inline distT="0" distB="0" distL="0" distR="0" wp14:anchorId="36D7009E" wp14:editId="697FE624">
            <wp:extent cx="9796007" cy="3887018"/>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800266" cy="3888708"/>
                    </a:xfrm>
                    <a:prstGeom prst="rect">
                      <a:avLst/>
                    </a:prstGeom>
                    <a:noFill/>
                    <a:ln>
                      <a:noFill/>
                    </a:ln>
                  </pic:spPr>
                </pic:pic>
              </a:graphicData>
            </a:graphic>
          </wp:inline>
        </w:drawing>
      </w:r>
    </w:p>
    <w:p w14:paraId="5499BA07" w14:textId="77777777" w:rsidR="00D065A1" w:rsidRDefault="00D065A1" w:rsidP="00D065A1">
      <w:pPr>
        <w:spacing w:after="0"/>
        <w:jc w:val="center"/>
        <w:rPr>
          <w:rFonts w:cs="Arial"/>
        </w:rPr>
      </w:pPr>
    </w:p>
    <w:p w14:paraId="2882777C" w14:textId="77777777" w:rsidR="007A7D0F" w:rsidRDefault="007A7D0F" w:rsidP="00906AC1">
      <w:pPr>
        <w:spacing w:after="0"/>
        <w:jc w:val="both"/>
        <w:rPr>
          <w:rFonts w:cs="Arial"/>
        </w:rPr>
      </w:pPr>
    </w:p>
    <w:p w14:paraId="302E9AD4" w14:textId="77777777" w:rsidR="00D065A1" w:rsidRDefault="00D065A1" w:rsidP="00906AC1">
      <w:pPr>
        <w:spacing w:after="0"/>
        <w:jc w:val="both"/>
        <w:rPr>
          <w:rFonts w:cs="Arial"/>
        </w:rPr>
      </w:pPr>
    </w:p>
    <w:p w14:paraId="06F67523" w14:textId="77777777" w:rsidR="00D065A1" w:rsidRDefault="00D065A1" w:rsidP="00906AC1">
      <w:pPr>
        <w:spacing w:after="0"/>
        <w:jc w:val="both"/>
        <w:rPr>
          <w:rFonts w:cs="Arial"/>
        </w:rPr>
      </w:pPr>
    </w:p>
    <w:p w14:paraId="37F86315" w14:textId="77777777" w:rsidR="00D065A1" w:rsidRDefault="00D065A1" w:rsidP="00906AC1">
      <w:pPr>
        <w:spacing w:after="0"/>
        <w:jc w:val="both"/>
        <w:rPr>
          <w:rFonts w:cs="Arial"/>
        </w:rPr>
      </w:pPr>
    </w:p>
    <w:p w14:paraId="4EFDEC47" w14:textId="77777777" w:rsidR="00E71BF6" w:rsidRDefault="00E71BF6" w:rsidP="00906AC1">
      <w:pPr>
        <w:spacing w:after="0"/>
        <w:jc w:val="both"/>
        <w:rPr>
          <w:rFonts w:cs="Arial"/>
        </w:rPr>
        <w:sectPr w:rsidR="00E71BF6" w:rsidSect="00043DE6">
          <w:pgSz w:w="16839" w:h="11907" w:orient="landscape" w:code="9"/>
          <w:pgMar w:top="1418" w:right="1134" w:bottom="1418" w:left="1134" w:header="709" w:footer="709" w:gutter="0"/>
          <w:cols w:space="708"/>
          <w:docGrid w:linePitch="360"/>
        </w:sectPr>
      </w:pPr>
    </w:p>
    <w:p w14:paraId="7E5E3CDA" w14:textId="77777777" w:rsidR="00C732B5" w:rsidRDefault="00C732B5" w:rsidP="00980DF3">
      <w:pPr>
        <w:spacing w:after="0"/>
        <w:jc w:val="both"/>
        <w:rPr>
          <w:rFonts w:cs="Arial"/>
        </w:rPr>
      </w:pPr>
    </w:p>
    <w:p w14:paraId="005167F7" w14:textId="6AACD575" w:rsidR="00980DF3" w:rsidRDefault="00980DF3" w:rsidP="00980DF3">
      <w:pPr>
        <w:spacing w:after="0"/>
        <w:jc w:val="both"/>
        <w:rPr>
          <w:rFonts w:cs="Arial"/>
        </w:rPr>
      </w:pPr>
      <w:r>
        <w:rPr>
          <w:rFonts w:cs="Arial"/>
        </w:rPr>
        <w:t>La evaluación de impactos determinó que las siete actividades antrópicas identificadas generan efectos positivos y negativos en todos los componentes del ecosistema del SP-ILT, algunas más que otras. En este sentido los componentes más afectados respecto a su estado actual s</w:t>
      </w:r>
      <w:r w:rsidR="00224041">
        <w:rPr>
          <w:rFonts w:cs="Arial"/>
        </w:rPr>
        <w:t>on: de</w:t>
      </w:r>
      <w:r>
        <w:rPr>
          <w:rFonts w:cs="Arial"/>
        </w:rPr>
        <w:t>sempeño ambiental (-10%), biodiversidad (-5%), hábitat (-5%) y abundancia (-4%)</w:t>
      </w:r>
      <w:r w:rsidR="00224041">
        <w:rPr>
          <w:rFonts w:cs="Arial"/>
        </w:rPr>
        <w:t xml:space="preserve">. Los aspectos </w:t>
      </w:r>
      <w:r w:rsidR="003860A6">
        <w:rPr>
          <w:rFonts w:cs="Arial"/>
        </w:rPr>
        <w:t>que afectan</w:t>
      </w:r>
      <w:r>
        <w:rPr>
          <w:rFonts w:cs="Arial"/>
        </w:rPr>
        <w:t xml:space="preserve"> de manera positiva son</w:t>
      </w:r>
      <w:r w:rsidR="00224041">
        <w:rPr>
          <w:rFonts w:cs="Arial"/>
        </w:rPr>
        <w:t>:</w:t>
      </w:r>
      <w:r>
        <w:rPr>
          <w:rFonts w:cs="Arial"/>
        </w:rPr>
        <w:t xml:space="preserve"> gobernanza (10%), desarrollo humano (8%) y desarrollo económico (8%). Asimismo, no se espera cambios en Producción Primaria y Parámetros Inorgánicos</w:t>
      </w:r>
    </w:p>
    <w:p w14:paraId="4E0E3071" w14:textId="77777777" w:rsidR="00980DF3" w:rsidRDefault="00980DF3" w:rsidP="00BC20CB">
      <w:pPr>
        <w:spacing w:after="0"/>
        <w:rPr>
          <w:rFonts w:asciiTheme="majorHAnsi" w:hAnsiTheme="majorHAnsi" w:cs="Arial"/>
          <w:b/>
          <w:color w:val="1F497D" w:themeColor="text2"/>
        </w:rPr>
      </w:pPr>
    </w:p>
    <w:p w14:paraId="1165445C" w14:textId="03132A18" w:rsidR="00980DF3" w:rsidRDefault="00980DF3" w:rsidP="00980DF3">
      <w:pPr>
        <w:pStyle w:val="Descripcin"/>
        <w:keepNext/>
        <w:spacing w:after="0" w:line="276" w:lineRule="auto"/>
        <w:jc w:val="center"/>
        <w:rPr>
          <w:rFonts w:cs="Arial"/>
        </w:rPr>
      </w:pPr>
      <w:r>
        <w:rPr>
          <w:b w:val="0"/>
          <w:sz w:val="22"/>
          <w:szCs w:val="22"/>
        </w:rPr>
        <w:t>Cuadro</w:t>
      </w:r>
      <w:r w:rsidRPr="00EC456D">
        <w:rPr>
          <w:b w:val="0"/>
          <w:sz w:val="22"/>
          <w:szCs w:val="22"/>
        </w:rPr>
        <w:t xml:space="preserve"> </w:t>
      </w:r>
      <w:r w:rsidR="00271702">
        <w:rPr>
          <w:b w:val="0"/>
          <w:sz w:val="22"/>
          <w:szCs w:val="22"/>
        </w:rPr>
        <w:t>24</w:t>
      </w:r>
      <w:r w:rsidRPr="00EC456D">
        <w:rPr>
          <w:b w:val="0"/>
          <w:sz w:val="22"/>
          <w:szCs w:val="22"/>
        </w:rPr>
        <w:t xml:space="preserve">: </w:t>
      </w:r>
      <w:r>
        <w:rPr>
          <w:b w:val="0"/>
          <w:sz w:val="22"/>
          <w:szCs w:val="22"/>
        </w:rPr>
        <w:t>Impactos relativos sobre el SP-ILT</w:t>
      </w:r>
    </w:p>
    <w:tbl>
      <w:tblPr>
        <w:tblStyle w:val="Tablaconcuadrcula"/>
        <w:tblW w:w="0" w:type="auto"/>
        <w:jc w:val="center"/>
        <w:tblLook w:val="04A0" w:firstRow="1" w:lastRow="0" w:firstColumn="1" w:lastColumn="0" w:noHBand="0" w:noVBand="1"/>
      </w:tblPr>
      <w:tblGrid>
        <w:gridCol w:w="1701"/>
        <w:gridCol w:w="2835"/>
        <w:gridCol w:w="1134"/>
      </w:tblGrid>
      <w:tr w:rsidR="00980DF3" w:rsidRPr="006422F8" w14:paraId="6BBE1AF7" w14:textId="77777777" w:rsidTr="00043DE6">
        <w:trPr>
          <w:jc w:val="center"/>
        </w:trPr>
        <w:tc>
          <w:tcPr>
            <w:tcW w:w="1701" w:type="dxa"/>
            <w:shd w:val="clear" w:color="auto" w:fill="1F497D" w:themeFill="text2"/>
          </w:tcPr>
          <w:p w14:paraId="74FC2F19" w14:textId="77777777" w:rsidR="00980DF3" w:rsidRPr="006422F8" w:rsidRDefault="00980DF3" w:rsidP="00BC0110">
            <w:pPr>
              <w:spacing w:line="276" w:lineRule="auto"/>
              <w:jc w:val="center"/>
              <w:rPr>
                <w:b/>
                <w:color w:val="FFFFFF" w:themeColor="background1"/>
              </w:rPr>
            </w:pPr>
            <w:r w:rsidRPr="006422F8">
              <w:rPr>
                <w:b/>
                <w:color w:val="FFFFFF" w:themeColor="background1"/>
              </w:rPr>
              <w:t>Componente del SP-ILT</w:t>
            </w:r>
          </w:p>
        </w:tc>
        <w:tc>
          <w:tcPr>
            <w:tcW w:w="2835" w:type="dxa"/>
            <w:shd w:val="clear" w:color="auto" w:fill="1F497D" w:themeFill="text2"/>
            <w:vAlign w:val="center"/>
          </w:tcPr>
          <w:p w14:paraId="09A7BC56" w14:textId="77777777" w:rsidR="00980DF3" w:rsidRPr="006422F8" w:rsidRDefault="00980DF3" w:rsidP="00BC0110">
            <w:pPr>
              <w:spacing w:line="276" w:lineRule="auto"/>
              <w:jc w:val="center"/>
              <w:rPr>
                <w:b/>
                <w:color w:val="FFFFFF" w:themeColor="background1"/>
              </w:rPr>
            </w:pPr>
            <w:r w:rsidRPr="006422F8">
              <w:rPr>
                <w:b/>
                <w:color w:val="FFFFFF" w:themeColor="background1"/>
              </w:rPr>
              <w:t>Sub-componente</w:t>
            </w:r>
          </w:p>
        </w:tc>
        <w:tc>
          <w:tcPr>
            <w:tcW w:w="1134" w:type="dxa"/>
            <w:shd w:val="clear" w:color="auto" w:fill="1F497D" w:themeFill="text2"/>
          </w:tcPr>
          <w:p w14:paraId="02F0D23D" w14:textId="77777777" w:rsidR="00980DF3" w:rsidRPr="006422F8" w:rsidRDefault="00980DF3" w:rsidP="00BC0110">
            <w:pPr>
              <w:spacing w:line="276" w:lineRule="auto"/>
              <w:jc w:val="center"/>
              <w:rPr>
                <w:b/>
                <w:color w:val="FFFFFF" w:themeColor="background1"/>
              </w:rPr>
            </w:pPr>
            <w:r w:rsidRPr="006422F8">
              <w:rPr>
                <w:b/>
                <w:color w:val="FFFFFF" w:themeColor="background1"/>
              </w:rPr>
              <w:t>Impacto Relativo</w:t>
            </w:r>
          </w:p>
        </w:tc>
      </w:tr>
      <w:tr w:rsidR="00980DF3" w:rsidRPr="006422F8" w14:paraId="2CA59281" w14:textId="77777777" w:rsidTr="00043DE6">
        <w:trPr>
          <w:jc w:val="center"/>
        </w:trPr>
        <w:tc>
          <w:tcPr>
            <w:tcW w:w="1701" w:type="dxa"/>
          </w:tcPr>
          <w:p w14:paraId="771D6765" w14:textId="77777777" w:rsidR="00980DF3" w:rsidRPr="006422F8" w:rsidRDefault="00980DF3" w:rsidP="00BC0110">
            <w:pPr>
              <w:spacing w:line="276" w:lineRule="auto"/>
              <w:jc w:val="center"/>
            </w:pPr>
            <w:r w:rsidRPr="006422F8">
              <w:t>Productividad Marina</w:t>
            </w:r>
          </w:p>
          <w:p w14:paraId="3E149397" w14:textId="77777777" w:rsidR="00980DF3" w:rsidRPr="006422F8" w:rsidRDefault="00980DF3" w:rsidP="00BC0110">
            <w:pPr>
              <w:spacing w:line="276" w:lineRule="auto"/>
              <w:jc w:val="center"/>
            </w:pPr>
            <w:r w:rsidRPr="006422F8">
              <w:t>(IPM)</w:t>
            </w:r>
          </w:p>
        </w:tc>
        <w:tc>
          <w:tcPr>
            <w:tcW w:w="2835" w:type="dxa"/>
          </w:tcPr>
          <w:p w14:paraId="366ED21C" w14:textId="77777777" w:rsidR="00980DF3" w:rsidRPr="006422F8" w:rsidRDefault="00980DF3" w:rsidP="00BC0110">
            <w:pPr>
              <w:spacing w:line="276" w:lineRule="auto"/>
              <w:jc w:val="both"/>
            </w:pPr>
            <w:r w:rsidRPr="006422F8">
              <w:t>Producción Primaria</w:t>
            </w:r>
          </w:p>
          <w:p w14:paraId="547F563C" w14:textId="77777777" w:rsidR="00980DF3" w:rsidRPr="006422F8" w:rsidRDefault="00980DF3" w:rsidP="00BC0110">
            <w:pPr>
              <w:spacing w:line="276" w:lineRule="auto"/>
              <w:jc w:val="both"/>
            </w:pPr>
            <w:r w:rsidRPr="006422F8">
              <w:t>Producción Pesquera</w:t>
            </w:r>
          </w:p>
          <w:p w14:paraId="341C2260" w14:textId="77777777" w:rsidR="00980DF3" w:rsidRPr="006422F8" w:rsidRDefault="00980DF3" w:rsidP="00BC0110">
            <w:pPr>
              <w:spacing w:line="276" w:lineRule="auto"/>
              <w:jc w:val="both"/>
            </w:pPr>
            <w:r w:rsidRPr="006422F8">
              <w:t>Hábitat</w:t>
            </w:r>
          </w:p>
        </w:tc>
        <w:tc>
          <w:tcPr>
            <w:tcW w:w="1134" w:type="dxa"/>
          </w:tcPr>
          <w:p w14:paraId="365F89E7" w14:textId="77777777" w:rsidR="00980DF3" w:rsidRPr="006422F8" w:rsidRDefault="00980DF3" w:rsidP="00BC0110">
            <w:pPr>
              <w:spacing w:line="276" w:lineRule="auto"/>
              <w:jc w:val="center"/>
            </w:pPr>
            <w:r w:rsidRPr="006422F8">
              <w:t>0.0%</w:t>
            </w:r>
          </w:p>
          <w:p w14:paraId="0A3A3245" w14:textId="77777777" w:rsidR="00980DF3" w:rsidRPr="006422F8" w:rsidRDefault="00980DF3" w:rsidP="00BC0110">
            <w:pPr>
              <w:spacing w:line="276" w:lineRule="auto"/>
              <w:jc w:val="center"/>
            </w:pPr>
            <w:r w:rsidRPr="006422F8">
              <w:t>1.3%</w:t>
            </w:r>
          </w:p>
          <w:p w14:paraId="75A74240" w14:textId="77777777" w:rsidR="00980DF3" w:rsidRPr="006422F8" w:rsidRDefault="00980DF3" w:rsidP="00BC0110">
            <w:pPr>
              <w:spacing w:line="276" w:lineRule="auto"/>
              <w:jc w:val="center"/>
            </w:pPr>
            <w:r w:rsidRPr="006422F8">
              <w:t>-4.7%</w:t>
            </w:r>
          </w:p>
        </w:tc>
      </w:tr>
      <w:tr w:rsidR="00980DF3" w:rsidRPr="006422F8" w14:paraId="51B87495" w14:textId="77777777" w:rsidTr="00043DE6">
        <w:trPr>
          <w:jc w:val="center"/>
        </w:trPr>
        <w:tc>
          <w:tcPr>
            <w:tcW w:w="1701" w:type="dxa"/>
          </w:tcPr>
          <w:p w14:paraId="66F21F13" w14:textId="77777777" w:rsidR="00980DF3" w:rsidRPr="006422F8" w:rsidRDefault="00980DF3" w:rsidP="00BC0110">
            <w:pPr>
              <w:spacing w:line="276" w:lineRule="auto"/>
              <w:jc w:val="center"/>
            </w:pPr>
            <w:r w:rsidRPr="006422F8">
              <w:t xml:space="preserve">Recursos y Pesquerías </w:t>
            </w:r>
          </w:p>
          <w:p w14:paraId="719F0F4A" w14:textId="77777777" w:rsidR="00980DF3" w:rsidRPr="006422F8" w:rsidRDefault="00980DF3" w:rsidP="00BC0110">
            <w:pPr>
              <w:spacing w:line="276" w:lineRule="auto"/>
              <w:jc w:val="center"/>
            </w:pPr>
            <w:r w:rsidRPr="006422F8">
              <w:t>(IRP)</w:t>
            </w:r>
          </w:p>
        </w:tc>
        <w:tc>
          <w:tcPr>
            <w:tcW w:w="2835" w:type="dxa"/>
          </w:tcPr>
          <w:p w14:paraId="7E1A7F97" w14:textId="77777777" w:rsidR="00980DF3" w:rsidRPr="006422F8" w:rsidRDefault="00980DF3" w:rsidP="00BC0110">
            <w:pPr>
              <w:spacing w:line="276" w:lineRule="auto"/>
              <w:jc w:val="both"/>
            </w:pPr>
            <w:r w:rsidRPr="006422F8">
              <w:t>Abundancia</w:t>
            </w:r>
          </w:p>
          <w:p w14:paraId="599DD1D8" w14:textId="77777777" w:rsidR="00980DF3" w:rsidRPr="006422F8" w:rsidRDefault="00980DF3" w:rsidP="00BC0110">
            <w:pPr>
              <w:spacing w:line="276" w:lineRule="auto"/>
              <w:jc w:val="both"/>
            </w:pPr>
            <w:r w:rsidRPr="006422F8">
              <w:t>Biodiversidad</w:t>
            </w:r>
          </w:p>
          <w:p w14:paraId="16882D67" w14:textId="77777777" w:rsidR="00980DF3" w:rsidRPr="006422F8" w:rsidRDefault="00980DF3" w:rsidP="00BC0110">
            <w:pPr>
              <w:spacing w:line="276" w:lineRule="auto"/>
              <w:jc w:val="both"/>
            </w:pPr>
            <w:r w:rsidRPr="006422F8">
              <w:t>Producción Pesquera</w:t>
            </w:r>
          </w:p>
        </w:tc>
        <w:tc>
          <w:tcPr>
            <w:tcW w:w="1134" w:type="dxa"/>
          </w:tcPr>
          <w:p w14:paraId="01428B68" w14:textId="77777777" w:rsidR="00980DF3" w:rsidRPr="006422F8" w:rsidRDefault="00980DF3" w:rsidP="00BC0110">
            <w:pPr>
              <w:spacing w:line="276" w:lineRule="auto"/>
              <w:jc w:val="center"/>
            </w:pPr>
            <w:r w:rsidRPr="006422F8">
              <w:t>-4.4%</w:t>
            </w:r>
          </w:p>
          <w:p w14:paraId="70EAD717" w14:textId="77777777" w:rsidR="00980DF3" w:rsidRPr="006422F8" w:rsidRDefault="00980DF3" w:rsidP="00BC0110">
            <w:pPr>
              <w:spacing w:line="276" w:lineRule="auto"/>
              <w:jc w:val="center"/>
            </w:pPr>
            <w:r w:rsidRPr="006422F8">
              <w:t>-5.3%</w:t>
            </w:r>
          </w:p>
          <w:p w14:paraId="7C4A840A" w14:textId="77777777" w:rsidR="00980DF3" w:rsidRPr="006422F8" w:rsidRDefault="00980DF3" w:rsidP="00BC0110">
            <w:pPr>
              <w:spacing w:line="276" w:lineRule="auto"/>
              <w:jc w:val="center"/>
            </w:pPr>
            <w:r w:rsidRPr="006422F8">
              <w:t>1.3%</w:t>
            </w:r>
          </w:p>
        </w:tc>
      </w:tr>
      <w:tr w:rsidR="00980DF3" w:rsidRPr="006422F8" w14:paraId="199AD6B9" w14:textId="77777777" w:rsidTr="00043DE6">
        <w:trPr>
          <w:jc w:val="center"/>
        </w:trPr>
        <w:tc>
          <w:tcPr>
            <w:tcW w:w="1701" w:type="dxa"/>
          </w:tcPr>
          <w:p w14:paraId="2C5D6932" w14:textId="77777777" w:rsidR="00980DF3" w:rsidRPr="006422F8" w:rsidRDefault="00980DF3" w:rsidP="00BC0110">
            <w:pPr>
              <w:spacing w:line="276" w:lineRule="auto"/>
              <w:jc w:val="center"/>
            </w:pPr>
            <w:r w:rsidRPr="006422F8">
              <w:t>Salud del Ecosistema</w:t>
            </w:r>
          </w:p>
          <w:p w14:paraId="169980AD" w14:textId="77777777" w:rsidR="00980DF3" w:rsidRPr="006422F8" w:rsidRDefault="00980DF3" w:rsidP="00BC0110">
            <w:pPr>
              <w:spacing w:line="276" w:lineRule="auto"/>
              <w:jc w:val="center"/>
            </w:pPr>
            <w:r w:rsidRPr="006422F8">
              <w:t>(IS)</w:t>
            </w:r>
          </w:p>
        </w:tc>
        <w:tc>
          <w:tcPr>
            <w:tcW w:w="2835" w:type="dxa"/>
          </w:tcPr>
          <w:p w14:paraId="19EA3AB3" w14:textId="77777777" w:rsidR="00980DF3" w:rsidRPr="006422F8" w:rsidRDefault="00980DF3" w:rsidP="00BC0110">
            <w:pPr>
              <w:spacing w:line="276" w:lineRule="auto"/>
              <w:jc w:val="both"/>
            </w:pPr>
            <w:r w:rsidRPr="006422F8">
              <w:t>Parámetros Físico Químicos</w:t>
            </w:r>
          </w:p>
          <w:p w14:paraId="49DAB44D" w14:textId="77777777" w:rsidR="00980DF3" w:rsidRPr="006422F8" w:rsidRDefault="00980DF3" w:rsidP="00BC0110">
            <w:pPr>
              <w:spacing w:line="276" w:lineRule="auto"/>
              <w:jc w:val="both"/>
            </w:pPr>
            <w:r w:rsidRPr="006422F8">
              <w:t>Parámetro Microbiológico</w:t>
            </w:r>
          </w:p>
          <w:p w14:paraId="6643CE8E" w14:textId="77777777" w:rsidR="00980DF3" w:rsidRPr="006422F8" w:rsidRDefault="00980DF3" w:rsidP="00BC0110">
            <w:pPr>
              <w:spacing w:line="276" w:lineRule="auto"/>
              <w:jc w:val="both"/>
            </w:pPr>
            <w:r w:rsidRPr="006422F8">
              <w:t>Parámetros Inorgánicos</w:t>
            </w:r>
          </w:p>
        </w:tc>
        <w:tc>
          <w:tcPr>
            <w:tcW w:w="1134" w:type="dxa"/>
          </w:tcPr>
          <w:p w14:paraId="5257FC98" w14:textId="77777777" w:rsidR="00980DF3" w:rsidRPr="006422F8" w:rsidRDefault="00980DF3" w:rsidP="00BC0110">
            <w:pPr>
              <w:spacing w:line="276" w:lineRule="auto"/>
              <w:jc w:val="center"/>
            </w:pPr>
            <w:r w:rsidRPr="006422F8">
              <w:t>-2.5%</w:t>
            </w:r>
          </w:p>
          <w:p w14:paraId="14823959" w14:textId="77777777" w:rsidR="00980DF3" w:rsidRPr="006422F8" w:rsidRDefault="00980DF3" w:rsidP="00BC0110">
            <w:pPr>
              <w:spacing w:line="276" w:lineRule="auto"/>
              <w:jc w:val="center"/>
            </w:pPr>
            <w:r w:rsidRPr="006422F8">
              <w:t>-1.0%</w:t>
            </w:r>
          </w:p>
          <w:p w14:paraId="62DED4E9" w14:textId="77777777" w:rsidR="00980DF3" w:rsidRPr="006422F8" w:rsidRDefault="00980DF3" w:rsidP="00BC0110">
            <w:pPr>
              <w:spacing w:line="276" w:lineRule="auto"/>
              <w:jc w:val="center"/>
            </w:pPr>
            <w:r w:rsidRPr="006422F8">
              <w:t>0.0%</w:t>
            </w:r>
          </w:p>
        </w:tc>
      </w:tr>
      <w:tr w:rsidR="00980DF3" w:rsidRPr="006422F8" w14:paraId="49319B8D" w14:textId="77777777" w:rsidTr="00043DE6">
        <w:trPr>
          <w:jc w:val="center"/>
        </w:trPr>
        <w:tc>
          <w:tcPr>
            <w:tcW w:w="1701" w:type="dxa"/>
          </w:tcPr>
          <w:p w14:paraId="642C3625" w14:textId="77777777" w:rsidR="00980DF3" w:rsidRPr="006422F8" w:rsidRDefault="00980DF3" w:rsidP="00BC0110">
            <w:pPr>
              <w:spacing w:line="276" w:lineRule="auto"/>
              <w:jc w:val="center"/>
            </w:pPr>
            <w:r w:rsidRPr="006422F8">
              <w:t>Aspectos Socio Económicos</w:t>
            </w:r>
          </w:p>
          <w:p w14:paraId="0F261976" w14:textId="77777777" w:rsidR="00980DF3" w:rsidRPr="006422F8" w:rsidRDefault="00980DF3" w:rsidP="00BC0110">
            <w:pPr>
              <w:spacing w:line="276" w:lineRule="auto"/>
              <w:jc w:val="center"/>
            </w:pPr>
            <w:r w:rsidRPr="006422F8">
              <w:t>(ISE)</w:t>
            </w:r>
          </w:p>
        </w:tc>
        <w:tc>
          <w:tcPr>
            <w:tcW w:w="2835" w:type="dxa"/>
          </w:tcPr>
          <w:p w14:paraId="43AB8C8C" w14:textId="77777777" w:rsidR="00980DF3" w:rsidRPr="006422F8" w:rsidRDefault="00980DF3" w:rsidP="00BC0110">
            <w:pPr>
              <w:spacing w:line="276" w:lineRule="auto"/>
              <w:jc w:val="both"/>
            </w:pPr>
            <w:r w:rsidRPr="006422F8">
              <w:t>Desarrollo Humano</w:t>
            </w:r>
          </w:p>
          <w:p w14:paraId="273BB80B" w14:textId="77777777" w:rsidR="00980DF3" w:rsidRPr="006422F8" w:rsidRDefault="00980DF3" w:rsidP="00BC0110">
            <w:pPr>
              <w:spacing w:line="276" w:lineRule="auto"/>
              <w:jc w:val="both"/>
            </w:pPr>
            <w:r w:rsidRPr="006422F8">
              <w:t>Desarrollo Económico</w:t>
            </w:r>
          </w:p>
          <w:p w14:paraId="39104807" w14:textId="77777777" w:rsidR="00980DF3" w:rsidRPr="006422F8" w:rsidRDefault="00980DF3" w:rsidP="00BC0110">
            <w:pPr>
              <w:spacing w:line="276" w:lineRule="auto"/>
              <w:jc w:val="both"/>
            </w:pPr>
            <w:r w:rsidRPr="006422F8">
              <w:t>Desempeño Ambiental</w:t>
            </w:r>
          </w:p>
        </w:tc>
        <w:tc>
          <w:tcPr>
            <w:tcW w:w="1134" w:type="dxa"/>
          </w:tcPr>
          <w:p w14:paraId="40A7F9B4" w14:textId="77777777" w:rsidR="00980DF3" w:rsidRPr="006422F8" w:rsidRDefault="00980DF3" w:rsidP="00BC0110">
            <w:pPr>
              <w:spacing w:line="276" w:lineRule="auto"/>
              <w:jc w:val="center"/>
            </w:pPr>
            <w:r w:rsidRPr="006422F8">
              <w:t>7.6%</w:t>
            </w:r>
          </w:p>
          <w:p w14:paraId="07233AF9" w14:textId="77777777" w:rsidR="00980DF3" w:rsidRPr="006422F8" w:rsidRDefault="00980DF3" w:rsidP="00BC0110">
            <w:pPr>
              <w:spacing w:line="276" w:lineRule="auto"/>
              <w:jc w:val="center"/>
            </w:pPr>
            <w:r w:rsidRPr="006422F8">
              <w:t>7.6%</w:t>
            </w:r>
          </w:p>
          <w:p w14:paraId="6D9A07FE" w14:textId="77777777" w:rsidR="00980DF3" w:rsidRPr="006422F8" w:rsidRDefault="00980DF3" w:rsidP="00BC0110">
            <w:pPr>
              <w:spacing w:line="276" w:lineRule="auto"/>
              <w:jc w:val="center"/>
            </w:pPr>
            <w:r>
              <w:t>-10.</w:t>
            </w:r>
            <w:r w:rsidRPr="006422F8">
              <w:t>1%</w:t>
            </w:r>
          </w:p>
        </w:tc>
      </w:tr>
      <w:tr w:rsidR="00980DF3" w:rsidRPr="006422F8" w14:paraId="7A432AAA" w14:textId="77777777" w:rsidTr="00043DE6">
        <w:trPr>
          <w:jc w:val="center"/>
        </w:trPr>
        <w:tc>
          <w:tcPr>
            <w:tcW w:w="1701" w:type="dxa"/>
          </w:tcPr>
          <w:p w14:paraId="0F2948DE" w14:textId="77777777" w:rsidR="00980DF3" w:rsidRPr="006422F8" w:rsidRDefault="00980DF3" w:rsidP="00BC0110">
            <w:pPr>
              <w:spacing w:line="276" w:lineRule="auto"/>
              <w:jc w:val="center"/>
            </w:pPr>
            <w:r w:rsidRPr="006422F8">
              <w:t>Gobernanza (IG)</w:t>
            </w:r>
          </w:p>
        </w:tc>
        <w:tc>
          <w:tcPr>
            <w:tcW w:w="2835" w:type="dxa"/>
          </w:tcPr>
          <w:p w14:paraId="3DDD1B8E" w14:textId="77777777" w:rsidR="00980DF3" w:rsidRPr="006422F8" w:rsidRDefault="00980DF3" w:rsidP="00BC0110">
            <w:pPr>
              <w:spacing w:line="276" w:lineRule="auto"/>
              <w:jc w:val="both"/>
            </w:pPr>
            <w:r w:rsidRPr="006422F8">
              <w:t>Gobernanza</w:t>
            </w:r>
          </w:p>
        </w:tc>
        <w:tc>
          <w:tcPr>
            <w:tcW w:w="1134" w:type="dxa"/>
          </w:tcPr>
          <w:p w14:paraId="6676E52F" w14:textId="77777777" w:rsidR="00980DF3" w:rsidRPr="006422F8" w:rsidRDefault="00980DF3" w:rsidP="00BC0110">
            <w:pPr>
              <w:spacing w:line="276" w:lineRule="auto"/>
              <w:jc w:val="center"/>
            </w:pPr>
            <w:r w:rsidRPr="006422F8">
              <w:t>9.5%</w:t>
            </w:r>
          </w:p>
        </w:tc>
      </w:tr>
    </w:tbl>
    <w:p w14:paraId="7DC8BFDA" w14:textId="77777777" w:rsidR="00980DF3" w:rsidRDefault="00980DF3" w:rsidP="00E60156">
      <w:pPr>
        <w:spacing w:after="0" w:line="240" w:lineRule="auto"/>
        <w:ind w:left="1416"/>
        <w:jc w:val="both"/>
        <w:rPr>
          <w:rFonts w:cs="Arial"/>
          <w:sz w:val="18"/>
          <w:szCs w:val="18"/>
        </w:rPr>
      </w:pPr>
      <w:r>
        <w:rPr>
          <w:rFonts w:cs="Arial"/>
          <w:b/>
          <w:sz w:val="18"/>
          <w:szCs w:val="18"/>
        </w:rPr>
        <w:t xml:space="preserve">        Fuente: </w:t>
      </w:r>
      <w:r>
        <w:rPr>
          <w:rFonts w:cs="Arial"/>
          <w:sz w:val="18"/>
          <w:szCs w:val="18"/>
        </w:rPr>
        <w:t>Optimización y Management SAC</w:t>
      </w:r>
    </w:p>
    <w:p w14:paraId="19751764" w14:textId="77777777" w:rsidR="00980DF3" w:rsidRDefault="00980DF3" w:rsidP="00E60156">
      <w:pPr>
        <w:spacing w:after="0"/>
        <w:ind w:left="1416"/>
        <w:jc w:val="both"/>
        <w:rPr>
          <w:rFonts w:cs="Arial"/>
        </w:rPr>
      </w:pPr>
      <w:r>
        <w:rPr>
          <w:rFonts w:cs="Arial"/>
          <w:b/>
          <w:sz w:val="18"/>
          <w:szCs w:val="18"/>
        </w:rPr>
        <w:t xml:space="preserve">        Elaboración</w:t>
      </w:r>
      <w:r>
        <w:rPr>
          <w:rFonts w:cs="Arial"/>
          <w:sz w:val="18"/>
          <w:szCs w:val="18"/>
        </w:rPr>
        <w:t>: Propia</w:t>
      </w:r>
    </w:p>
    <w:p w14:paraId="3C0F2148" w14:textId="77777777" w:rsidR="00980DF3" w:rsidRDefault="00980DF3" w:rsidP="00980DF3">
      <w:pPr>
        <w:spacing w:after="0"/>
        <w:jc w:val="both"/>
        <w:rPr>
          <w:rFonts w:cs="Arial"/>
        </w:rPr>
      </w:pPr>
    </w:p>
    <w:p w14:paraId="2B7CABB6" w14:textId="0A940484" w:rsidR="001436CA" w:rsidRDefault="00980DF3" w:rsidP="00980DF3">
      <w:pPr>
        <w:spacing w:after="0"/>
        <w:jc w:val="both"/>
        <w:rPr>
          <w:rFonts w:cs="Arial"/>
        </w:rPr>
      </w:pPr>
      <w:r>
        <w:rPr>
          <w:rFonts w:cs="Arial"/>
        </w:rPr>
        <w:t xml:space="preserve">A fin de </w:t>
      </w:r>
      <w:r w:rsidR="0020677B">
        <w:rPr>
          <w:rFonts w:cs="Arial"/>
        </w:rPr>
        <w:t>evaluar</w:t>
      </w:r>
      <w:r>
        <w:rPr>
          <w:rFonts w:cs="Arial"/>
        </w:rPr>
        <w:t xml:space="preserve"> la confianza y consistencia de la cualificación realizada se aplic</w:t>
      </w:r>
      <w:r w:rsidR="00FC40A3">
        <w:rPr>
          <w:rFonts w:cs="Arial"/>
        </w:rPr>
        <w:t>ó</w:t>
      </w:r>
      <w:r>
        <w:rPr>
          <w:rFonts w:cs="Arial"/>
        </w:rPr>
        <w:t xml:space="preserve"> </w:t>
      </w:r>
      <w:r w:rsidR="001436CA">
        <w:rPr>
          <w:rFonts w:cs="Arial"/>
        </w:rPr>
        <w:t>un proced</w:t>
      </w:r>
      <w:r>
        <w:rPr>
          <w:rFonts w:cs="Arial"/>
        </w:rPr>
        <w:t>i</w:t>
      </w:r>
      <w:r w:rsidR="001436CA">
        <w:rPr>
          <w:rFonts w:cs="Arial"/>
        </w:rPr>
        <w:t>mi</w:t>
      </w:r>
      <w:r>
        <w:rPr>
          <w:rFonts w:cs="Arial"/>
        </w:rPr>
        <w:t xml:space="preserve">ento de </w:t>
      </w:r>
      <w:r w:rsidR="001436CA">
        <w:rPr>
          <w:rFonts w:cs="Arial"/>
        </w:rPr>
        <w:t>validación basado en la metodología de conteo de datos (</w:t>
      </w:r>
      <w:r w:rsidR="001436CA" w:rsidRPr="001436CA">
        <w:rPr>
          <w:rFonts w:cs="Arial"/>
          <w:i/>
        </w:rPr>
        <w:t>count data</w:t>
      </w:r>
      <w:r w:rsidR="001436CA">
        <w:rPr>
          <w:rFonts w:cs="Arial"/>
        </w:rPr>
        <w:t xml:space="preserve">) que utiliza una función de densidad de probabilidad Poisson a fin de relacionar el porcentaje de cambio </w:t>
      </w:r>
      <w:r w:rsidR="005F337D">
        <w:rPr>
          <w:rFonts w:cs="Arial"/>
        </w:rPr>
        <w:t>d</w:t>
      </w:r>
      <w:r w:rsidR="001436CA">
        <w:rPr>
          <w:rFonts w:cs="Arial"/>
        </w:rPr>
        <w:t xml:space="preserve">el </w:t>
      </w:r>
      <w:r w:rsidR="005F337D">
        <w:rPr>
          <w:rFonts w:cs="Arial"/>
        </w:rPr>
        <w:t xml:space="preserve">número esperado </w:t>
      </w:r>
      <w:r w:rsidR="00805608">
        <w:rPr>
          <w:rFonts w:cs="Arial"/>
        </w:rPr>
        <w:t>de</w:t>
      </w:r>
      <w:r w:rsidR="001436CA">
        <w:rPr>
          <w:rFonts w:cs="Arial"/>
        </w:rPr>
        <w:t xml:space="preserve"> impactos con </w:t>
      </w:r>
      <w:r w:rsidR="005F337D">
        <w:rPr>
          <w:rFonts w:cs="Arial"/>
        </w:rPr>
        <w:t>la variación en la gravedad del impacto que genera un</w:t>
      </w:r>
      <w:r w:rsidR="001436CA">
        <w:rPr>
          <w:rFonts w:cs="Arial"/>
        </w:rPr>
        <w:t xml:space="preserve"> grupo definido de actividades (pertenecen al mismo grupo aquellas que impactan a los mismos componentes). </w:t>
      </w:r>
      <w:r w:rsidR="00C732B5">
        <w:rPr>
          <w:rFonts w:cs="Arial"/>
        </w:rPr>
        <w:t>Los</w:t>
      </w:r>
      <w:r w:rsidR="001436CA">
        <w:rPr>
          <w:rFonts w:cs="Arial"/>
        </w:rPr>
        <w:t xml:space="preserve"> grupos </w:t>
      </w:r>
      <w:r w:rsidR="00C732B5">
        <w:rPr>
          <w:rFonts w:cs="Arial"/>
        </w:rPr>
        <w:t xml:space="preserve">de actividades impactantes y el modelo para la validación de la matriz de impactos </w:t>
      </w:r>
      <w:r w:rsidR="001436CA">
        <w:rPr>
          <w:rFonts w:cs="Arial"/>
        </w:rPr>
        <w:t>son:</w:t>
      </w:r>
    </w:p>
    <w:p w14:paraId="68D435D0" w14:textId="77777777" w:rsidR="001436CA" w:rsidRDefault="001436CA" w:rsidP="00980DF3">
      <w:pPr>
        <w:spacing w:after="0"/>
        <w:jc w:val="both"/>
        <w:rPr>
          <w:rFonts w:cs="Arial"/>
        </w:rPr>
      </w:pPr>
    </w:p>
    <w:p w14:paraId="30215E74" w14:textId="29953DAC" w:rsidR="001436CA" w:rsidRPr="001436CA" w:rsidRDefault="001436CA" w:rsidP="001436CA">
      <w:pPr>
        <w:pStyle w:val="Descripcin"/>
        <w:keepNext/>
        <w:spacing w:after="0" w:line="276" w:lineRule="auto"/>
        <w:jc w:val="center"/>
        <w:rPr>
          <w:b w:val="0"/>
          <w:sz w:val="22"/>
          <w:szCs w:val="22"/>
        </w:rPr>
      </w:pPr>
      <w:bookmarkStart w:id="42" w:name="_Toc313365899"/>
      <w:r>
        <w:rPr>
          <w:b w:val="0"/>
          <w:sz w:val="22"/>
          <w:szCs w:val="22"/>
        </w:rPr>
        <w:t xml:space="preserve">Cuadro </w:t>
      </w:r>
      <w:r w:rsidR="00271702">
        <w:rPr>
          <w:b w:val="0"/>
          <w:sz w:val="22"/>
          <w:szCs w:val="22"/>
        </w:rPr>
        <w:t>25</w:t>
      </w:r>
      <w:r w:rsidRPr="001436CA">
        <w:rPr>
          <w:b w:val="0"/>
          <w:sz w:val="22"/>
          <w:szCs w:val="22"/>
        </w:rPr>
        <w:t>: Grupos de Actividades</w:t>
      </w:r>
      <w:bookmarkEnd w:id="42"/>
      <w:r w:rsidR="00805608">
        <w:rPr>
          <w:b w:val="0"/>
          <w:sz w:val="22"/>
          <w:szCs w:val="22"/>
        </w:rPr>
        <w:t xml:space="preserve"> Impactantes </w:t>
      </w:r>
    </w:p>
    <w:tbl>
      <w:tblPr>
        <w:tblStyle w:val="Tablaconcuadrcula"/>
        <w:tblW w:w="0" w:type="auto"/>
        <w:jc w:val="center"/>
        <w:tblLook w:val="0480" w:firstRow="0" w:lastRow="0" w:firstColumn="1" w:lastColumn="0" w:noHBand="0" w:noVBand="1"/>
      </w:tblPr>
      <w:tblGrid>
        <w:gridCol w:w="573"/>
        <w:gridCol w:w="4648"/>
      </w:tblGrid>
      <w:tr w:rsidR="00805608" w:rsidRPr="000A3661" w14:paraId="0112A5A7" w14:textId="77777777" w:rsidTr="00805608">
        <w:trPr>
          <w:trHeight w:val="300"/>
          <w:tblHeader/>
          <w:jc w:val="center"/>
        </w:trPr>
        <w:tc>
          <w:tcPr>
            <w:tcW w:w="5221" w:type="dxa"/>
            <w:gridSpan w:val="2"/>
            <w:shd w:val="clear" w:color="auto" w:fill="1F497D" w:themeFill="text2"/>
            <w:noWrap/>
            <w:hideMark/>
          </w:tcPr>
          <w:p w14:paraId="0B316594" w14:textId="77777777" w:rsidR="00805608" w:rsidRPr="001436CA" w:rsidRDefault="00805608" w:rsidP="00BC0110">
            <w:pPr>
              <w:jc w:val="center"/>
              <w:rPr>
                <w:rFonts w:cstheme="minorHAnsi"/>
                <w:b/>
                <w:bCs/>
                <w:color w:val="FFFFFF" w:themeColor="background1"/>
                <w:sz w:val="20"/>
                <w:szCs w:val="20"/>
                <w:lang w:val="es-MX" w:eastAsia="es-MX"/>
              </w:rPr>
            </w:pPr>
            <w:r w:rsidRPr="001436CA">
              <w:rPr>
                <w:rFonts w:cstheme="minorHAnsi"/>
                <w:b/>
                <w:color w:val="FFFFFF" w:themeColor="background1"/>
                <w:sz w:val="20"/>
                <w:szCs w:val="20"/>
                <w:lang w:val="es-MX" w:eastAsia="es-MX"/>
              </w:rPr>
              <w:t>GRUPO DE ACTIVIDADES</w:t>
            </w:r>
          </w:p>
        </w:tc>
      </w:tr>
      <w:tr w:rsidR="001436CA" w:rsidRPr="000A3661" w14:paraId="2519B6CB" w14:textId="77777777" w:rsidTr="00805608">
        <w:trPr>
          <w:trHeight w:val="300"/>
          <w:jc w:val="center"/>
        </w:trPr>
        <w:tc>
          <w:tcPr>
            <w:tcW w:w="573" w:type="dxa"/>
            <w:noWrap/>
            <w:hideMark/>
          </w:tcPr>
          <w:p w14:paraId="4369A4B3" w14:textId="77777777" w:rsidR="001436CA" w:rsidRPr="0020677B" w:rsidRDefault="001436CA" w:rsidP="00BC0110">
            <w:pPr>
              <w:jc w:val="center"/>
              <w:rPr>
                <w:rFonts w:cstheme="minorHAnsi"/>
                <w:color w:val="000000"/>
                <w:sz w:val="20"/>
                <w:szCs w:val="20"/>
                <w:lang w:val="es-MX" w:eastAsia="es-MX"/>
              </w:rPr>
            </w:pPr>
            <w:r w:rsidRPr="0020677B">
              <w:rPr>
                <w:rFonts w:cstheme="minorHAnsi"/>
                <w:color w:val="000000"/>
                <w:sz w:val="20"/>
                <w:szCs w:val="20"/>
                <w:lang w:val="es-MX" w:eastAsia="es-MX"/>
              </w:rPr>
              <w:t>GP1</w:t>
            </w:r>
          </w:p>
        </w:tc>
        <w:tc>
          <w:tcPr>
            <w:tcW w:w="4648" w:type="dxa"/>
            <w:noWrap/>
            <w:hideMark/>
          </w:tcPr>
          <w:p w14:paraId="46E0473D" w14:textId="77777777" w:rsidR="001436CA" w:rsidRPr="000A3661" w:rsidRDefault="00805608" w:rsidP="00BC0110">
            <w:pPr>
              <w:rPr>
                <w:rFonts w:cstheme="minorHAnsi"/>
                <w:color w:val="000000"/>
                <w:sz w:val="20"/>
                <w:szCs w:val="20"/>
                <w:lang w:val="es-MX" w:eastAsia="es-MX"/>
              </w:rPr>
            </w:pPr>
            <w:r>
              <w:rPr>
                <w:rFonts w:cstheme="minorHAnsi"/>
                <w:color w:val="000000"/>
                <w:sz w:val="20"/>
                <w:szCs w:val="20"/>
                <w:lang w:val="es-MX" w:eastAsia="es-MX"/>
              </w:rPr>
              <w:t>Acuicultura</w:t>
            </w:r>
          </w:p>
        </w:tc>
      </w:tr>
      <w:tr w:rsidR="001436CA" w:rsidRPr="000A3661" w14:paraId="3E460754" w14:textId="77777777" w:rsidTr="00805608">
        <w:trPr>
          <w:trHeight w:val="300"/>
          <w:jc w:val="center"/>
        </w:trPr>
        <w:tc>
          <w:tcPr>
            <w:tcW w:w="573" w:type="dxa"/>
            <w:noWrap/>
            <w:hideMark/>
          </w:tcPr>
          <w:p w14:paraId="66865619" w14:textId="77777777" w:rsidR="001436CA" w:rsidRPr="0020677B" w:rsidRDefault="001436CA" w:rsidP="00BC0110">
            <w:pPr>
              <w:jc w:val="center"/>
              <w:rPr>
                <w:rFonts w:cstheme="minorHAnsi"/>
                <w:color w:val="000000"/>
                <w:sz w:val="20"/>
                <w:szCs w:val="20"/>
                <w:lang w:val="es-MX" w:eastAsia="es-MX"/>
              </w:rPr>
            </w:pPr>
            <w:r w:rsidRPr="0020677B">
              <w:rPr>
                <w:rFonts w:cstheme="minorHAnsi"/>
                <w:color w:val="000000"/>
                <w:sz w:val="20"/>
                <w:szCs w:val="20"/>
                <w:lang w:val="es-MX" w:eastAsia="es-MX"/>
              </w:rPr>
              <w:t>GP2</w:t>
            </w:r>
          </w:p>
        </w:tc>
        <w:tc>
          <w:tcPr>
            <w:tcW w:w="4648" w:type="dxa"/>
            <w:noWrap/>
            <w:hideMark/>
          </w:tcPr>
          <w:p w14:paraId="4AA1DA71" w14:textId="77777777" w:rsidR="001436CA" w:rsidRPr="000A3661" w:rsidRDefault="00805608" w:rsidP="00805608">
            <w:pPr>
              <w:rPr>
                <w:rFonts w:cstheme="minorHAnsi"/>
                <w:color w:val="000000"/>
                <w:sz w:val="20"/>
                <w:szCs w:val="20"/>
                <w:lang w:val="es-MX" w:eastAsia="es-MX"/>
              </w:rPr>
            </w:pPr>
            <w:r>
              <w:rPr>
                <w:rFonts w:cstheme="minorHAnsi"/>
                <w:color w:val="000000"/>
                <w:sz w:val="20"/>
                <w:szCs w:val="20"/>
                <w:lang w:val="es-MX" w:eastAsia="es-MX"/>
              </w:rPr>
              <w:t>Pesca Artesanal, Gastronomía-Turismo y Petróleo-Gas</w:t>
            </w:r>
          </w:p>
        </w:tc>
      </w:tr>
      <w:tr w:rsidR="001436CA" w:rsidRPr="000A3661" w14:paraId="56F543B6" w14:textId="77777777" w:rsidTr="00805608">
        <w:trPr>
          <w:trHeight w:val="300"/>
          <w:jc w:val="center"/>
        </w:trPr>
        <w:tc>
          <w:tcPr>
            <w:tcW w:w="573" w:type="dxa"/>
            <w:noWrap/>
            <w:hideMark/>
          </w:tcPr>
          <w:p w14:paraId="1F93F909" w14:textId="77777777" w:rsidR="001436CA" w:rsidRPr="0020677B" w:rsidRDefault="001436CA" w:rsidP="00BC0110">
            <w:pPr>
              <w:jc w:val="center"/>
              <w:rPr>
                <w:rFonts w:cstheme="minorHAnsi"/>
                <w:color w:val="000000"/>
                <w:sz w:val="20"/>
                <w:szCs w:val="20"/>
                <w:lang w:val="es-MX" w:eastAsia="es-MX"/>
              </w:rPr>
            </w:pPr>
            <w:r w:rsidRPr="0020677B">
              <w:rPr>
                <w:rFonts w:cstheme="minorHAnsi"/>
                <w:color w:val="000000"/>
                <w:sz w:val="20"/>
                <w:szCs w:val="20"/>
                <w:lang w:val="es-MX" w:eastAsia="es-MX"/>
              </w:rPr>
              <w:t>GP3</w:t>
            </w:r>
          </w:p>
        </w:tc>
        <w:tc>
          <w:tcPr>
            <w:tcW w:w="4648" w:type="dxa"/>
            <w:noWrap/>
            <w:hideMark/>
          </w:tcPr>
          <w:p w14:paraId="0AC587BE" w14:textId="77777777" w:rsidR="001436CA" w:rsidRPr="000A3661" w:rsidRDefault="00805608" w:rsidP="00BC0110">
            <w:pPr>
              <w:rPr>
                <w:rFonts w:cstheme="minorHAnsi"/>
                <w:color w:val="000000"/>
                <w:sz w:val="20"/>
                <w:szCs w:val="20"/>
                <w:lang w:val="es-MX" w:eastAsia="es-MX"/>
              </w:rPr>
            </w:pPr>
            <w:r>
              <w:rPr>
                <w:rFonts w:cstheme="minorHAnsi"/>
                <w:color w:val="000000"/>
                <w:sz w:val="20"/>
                <w:szCs w:val="20"/>
                <w:lang w:val="es-MX" w:eastAsia="es-MX"/>
              </w:rPr>
              <w:t>Pesca Industrial</w:t>
            </w:r>
          </w:p>
        </w:tc>
      </w:tr>
      <w:tr w:rsidR="001436CA" w:rsidRPr="000A3661" w14:paraId="746A6226" w14:textId="77777777" w:rsidTr="00805608">
        <w:trPr>
          <w:trHeight w:val="300"/>
          <w:jc w:val="center"/>
        </w:trPr>
        <w:tc>
          <w:tcPr>
            <w:tcW w:w="573" w:type="dxa"/>
            <w:noWrap/>
            <w:hideMark/>
          </w:tcPr>
          <w:p w14:paraId="1A338618" w14:textId="77777777" w:rsidR="001436CA" w:rsidRPr="0020677B" w:rsidRDefault="001436CA" w:rsidP="00BC0110">
            <w:pPr>
              <w:jc w:val="center"/>
              <w:rPr>
                <w:rFonts w:cstheme="minorHAnsi"/>
                <w:color w:val="000000"/>
                <w:sz w:val="20"/>
                <w:szCs w:val="20"/>
                <w:lang w:val="es-MX" w:eastAsia="es-MX"/>
              </w:rPr>
            </w:pPr>
            <w:r w:rsidRPr="0020677B">
              <w:rPr>
                <w:rFonts w:cstheme="minorHAnsi"/>
                <w:color w:val="000000"/>
                <w:sz w:val="20"/>
                <w:szCs w:val="20"/>
                <w:lang w:val="es-MX" w:eastAsia="es-MX"/>
              </w:rPr>
              <w:t>GP4</w:t>
            </w:r>
          </w:p>
        </w:tc>
        <w:tc>
          <w:tcPr>
            <w:tcW w:w="4648" w:type="dxa"/>
            <w:noWrap/>
            <w:hideMark/>
          </w:tcPr>
          <w:p w14:paraId="45AC0C8D" w14:textId="77777777" w:rsidR="001436CA" w:rsidRPr="000A3661" w:rsidRDefault="00805608" w:rsidP="00BC0110">
            <w:pPr>
              <w:rPr>
                <w:rFonts w:cstheme="minorHAnsi"/>
                <w:color w:val="000000"/>
                <w:sz w:val="20"/>
                <w:szCs w:val="20"/>
                <w:lang w:val="es-MX" w:eastAsia="es-MX"/>
              </w:rPr>
            </w:pPr>
            <w:r>
              <w:rPr>
                <w:rFonts w:cstheme="minorHAnsi"/>
                <w:color w:val="000000"/>
                <w:sz w:val="20"/>
                <w:szCs w:val="20"/>
                <w:lang w:val="es-MX" w:eastAsia="es-MX"/>
              </w:rPr>
              <w:t>Explotación de Fosfatos</w:t>
            </w:r>
          </w:p>
        </w:tc>
      </w:tr>
      <w:tr w:rsidR="001436CA" w:rsidRPr="000A3661" w14:paraId="1A998CAB" w14:textId="77777777" w:rsidTr="00805608">
        <w:trPr>
          <w:trHeight w:val="300"/>
          <w:jc w:val="center"/>
        </w:trPr>
        <w:tc>
          <w:tcPr>
            <w:tcW w:w="573" w:type="dxa"/>
            <w:noWrap/>
            <w:hideMark/>
          </w:tcPr>
          <w:p w14:paraId="30443F58" w14:textId="77777777" w:rsidR="001436CA" w:rsidRPr="0020677B" w:rsidRDefault="001436CA" w:rsidP="00BC0110">
            <w:pPr>
              <w:jc w:val="center"/>
              <w:rPr>
                <w:rFonts w:cstheme="minorHAnsi"/>
                <w:color w:val="000000"/>
                <w:sz w:val="20"/>
                <w:szCs w:val="20"/>
                <w:lang w:val="es-MX" w:eastAsia="es-MX"/>
              </w:rPr>
            </w:pPr>
            <w:r w:rsidRPr="0020677B">
              <w:rPr>
                <w:rFonts w:cstheme="minorHAnsi"/>
                <w:color w:val="000000"/>
                <w:sz w:val="20"/>
                <w:szCs w:val="20"/>
                <w:lang w:val="es-MX" w:eastAsia="es-MX"/>
              </w:rPr>
              <w:t>GP5</w:t>
            </w:r>
          </w:p>
        </w:tc>
        <w:tc>
          <w:tcPr>
            <w:tcW w:w="4648" w:type="dxa"/>
            <w:noWrap/>
            <w:hideMark/>
          </w:tcPr>
          <w:p w14:paraId="453EF068" w14:textId="77777777" w:rsidR="001436CA" w:rsidRPr="000A3661" w:rsidRDefault="00805608" w:rsidP="00BC0110">
            <w:pPr>
              <w:rPr>
                <w:rFonts w:cstheme="minorHAnsi"/>
                <w:color w:val="000000"/>
                <w:sz w:val="20"/>
                <w:szCs w:val="20"/>
                <w:lang w:val="es-MX" w:eastAsia="es-MX"/>
              </w:rPr>
            </w:pPr>
            <w:r>
              <w:rPr>
                <w:rFonts w:cstheme="minorHAnsi"/>
                <w:color w:val="000000"/>
                <w:sz w:val="20"/>
                <w:szCs w:val="20"/>
                <w:lang w:val="es-MX" w:eastAsia="es-MX"/>
              </w:rPr>
              <w:t>Deposición de Desechos</w:t>
            </w:r>
          </w:p>
        </w:tc>
      </w:tr>
    </w:tbl>
    <w:p w14:paraId="0FB62928" w14:textId="77777777" w:rsidR="00805608" w:rsidRDefault="00805608" w:rsidP="00E60156">
      <w:pPr>
        <w:spacing w:after="0" w:line="240" w:lineRule="auto"/>
        <w:ind w:left="2124"/>
        <w:rPr>
          <w:rFonts w:cs="Arial"/>
          <w:sz w:val="18"/>
          <w:szCs w:val="18"/>
        </w:rPr>
      </w:pPr>
      <w:r>
        <w:rPr>
          <w:rFonts w:cs="Arial"/>
          <w:b/>
          <w:sz w:val="18"/>
          <w:szCs w:val="18"/>
        </w:rPr>
        <w:t xml:space="preserve">Fuente: </w:t>
      </w:r>
      <w:r>
        <w:rPr>
          <w:rFonts w:cs="Arial"/>
          <w:sz w:val="18"/>
          <w:szCs w:val="18"/>
        </w:rPr>
        <w:t>Optimización y Management SAC</w:t>
      </w:r>
    </w:p>
    <w:p w14:paraId="5A559D60" w14:textId="38870F1B" w:rsidR="00805608" w:rsidRDefault="00805608" w:rsidP="00E60156">
      <w:pPr>
        <w:spacing w:after="0"/>
        <w:ind w:left="2124"/>
        <w:rPr>
          <w:rFonts w:cs="Arial"/>
        </w:rPr>
      </w:pPr>
      <w:r>
        <w:rPr>
          <w:rFonts w:cs="Arial"/>
          <w:b/>
          <w:sz w:val="18"/>
          <w:szCs w:val="18"/>
        </w:rPr>
        <w:t>Elaboración</w:t>
      </w:r>
      <w:r>
        <w:rPr>
          <w:rFonts w:cs="Arial"/>
          <w:sz w:val="18"/>
          <w:szCs w:val="18"/>
        </w:rPr>
        <w:t>: Propia</w:t>
      </w:r>
    </w:p>
    <w:p w14:paraId="21834E68" w14:textId="77777777" w:rsidR="00980DF3" w:rsidRDefault="00980DF3" w:rsidP="00980DF3">
      <w:pPr>
        <w:spacing w:after="0"/>
        <w:jc w:val="both"/>
        <w:rPr>
          <w:rFonts w:cs="Arial"/>
        </w:rPr>
      </w:pPr>
    </w:p>
    <w:p w14:paraId="4563C027" w14:textId="77777777" w:rsidR="005F337D" w:rsidRDefault="00C732B5" w:rsidP="00C732B5">
      <w:pPr>
        <w:spacing w:after="0"/>
        <w:jc w:val="center"/>
        <w:rPr>
          <w:rFonts w:cs="Arial"/>
        </w:rPr>
      </w:pPr>
      <m:oMathPara>
        <m:oMath>
          <m:r>
            <w:rPr>
              <w:rFonts w:ascii="Cambria Math" w:hAnsi="Cambria Math" w:cstheme="minorHAnsi"/>
              <w:lang w:val="es-MX"/>
            </w:rPr>
            <m:t>E</m:t>
          </m:r>
          <m:d>
            <m:dPr>
              <m:ctrlPr>
                <w:rPr>
                  <w:rFonts w:ascii="Cambria Math" w:hAnsi="Cambria Math" w:cstheme="minorHAnsi"/>
                  <w:i/>
                  <w:lang w:val="es-MX"/>
                </w:rPr>
              </m:ctrlPr>
            </m:dPr>
            <m:e>
              <m:sSub>
                <m:sSubPr>
                  <m:ctrlPr>
                    <w:rPr>
                      <w:rFonts w:ascii="Cambria Math" w:hAnsi="Cambria Math" w:cstheme="minorHAnsi"/>
                      <w:i/>
                      <w:lang w:val="es-MX"/>
                    </w:rPr>
                  </m:ctrlPr>
                </m:sSubPr>
                <m:e>
                  <m:r>
                    <w:rPr>
                      <w:rFonts w:ascii="Cambria Math" w:hAnsi="Cambria Math" w:cstheme="minorHAnsi"/>
                      <w:lang w:val="es-MX"/>
                    </w:rPr>
                    <m:t>FACT</m:t>
                  </m:r>
                </m:e>
                <m:sub>
                  <m:r>
                    <w:rPr>
                      <w:rFonts w:ascii="Cambria Math" w:hAnsi="Cambria Math" w:cstheme="minorHAnsi"/>
                      <w:lang w:val="es-MX"/>
                    </w:rPr>
                    <m:t>i</m:t>
                  </m:r>
                </m:sub>
              </m:sSub>
            </m:e>
          </m:d>
          <m:r>
            <w:rPr>
              <w:rFonts w:ascii="Cambria Math" w:cstheme="minorHAnsi"/>
              <w:lang w:val="es-MX"/>
            </w:rPr>
            <m:t xml:space="preserve">= </m:t>
          </m:r>
          <m:sSub>
            <m:sSubPr>
              <m:ctrlPr>
                <w:rPr>
                  <w:rFonts w:ascii="Cambria Math" w:hAnsi="Cambria Math" w:cstheme="minorHAnsi"/>
                  <w:i/>
                  <w:lang w:val="es-MX"/>
                </w:rPr>
              </m:ctrlPr>
            </m:sSubPr>
            <m:e>
              <m:r>
                <w:rPr>
                  <w:rFonts w:ascii="Cambria Math" w:hAnsi="Cambria Math" w:cstheme="minorHAnsi"/>
                  <w:lang w:val="es-MX"/>
                </w:rPr>
                <m:t>β</m:t>
              </m:r>
            </m:e>
            <m:sub>
              <m:r>
                <w:rPr>
                  <w:rFonts w:ascii="Cambria Math" w:cstheme="minorHAnsi"/>
                  <w:lang w:val="es-MX"/>
                </w:rPr>
                <m:t>0</m:t>
              </m:r>
            </m:sub>
          </m:sSub>
          <m:r>
            <w:rPr>
              <w:rFonts w:ascii="Cambria Math" w:cstheme="minorHAnsi"/>
              <w:lang w:val="es-MX"/>
            </w:rPr>
            <m:t xml:space="preserve">+ </m:t>
          </m:r>
          <m:sSub>
            <m:sSubPr>
              <m:ctrlPr>
                <w:rPr>
                  <w:rFonts w:ascii="Cambria Math" w:hAnsi="Cambria Math" w:cstheme="minorHAnsi"/>
                  <w:i/>
                  <w:lang w:val="es-MX"/>
                </w:rPr>
              </m:ctrlPr>
            </m:sSubPr>
            <m:e>
              <m:r>
                <w:rPr>
                  <w:rFonts w:ascii="Cambria Math" w:hAnsi="Cambria Math" w:cstheme="minorHAnsi"/>
                  <w:lang w:val="es-MX"/>
                </w:rPr>
                <m:t>β</m:t>
              </m:r>
            </m:e>
            <m:sub>
              <m:r>
                <w:rPr>
                  <w:rFonts w:ascii="Cambria Math" w:cstheme="minorHAnsi"/>
                  <w:lang w:val="es-MX"/>
                </w:rPr>
                <m:t>1</m:t>
              </m:r>
            </m:sub>
          </m:sSub>
          <m:r>
            <w:rPr>
              <w:rFonts w:ascii="Cambria Math" w:hAnsi="Cambria Math" w:cstheme="minorHAnsi"/>
              <w:lang w:val="es-MX"/>
            </w:rPr>
            <m:t>GP</m:t>
          </m:r>
          <m:r>
            <w:rPr>
              <w:rFonts w:ascii="Cambria Math" w:cstheme="minorHAnsi"/>
              <w:lang w:val="es-MX"/>
            </w:rPr>
            <m:t>1+</m:t>
          </m:r>
          <m:sSub>
            <m:sSubPr>
              <m:ctrlPr>
                <w:rPr>
                  <w:rFonts w:ascii="Cambria Math" w:hAnsi="Cambria Math" w:cstheme="minorHAnsi"/>
                  <w:i/>
                  <w:lang w:val="es-MX"/>
                </w:rPr>
              </m:ctrlPr>
            </m:sSubPr>
            <m:e>
              <m:r>
                <w:rPr>
                  <w:rFonts w:ascii="Cambria Math" w:hAnsi="Cambria Math" w:cstheme="minorHAnsi"/>
                  <w:lang w:val="es-MX"/>
                </w:rPr>
                <m:t>β</m:t>
              </m:r>
            </m:e>
            <m:sub>
              <m:r>
                <w:rPr>
                  <w:rFonts w:ascii="Cambria Math" w:cstheme="minorHAnsi"/>
                  <w:lang w:val="es-MX"/>
                </w:rPr>
                <m:t>2</m:t>
              </m:r>
            </m:sub>
          </m:sSub>
          <m:r>
            <w:rPr>
              <w:rFonts w:ascii="Cambria Math" w:hAnsi="Cambria Math" w:cstheme="minorHAnsi"/>
              <w:lang w:val="es-MX"/>
            </w:rPr>
            <m:t>GP2</m:t>
          </m:r>
          <m:r>
            <w:rPr>
              <w:rFonts w:ascii="Cambria Math" w:cstheme="minorHAnsi"/>
              <w:lang w:val="es-MX"/>
            </w:rPr>
            <m:t>+</m:t>
          </m:r>
          <m:sSub>
            <m:sSubPr>
              <m:ctrlPr>
                <w:rPr>
                  <w:rFonts w:ascii="Cambria Math" w:hAnsi="Cambria Math" w:cstheme="minorHAnsi"/>
                  <w:i/>
                  <w:lang w:val="es-MX"/>
                </w:rPr>
              </m:ctrlPr>
            </m:sSubPr>
            <m:e>
              <m:r>
                <w:rPr>
                  <w:rFonts w:ascii="Cambria Math" w:hAnsi="Cambria Math" w:cstheme="minorHAnsi"/>
                  <w:lang w:val="es-MX"/>
                </w:rPr>
                <m:t>β</m:t>
              </m:r>
            </m:e>
            <m:sub>
              <m:r>
                <w:rPr>
                  <w:rFonts w:ascii="Cambria Math" w:cstheme="minorHAnsi"/>
                  <w:lang w:val="es-MX"/>
                </w:rPr>
                <m:t>3</m:t>
              </m:r>
            </m:sub>
          </m:sSub>
          <m:r>
            <w:rPr>
              <w:rFonts w:ascii="Cambria Math" w:hAnsi="Cambria Math" w:cstheme="minorHAnsi"/>
              <w:lang w:val="es-MX"/>
            </w:rPr>
            <m:t>GP3</m:t>
          </m:r>
          <m:r>
            <w:rPr>
              <w:rFonts w:ascii="Cambria Math" w:cstheme="minorHAnsi"/>
              <w:lang w:val="es-MX"/>
            </w:rPr>
            <m:t>+</m:t>
          </m:r>
          <m:sSub>
            <m:sSubPr>
              <m:ctrlPr>
                <w:rPr>
                  <w:rFonts w:ascii="Cambria Math" w:hAnsi="Cambria Math" w:cstheme="minorHAnsi"/>
                  <w:i/>
                  <w:lang w:val="es-MX"/>
                </w:rPr>
              </m:ctrlPr>
            </m:sSubPr>
            <m:e>
              <m:r>
                <w:rPr>
                  <w:rFonts w:ascii="Cambria Math" w:hAnsi="Cambria Math" w:cstheme="minorHAnsi"/>
                  <w:lang w:val="es-MX"/>
                </w:rPr>
                <m:t>β</m:t>
              </m:r>
            </m:e>
            <m:sub>
              <m:r>
                <w:rPr>
                  <w:rFonts w:ascii="Cambria Math" w:cstheme="minorHAnsi"/>
                  <w:lang w:val="es-MX"/>
                </w:rPr>
                <m:t>4</m:t>
              </m:r>
            </m:sub>
          </m:sSub>
          <m:r>
            <w:rPr>
              <w:rFonts w:ascii="Cambria Math" w:hAnsi="Cambria Math" w:cstheme="minorHAnsi"/>
              <w:lang w:val="es-MX"/>
            </w:rPr>
            <m:t>GP</m:t>
          </m:r>
          <m:r>
            <w:rPr>
              <w:rFonts w:ascii="Cambria Math" w:cstheme="minorHAnsi"/>
              <w:lang w:val="es-MX"/>
            </w:rPr>
            <m:t>4+</m:t>
          </m:r>
          <m:sSub>
            <m:sSubPr>
              <m:ctrlPr>
                <w:rPr>
                  <w:rFonts w:ascii="Cambria Math" w:hAnsi="Cambria Math" w:cstheme="minorHAnsi"/>
                  <w:i/>
                  <w:lang w:val="es-MX"/>
                </w:rPr>
              </m:ctrlPr>
            </m:sSubPr>
            <m:e>
              <m:r>
                <w:rPr>
                  <w:rFonts w:ascii="Cambria Math" w:hAnsi="Cambria Math" w:cstheme="minorHAnsi"/>
                  <w:lang w:val="es-MX"/>
                </w:rPr>
                <m:t>β</m:t>
              </m:r>
            </m:e>
            <m:sub>
              <m:r>
                <w:rPr>
                  <w:rFonts w:ascii="Cambria Math" w:cstheme="minorHAnsi"/>
                  <w:lang w:val="es-MX"/>
                </w:rPr>
                <m:t>5</m:t>
              </m:r>
            </m:sub>
          </m:sSub>
          <m:r>
            <w:rPr>
              <w:rFonts w:ascii="Cambria Math" w:hAnsi="Cambria Math" w:cstheme="minorHAnsi"/>
              <w:lang w:val="es-MX"/>
            </w:rPr>
            <m:t>GP</m:t>
          </m:r>
          <m:r>
            <w:rPr>
              <w:rFonts w:ascii="Cambria Math" w:cstheme="minorHAnsi"/>
              <w:lang w:val="es-MX"/>
            </w:rPr>
            <m:t>5</m:t>
          </m:r>
          <m:r>
            <w:rPr>
              <w:rFonts w:ascii="Cambria Math" w:cstheme="minorHAnsi"/>
              <w:lang w:val="es-MX"/>
            </w:rPr>
            <m:t>-</m:t>
          </m:r>
          <m:r>
            <w:rPr>
              <w:rFonts w:ascii="Cambria Math" w:cstheme="minorHAnsi"/>
              <w:i/>
              <w:lang w:val="es-MX"/>
            </w:rPr>
            <w:sym w:font="Symbol" w:char="F06D"/>
          </m:r>
        </m:oMath>
      </m:oMathPara>
    </w:p>
    <w:p w14:paraId="1ECF5FE0" w14:textId="77777777" w:rsidR="00C732B5" w:rsidRDefault="00C732B5" w:rsidP="00980DF3">
      <w:pPr>
        <w:spacing w:after="0"/>
        <w:jc w:val="both"/>
        <w:rPr>
          <w:rFonts w:cs="Arial"/>
        </w:rPr>
      </w:pPr>
    </w:p>
    <w:p w14:paraId="149DE7B3" w14:textId="45CFA523" w:rsidR="00C732B5" w:rsidRDefault="00C732B5" w:rsidP="00980DF3">
      <w:pPr>
        <w:spacing w:after="0"/>
        <w:jc w:val="both"/>
        <w:rPr>
          <w:rFonts w:cs="Arial"/>
        </w:rPr>
      </w:pPr>
      <w:r>
        <w:rPr>
          <w:rFonts w:cs="Arial"/>
        </w:rPr>
        <w:lastRenderedPageBreak/>
        <w:t>A partir de este modelo general se realizan estimaciones para determinar cuál es el modelo que otorga la mayor confianza, consistencia y eficiencia estadística para determinar cuáles actividades impactantes son las que presentan mayor posibilidad de generar cambio</w:t>
      </w:r>
      <w:r w:rsidR="00FC40A3">
        <w:rPr>
          <w:rFonts w:cs="Arial"/>
        </w:rPr>
        <w:t>s</w:t>
      </w:r>
      <w:r>
        <w:rPr>
          <w:rFonts w:cs="Arial"/>
        </w:rPr>
        <w:t>. La mejor estimación fue la siguiente:</w:t>
      </w:r>
    </w:p>
    <w:p w14:paraId="08CE70E8" w14:textId="77777777" w:rsidR="00C732B5" w:rsidRDefault="00C732B5" w:rsidP="00980DF3">
      <w:pPr>
        <w:spacing w:after="0"/>
        <w:jc w:val="both"/>
        <w:rPr>
          <w:rFonts w:cs="Arial"/>
        </w:rPr>
      </w:pPr>
    </w:p>
    <w:p w14:paraId="72CE3491" w14:textId="77777777" w:rsidR="00C732B5" w:rsidRDefault="00C732B5" w:rsidP="00980DF3">
      <w:pPr>
        <w:spacing w:after="0"/>
        <w:jc w:val="both"/>
        <w:rPr>
          <w:rFonts w:cs="Arial"/>
        </w:rPr>
        <w:sectPr w:rsidR="00C732B5" w:rsidSect="00043DE6">
          <w:pgSz w:w="11907" w:h="16839" w:code="9"/>
          <w:pgMar w:top="1134" w:right="1418" w:bottom="1134" w:left="1418" w:header="709" w:footer="709" w:gutter="0"/>
          <w:cols w:space="708"/>
          <w:docGrid w:linePitch="360"/>
        </w:sectPr>
      </w:pPr>
    </w:p>
    <w:p w14:paraId="6BC39908" w14:textId="77777777" w:rsidR="005F337D" w:rsidRDefault="005F337D" w:rsidP="005F337D">
      <w:pPr>
        <w:spacing w:after="0"/>
        <w:jc w:val="center"/>
        <w:rPr>
          <w:rFonts w:cs="Arial"/>
        </w:rPr>
        <w:sectPr w:rsidR="005F337D" w:rsidSect="00043DE6">
          <w:type w:val="continuous"/>
          <w:pgSz w:w="11907" w:h="16839" w:code="9"/>
          <w:pgMar w:top="1134" w:right="1418" w:bottom="1134" w:left="1418" w:header="709" w:footer="709" w:gutter="0"/>
          <w:cols w:space="708"/>
          <w:docGrid w:linePitch="360"/>
        </w:sectPr>
      </w:pPr>
      <w:r>
        <w:rPr>
          <w:noProof/>
          <w:lang w:val="es-ES" w:eastAsia="es-ES"/>
        </w:rPr>
        <w:lastRenderedPageBreak/>
        <w:drawing>
          <wp:inline distT="0" distB="0" distL="0" distR="0" wp14:anchorId="29208FC7" wp14:editId="61389E88">
            <wp:extent cx="5882400" cy="30096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0">
                      <a:extLst>
                        <a:ext uri="{28A0092B-C50C-407E-A947-70E740481C1C}">
                          <a14:useLocalDpi xmlns:a14="http://schemas.microsoft.com/office/drawing/2010/main" val="0"/>
                        </a:ext>
                      </a:extLst>
                    </a:blip>
                    <a:srcRect t="4870" r="29599" b="6169"/>
                    <a:stretch/>
                  </pic:blipFill>
                  <pic:spPr bwMode="auto">
                    <a:xfrm>
                      <a:off x="0" y="0"/>
                      <a:ext cx="5882400" cy="3009600"/>
                    </a:xfrm>
                    <a:prstGeom prst="rect">
                      <a:avLst/>
                    </a:prstGeom>
                    <a:noFill/>
                    <a:ln>
                      <a:noFill/>
                    </a:ln>
                    <a:extLst>
                      <a:ext uri="{53640926-AAD7-44D8-BBD7-CCE9431645EC}">
                        <a14:shadowObscured xmlns:a14="http://schemas.microsoft.com/office/drawing/2010/main"/>
                      </a:ext>
                    </a:extLst>
                  </pic:spPr>
                </pic:pic>
              </a:graphicData>
            </a:graphic>
          </wp:inline>
        </w:drawing>
      </w:r>
    </w:p>
    <w:p w14:paraId="49D2B992" w14:textId="77777777" w:rsidR="005F337D" w:rsidRDefault="005F337D" w:rsidP="00980DF3">
      <w:pPr>
        <w:spacing w:after="0"/>
        <w:jc w:val="both"/>
        <w:rPr>
          <w:rFonts w:cs="Arial"/>
        </w:rPr>
      </w:pPr>
    </w:p>
    <w:p w14:paraId="34260502" w14:textId="77777777" w:rsidR="00A96310" w:rsidRDefault="00A96310" w:rsidP="00BD2816">
      <w:pPr>
        <w:spacing w:after="0"/>
        <w:jc w:val="both"/>
        <w:rPr>
          <w:rFonts w:cs="Arial"/>
        </w:rPr>
        <w:sectPr w:rsidR="00A96310" w:rsidSect="00043DE6">
          <w:type w:val="continuous"/>
          <w:pgSz w:w="11907" w:h="16839" w:code="9"/>
          <w:pgMar w:top="1134" w:right="1418" w:bottom="1134" w:left="1418" w:header="709" w:footer="709" w:gutter="0"/>
          <w:cols w:space="708"/>
          <w:docGrid w:linePitch="360"/>
        </w:sectPr>
      </w:pPr>
    </w:p>
    <w:p w14:paraId="319AF7F1" w14:textId="77777777" w:rsidR="001F5476" w:rsidRDefault="001F5476" w:rsidP="00BD2816">
      <w:pPr>
        <w:spacing w:after="0"/>
        <w:jc w:val="both"/>
        <w:rPr>
          <w:rFonts w:cs="Arial"/>
        </w:rPr>
      </w:pPr>
    </w:p>
    <w:p w14:paraId="489DEA72" w14:textId="56ED1C70" w:rsidR="00A96310" w:rsidRDefault="00BD2816">
      <w:pPr>
        <w:spacing w:after="0"/>
        <w:jc w:val="both"/>
        <w:rPr>
          <w:rFonts w:cs="Arial"/>
        </w:rPr>
      </w:pPr>
      <w:r>
        <w:rPr>
          <w:rFonts w:cs="Arial"/>
        </w:rPr>
        <w:t>La estimación permite señalar que</w:t>
      </w:r>
      <w:r w:rsidR="00C732B5">
        <w:rPr>
          <w:rFonts w:cs="Arial"/>
        </w:rPr>
        <w:t>, al 95% de confianza, los impactos de: (i) Pesca Artesanal, Gastronomía-Turismo y Petróleo-Gas (GP2) son significativos sobre todos los componentes del SP-ILT; y, (ii) Deposición de Desechos (GP5, incluye descartes) son significativos sobre todos los componentes del SP-ILT</w:t>
      </w:r>
      <w:r>
        <w:rPr>
          <w:rFonts w:cs="Arial"/>
        </w:rPr>
        <w:t xml:space="preserve">. </w:t>
      </w:r>
      <w:r w:rsidR="00FC40A3">
        <w:rPr>
          <w:rFonts w:cs="Arial"/>
        </w:rPr>
        <w:t xml:space="preserve"> Es decir que </w:t>
      </w:r>
      <w:r>
        <w:rPr>
          <w:rFonts w:cs="Arial"/>
        </w:rPr>
        <w:t xml:space="preserve"> se puede afirmar al 95% de confianza (95 de cada 100 veces</w:t>
      </w:r>
      <w:r w:rsidR="00A96310">
        <w:rPr>
          <w:rFonts w:cs="Arial"/>
        </w:rPr>
        <w:t>)</w:t>
      </w:r>
      <w:r>
        <w:rPr>
          <w:rFonts w:cs="Arial"/>
        </w:rPr>
        <w:t xml:space="preserve"> que:</w:t>
      </w:r>
    </w:p>
    <w:p w14:paraId="6D37F7EB" w14:textId="77777777" w:rsidR="00BD2816" w:rsidRDefault="00BD2816" w:rsidP="00BD2816">
      <w:pPr>
        <w:spacing w:after="0"/>
        <w:jc w:val="both"/>
        <w:rPr>
          <w:rFonts w:cs="Arial"/>
        </w:rPr>
      </w:pPr>
      <w:r>
        <w:rPr>
          <w:rFonts w:cs="Arial"/>
        </w:rPr>
        <w:t xml:space="preserve"> </w:t>
      </w:r>
    </w:p>
    <w:p w14:paraId="172EF0C7" w14:textId="77777777" w:rsidR="00A96310" w:rsidRDefault="00A96310" w:rsidP="00BD2816">
      <w:pPr>
        <w:spacing w:after="0"/>
        <w:jc w:val="both"/>
        <w:rPr>
          <w:rFonts w:cs="Arial"/>
        </w:rPr>
      </w:pPr>
    </w:p>
    <w:p w14:paraId="7ED7C640" w14:textId="77777777" w:rsidR="0020677B" w:rsidRDefault="0020677B" w:rsidP="0020677B">
      <w:pPr>
        <w:spacing w:after="0"/>
        <w:jc w:val="both"/>
        <w:rPr>
          <w:rFonts w:cs="Arial"/>
        </w:rPr>
      </w:pPr>
      <w:r>
        <w:rPr>
          <w:rFonts w:cs="Arial"/>
        </w:rPr>
        <w:t>(i) A una reducción del GP2 en un grado de impacto (por ejemplo pasar de alto a medio) le corresponde una reducción esperada del 38.1% de impactos negativos sobre Productividad Marina, Recursos-Pesquerías, Aspectos Socio Económicos y Gobernanza</w:t>
      </w:r>
    </w:p>
    <w:p w14:paraId="36DD7BCA" w14:textId="77777777" w:rsidR="0020677B" w:rsidRDefault="0020677B" w:rsidP="0020677B">
      <w:pPr>
        <w:spacing w:after="0"/>
        <w:jc w:val="both"/>
        <w:rPr>
          <w:rFonts w:cs="Arial"/>
        </w:rPr>
      </w:pPr>
    </w:p>
    <w:p w14:paraId="69E2B5A5" w14:textId="77777777" w:rsidR="00BD2816" w:rsidRDefault="0020677B" w:rsidP="0020677B">
      <w:pPr>
        <w:spacing w:after="0"/>
        <w:jc w:val="both"/>
        <w:rPr>
          <w:rFonts w:cs="Arial"/>
        </w:rPr>
      </w:pPr>
      <w:r>
        <w:rPr>
          <w:rFonts w:cs="Arial"/>
        </w:rPr>
        <w:t>(ii) A una reducción del GP5 en un grado de impacto (por ejemplo, pasar de medio a bajo) le corresponde un aumento esperado del 37.8% de impactos positivos sobre Productividad Marina, Recursos-Pesquerías, Salud del Ecosistema y Aspectos Socio Económicos</w:t>
      </w:r>
    </w:p>
    <w:p w14:paraId="395F5CCC" w14:textId="77777777" w:rsidR="00C732B5" w:rsidRDefault="00C732B5" w:rsidP="00980DF3">
      <w:pPr>
        <w:spacing w:after="0"/>
        <w:jc w:val="both"/>
        <w:rPr>
          <w:rFonts w:cs="Arial"/>
        </w:rPr>
      </w:pPr>
    </w:p>
    <w:p w14:paraId="1A77E07E" w14:textId="77777777" w:rsidR="00A96310" w:rsidRDefault="00A96310" w:rsidP="00A96310">
      <w:pPr>
        <w:spacing w:after="0"/>
        <w:jc w:val="both"/>
        <w:rPr>
          <w:rFonts w:cs="Arial"/>
        </w:rPr>
      </w:pPr>
      <w:r w:rsidRPr="00A96310">
        <w:rPr>
          <w:rFonts w:cs="Arial"/>
        </w:rPr>
        <w:t>Las implican</w:t>
      </w:r>
      <w:r>
        <w:rPr>
          <w:rFonts w:cs="Arial"/>
        </w:rPr>
        <w:t>cias de estos impactos sobre el estado de funcionamiento del SP-ILT se incorporarán en el ADE-ILT.</w:t>
      </w:r>
    </w:p>
    <w:p w14:paraId="1103A935" w14:textId="0B1A4024" w:rsidR="00F21D67" w:rsidRDefault="000F6AF1" w:rsidP="00060528">
      <w:pPr>
        <w:pStyle w:val="Ttulo1"/>
        <w:numPr>
          <w:ilvl w:val="0"/>
          <w:numId w:val="26"/>
        </w:numPr>
      </w:pPr>
      <w:bookmarkStart w:id="43" w:name="_Toc434571698"/>
      <w:r w:rsidRPr="000F6AF1">
        <w:t>VALIDAC</w:t>
      </w:r>
      <w:r w:rsidR="00D22865">
        <w:t>IÓ</w:t>
      </w:r>
      <w:r w:rsidRPr="000F6AF1">
        <w:t>N DE ANALISIS DE CADENA CAUSAL</w:t>
      </w:r>
      <w:bookmarkEnd w:id="43"/>
    </w:p>
    <w:p w14:paraId="547F0276" w14:textId="77777777" w:rsidR="000F6AF1" w:rsidRPr="003D71E4" w:rsidRDefault="000F6AF1" w:rsidP="000F6AF1">
      <w:pPr>
        <w:jc w:val="both"/>
      </w:pPr>
      <w:r w:rsidRPr="000F6AF1">
        <w:t>El objetivo general de esta etapa fue Evaluar la información recopilada en los reportes temáticos (RT) y validar la versión final del Análisis de Cadena Causal (ACC) en el sitio piloto de Isla Lobos de Tierra</w:t>
      </w:r>
      <w:r>
        <w:t>, mediante las siguientes acciones:</w:t>
      </w:r>
    </w:p>
    <w:p w14:paraId="278E4927" w14:textId="77777777" w:rsidR="000F6AF1" w:rsidRPr="00E9018A" w:rsidRDefault="000F6AF1" w:rsidP="000F6AF1">
      <w:pPr>
        <w:jc w:val="both"/>
      </w:pPr>
      <w:r w:rsidRPr="00E9018A">
        <w:t>• Identificar y consensuar la información recopilada por cada sitio piloto en los RT.</w:t>
      </w:r>
    </w:p>
    <w:p w14:paraId="1899204E" w14:textId="77777777" w:rsidR="000F6AF1" w:rsidRPr="00E9018A" w:rsidRDefault="000F6AF1" w:rsidP="000F6AF1">
      <w:pPr>
        <w:jc w:val="both"/>
      </w:pPr>
      <w:r w:rsidRPr="00E9018A">
        <w:lastRenderedPageBreak/>
        <w:t>• Evaluar y validar los principales componentes de la propuesta: Índices, indicadores y problemas identificados.</w:t>
      </w:r>
    </w:p>
    <w:p w14:paraId="45792096" w14:textId="77777777" w:rsidR="000F6AF1" w:rsidRPr="00E9018A" w:rsidRDefault="000F6AF1" w:rsidP="000F6AF1">
      <w:pPr>
        <w:jc w:val="both"/>
      </w:pPr>
      <w:r w:rsidRPr="00E9018A">
        <w:t>• Evaluar y validar los impactos y causas raíz de las matrices de ACC propuestas por la consultoría.</w:t>
      </w:r>
    </w:p>
    <w:p w14:paraId="52E3E293" w14:textId="77777777" w:rsidR="000F6AF1" w:rsidRPr="00E9018A" w:rsidRDefault="000F6AF1" w:rsidP="000F6AF1">
      <w:pPr>
        <w:jc w:val="both"/>
      </w:pPr>
      <w:r w:rsidRPr="00E9018A">
        <w:t>El trabajo de campo desarrollado y sus resultados, se realizó a partir de dos actividades principales:</w:t>
      </w:r>
    </w:p>
    <w:p w14:paraId="0B77F134" w14:textId="1A912737" w:rsidR="000F6AF1" w:rsidRPr="00E9018A" w:rsidRDefault="000F6AF1" w:rsidP="00060528">
      <w:pPr>
        <w:jc w:val="both"/>
      </w:pPr>
      <w:bookmarkStart w:id="44" w:name="_Toc431723739"/>
      <w:r w:rsidRPr="00060528">
        <w:rPr>
          <w:b/>
        </w:rPr>
        <w:t>3.1 Trabajo de campo</w:t>
      </w:r>
      <w:r w:rsidRPr="00060528">
        <w:t>:</w:t>
      </w:r>
      <w:bookmarkEnd w:id="44"/>
      <w:r w:rsidRPr="00060528">
        <w:t xml:space="preserve"> a través</w:t>
      </w:r>
      <w:r w:rsidRPr="00E9018A">
        <w:t xml:space="preserve"> de la planificación y ejecución de Talleres de Análisis de Cadena Causal (TACC)</w:t>
      </w:r>
      <w:r w:rsidR="00270B3C">
        <w:t xml:space="preserve">. El primero </w:t>
      </w:r>
      <w:r w:rsidR="00060528" w:rsidRPr="00E9018A">
        <w:t xml:space="preserve">fue llevado a cabo en </w:t>
      </w:r>
      <w:r w:rsidR="00270B3C">
        <w:t xml:space="preserve">Chiclayo; y el segundo se efectuó en </w:t>
      </w:r>
      <w:r w:rsidR="00060528">
        <w:t xml:space="preserve"> Sechura</w:t>
      </w:r>
      <w:r w:rsidRPr="00E9018A">
        <w:t>, sobre la base de los contenidos propuestos en los RT. La finalidad central del proceso fue la generación de un espacio para la discusión que permitiera identificar y consensuar la información recopilada y analizada, con los principales grupos de interés representativos en cada uno de los sitios piloto. Adicionalmente, se definieron los Objetivos de Calidad del Ecosistema OCE e Indicadores de Funcionamiento del Ecosistema IFE.</w:t>
      </w:r>
    </w:p>
    <w:p w14:paraId="136D1C87" w14:textId="77777777" w:rsidR="000F6AF1" w:rsidRPr="00E9018A" w:rsidRDefault="000F6AF1" w:rsidP="000F6AF1">
      <w:pPr>
        <w:jc w:val="both"/>
      </w:pPr>
      <w:r w:rsidRPr="00E9018A">
        <w:t>El programa de cada uno de los talleres contó con la siguiente estructura:</w:t>
      </w:r>
    </w:p>
    <w:p w14:paraId="5BEC2934" w14:textId="77777777" w:rsidR="000F6AF1" w:rsidRPr="00E9018A" w:rsidRDefault="000F6AF1" w:rsidP="000F6AF1">
      <w:pPr>
        <w:ind w:left="708"/>
        <w:jc w:val="both"/>
        <w:rPr>
          <w:b/>
        </w:rPr>
      </w:pPr>
      <w:r w:rsidRPr="00E9018A">
        <w:rPr>
          <w:b/>
        </w:rPr>
        <w:t>A. Revisión de índices e indicadores</w:t>
      </w:r>
    </w:p>
    <w:p w14:paraId="0DF598A5" w14:textId="77777777" w:rsidR="000F6AF1" w:rsidRPr="00E9018A" w:rsidRDefault="000F6AF1" w:rsidP="000F6AF1">
      <w:pPr>
        <w:ind w:left="708"/>
        <w:jc w:val="both"/>
      </w:pPr>
      <w:r w:rsidRPr="00E9018A">
        <w:t>Presentación preliminar y análisis de las versiones finales de los indicadores recopilados en los RT y los resultados de los índices elaborados.</w:t>
      </w:r>
    </w:p>
    <w:p w14:paraId="21EDA2DF" w14:textId="77777777" w:rsidR="000F6AF1" w:rsidRPr="00E9018A" w:rsidRDefault="000F6AF1" w:rsidP="000F6AF1">
      <w:pPr>
        <w:ind w:left="708"/>
        <w:jc w:val="both"/>
        <w:rPr>
          <w:b/>
        </w:rPr>
      </w:pPr>
      <w:r w:rsidRPr="00E9018A">
        <w:rPr>
          <w:b/>
        </w:rPr>
        <w:t>B. Definición y validación de problemas</w:t>
      </w:r>
    </w:p>
    <w:p w14:paraId="348E0FF1" w14:textId="77777777" w:rsidR="000F6AF1" w:rsidRPr="00E9018A" w:rsidRDefault="000F6AF1" w:rsidP="000F6AF1">
      <w:pPr>
        <w:ind w:left="708"/>
        <w:jc w:val="both"/>
      </w:pPr>
      <w:r w:rsidRPr="00E9018A">
        <w:t>Presentación preliminar y análisis de los problemas descritos en los documentos de la consultoría, para su mejoramiento e introducción de correcciones o adiciones.</w:t>
      </w:r>
    </w:p>
    <w:p w14:paraId="49065C9A" w14:textId="77777777" w:rsidR="000F6AF1" w:rsidRPr="00E9018A" w:rsidRDefault="000F6AF1" w:rsidP="000F6AF1">
      <w:pPr>
        <w:ind w:left="708"/>
        <w:jc w:val="both"/>
        <w:rPr>
          <w:b/>
        </w:rPr>
      </w:pPr>
      <w:r w:rsidRPr="00E9018A">
        <w:rPr>
          <w:b/>
        </w:rPr>
        <w:t>C. Matriz de Análisis de Cadena Causal</w:t>
      </w:r>
    </w:p>
    <w:p w14:paraId="141B67CD" w14:textId="77777777" w:rsidR="000F6AF1" w:rsidRPr="000418C6" w:rsidRDefault="000F6AF1" w:rsidP="000F6AF1">
      <w:pPr>
        <w:ind w:left="708"/>
        <w:jc w:val="both"/>
        <w:rPr>
          <w:sz w:val="20"/>
          <w:szCs w:val="20"/>
        </w:rPr>
      </w:pPr>
      <w:r w:rsidRPr="00E9018A">
        <w:t>Análisis conjunto de los contenidos propuestos en la matriz de ACC, con especial énfasis en la validación de los impactos y causas raíz</w:t>
      </w:r>
      <w:r w:rsidRPr="000418C6">
        <w:rPr>
          <w:sz w:val="20"/>
          <w:szCs w:val="20"/>
        </w:rPr>
        <w:t xml:space="preserve"> reconocidos.</w:t>
      </w:r>
    </w:p>
    <w:p w14:paraId="7A69CD81" w14:textId="77777777" w:rsidR="000F6AF1" w:rsidRPr="00E528F4" w:rsidRDefault="000F6AF1" w:rsidP="000F6AF1">
      <w:pPr>
        <w:ind w:left="708"/>
        <w:jc w:val="both"/>
        <w:rPr>
          <w:b/>
          <w:sz w:val="20"/>
          <w:szCs w:val="20"/>
        </w:rPr>
      </w:pPr>
      <w:r w:rsidRPr="00E528F4">
        <w:rPr>
          <w:b/>
          <w:sz w:val="20"/>
          <w:szCs w:val="20"/>
        </w:rPr>
        <w:t xml:space="preserve">D. Identificación de OCE E IFE </w:t>
      </w:r>
    </w:p>
    <w:p w14:paraId="47FDCA3E" w14:textId="29187554" w:rsidR="000F6AF1" w:rsidRPr="00E9018A" w:rsidRDefault="000F6AF1" w:rsidP="000F6AF1">
      <w:pPr>
        <w:jc w:val="both"/>
      </w:pPr>
      <w:bookmarkStart w:id="45" w:name="_Toc431723740"/>
      <w:r w:rsidRPr="00060528">
        <w:rPr>
          <w:b/>
        </w:rPr>
        <w:t>3.2 Trabajo de gabinete</w:t>
      </w:r>
      <w:bookmarkEnd w:id="45"/>
      <w:r w:rsidRPr="00060528">
        <w:t>: Como</w:t>
      </w:r>
      <w:r w:rsidRPr="00E9018A">
        <w:t xml:space="preserve"> fase posterior al trabajo de campo, y a partir del procesamiento de la información recopilada, se elabor</w:t>
      </w:r>
      <w:r w:rsidR="00270B3C">
        <w:t>ó</w:t>
      </w:r>
      <w:r w:rsidRPr="00E9018A">
        <w:t xml:space="preserve"> el ADE del  sitio-piloto, integrando la información contenida en el RT correspondiente junto a los resultados de los TACC</w:t>
      </w:r>
      <w:r w:rsidR="00270B3C">
        <w:t xml:space="preserve"> más</w:t>
      </w:r>
      <w:r w:rsidRPr="00E9018A">
        <w:t xml:space="preserve"> una relación de los OCE</w:t>
      </w:r>
      <w:r w:rsidR="00270B3C">
        <w:t>,</w:t>
      </w:r>
      <w:r w:rsidRPr="00E9018A">
        <w:t xml:space="preserve"> IFE y la identificación de los “puntos de apalancamiento” que pudieran facilitar el posterior diseño de un Programa de Acción Estratégica (PAE) en el sitio-piloto</w:t>
      </w:r>
      <w:r w:rsidR="00270B3C">
        <w:t xml:space="preserve"> a fin de promover su manejo ecosistémico.</w:t>
      </w:r>
      <w:r w:rsidRPr="00E9018A">
        <w:t>.</w:t>
      </w:r>
    </w:p>
    <w:p w14:paraId="6E449A71" w14:textId="2A59E18C" w:rsidR="000F6AF1" w:rsidRPr="00E9018A" w:rsidRDefault="00F46310" w:rsidP="000F6AF1">
      <w:pPr>
        <w:jc w:val="both"/>
      </w:pPr>
      <w:r>
        <w:t>S</w:t>
      </w:r>
      <w:r w:rsidR="000F6AF1" w:rsidRPr="00E9018A">
        <w:t>e recepcionaron las siguientes sugerencias:</w:t>
      </w:r>
    </w:p>
    <w:p w14:paraId="58E5CCCC" w14:textId="6898EF97" w:rsidR="000F6AF1" w:rsidRPr="00E9018A" w:rsidRDefault="000F6AF1" w:rsidP="000F6AF1">
      <w:pPr>
        <w:pStyle w:val="Prrafodelista"/>
        <w:numPr>
          <w:ilvl w:val="0"/>
          <w:numId w:val="35"/>
        </w:numPr>
        <w:spacing w:after="160" w:line="259" w:lineRule="auto"/>
        <w:jc w:val="both"/>
      </w:pPr>
      <w:r w:rsidRPr="00E9018A">
        <w:t xml:space="preserve">En el módulo de recursos y pesquerías, el indicador de Captura por Unidad de Esfuerzo </w:t>
      </w:r>
      <w:r w:rsidR="00F46310">
        <w:t>(</w:t>
      </w:r>
      <w:r w:rsidRPr="00E9018A">
        <w:t>CPUE</w:t>
      </w:r>
      <w:r w:rsidR="00F46310">
        <w:t xml:space="preserve">) </w:t>
      </w:r>
      <w:r w:rsidRPr="00E9018A">
        <w:t xml:space="preserve">podría ser expresado además como un indicador de </w:t>
      </w:r>
      <w:r w:rsidR="00F46310">
        <w:t>“</w:t>
      </w:r>
      <w:r w:rsidRPr="00E9018A">
        <w:t>CPUE regional</w:t>
      </w:r>
      <w:r w:rsidR="00F46310">
        <w:t>”</w:t>
      </w:r>
      <w:r w:rsidRPr="00E9018A">
        <w:t xml:space="preserve"> calculado a partir de la fracción que representa las capturas de la Isla Lobos de Tierra en relación al total de las capturas en la región.</w:t>
      </w:r>
    </w:p>
    <w:p w14:paraId="02EE8FBF" w14:textId="77777777" w:rsidR="000F6AF1" w:rsidRPr="00E9018A" w:rsidRDefault="001E0501" w:rsidP="000F6AF1">
      <w:pPr>
        <w:jc w:val="both"/>
      </w:pPr>
      <m:oMathPara>
        <m:oMath>
          <m:sSub>
            <m:sSubPr>
              <m:ctrlPr>
                <w:rPr>
                  <w:rFonts w:ascii="Cambria Math" w:hAnsi="Cambria Math"/>
                  <w:i/>
                </w:rPr>
              </m:ctrlPr>
            </m:sSubPr>
            <m:e>
              <m:r>
                <w:rPr>
                  <w:rFonts w:ascii="Cambria Math" w:hAnsi="Cambria Math"/>
                </w:rPr>
                <m:t>CPUE</m:t>
              </m:r>
            </m:e>
            <m:sub>
              <m:r>
                <w:rPr>
                  <w:rFonts w:ascii="Cambria Math" w:hAnsi="Cambria Math"/>
                </w:rPr>
                <m:t>Reg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CPUE</m:t>
                  </m:r>
                </m:e>
                <m:sub>
                  <m:r>
                    <w:rPr>
                      <w:rFonts w:ascii="Cambria Math" w:hAnsi="Cambria Math"/>
                    </w:rPr>
                    <m:t>ILT</m:t>
                  </m:r>
                </m:sub>
              </m:sSub>
              <m:r>
                <w:rPr>
                  <w:rFonts w:ascii="Cambria Math" w:hAnsi="Cambria Math"/>
                </w:rPr>
                <m:t xml:space="preserve"> </m:t>
              </m:r>
            </m:num>
            <m:den>
              <m:sSub>
                <m:sSubPr>
                  <m:ctrlPr>
                    <w:rPr>
                      <w:rFonts w:ascii="Cambria Math" w:hAnsi="Cambria Math"/>
                      <w:i/>
                    </w:rPr>
                  </m:ctrlPr>
                </m:sSubPr>
                <m:e>
                  <m:r>
                    <w:rPr>
                      <w:rFonts w:ascii="Cambria Math" w:hAnsi="Cambria Math"/>
                    </w:rPr>
                    <m:t>CPUE</m:t>
                  </m:r>
                </m:e>
                <m:sub>
                  <m:r>
                    <w:rPr>
                      <w:rFonts w:ascii="Cambria Math" w:hAnsi="Cambria Math"/>
                    </w:rPr>
                    <m:t>REG</m:t>
                  </m:r>
                </m:sub>
              </m:sSub>
            </m:den>
          </m:f>
          <m:r>
            <m:rPr>
              <m:sty m:val="p"/>
            </m:rPr>
            <w:br/>
          </m:r>
        </m:oMath>
      </m:oMathPara>
    </w:p>
    <w:p w14:paraId="150D3981" w14:textId="77777777" w:rsidR="000F6AF1" w:rsidRPr="00E9018A" w:rsidRDefault="000F6AF1" w:rsidP="000F6AF1">
      <w:pPr>
        <w:pStyle w:val="Prrafodelista"/>
        <w:numPr>
          <w:ilvl w:val="0"/>
          <w:numId w:val="35"/>
        </w:numPr>
        <w:spacing w:after="160" w:line="259" w:lineRule="auto"/>
        <w:jc w:val="both"/>
      </w:pPr>
      <w:r w:rsidRPr="00E9018A">
        <w:t>Expresar el indicador de mecanismos de coordinación como un indicador de cumplimiento de normas con la finalidad que sea mejor entendido.</w:t>
      </w:r>
    </w:p>
    <w:p w14:paraId="3763B64D" w14:textId="1A72F4DD" w:rsidR="000F6AF1" w:rsidRPr="00E9018A" w:rsidRDefault="000F6AF1" w:rsidP="000F6AF1">
      <w:pPr>
        <w:pStyle w:val="Prrafodelista"/>
        <w:numPr>
          <w:ilvl w:val="0"/>
          <w:numId w:val="35"/>
        </w:numPr>
        <w:spacing w:after="160" w:line="259" w:lineRule="auto"/>
        <w:jc w:val="both"/>
      </w:pPr>
      <w:r w:rsidRPr="00E9018A">
        <w:lastRenderedPageBreak/>
        <w:t>En relación a la participación de los usuarios, se identifica que si se observa participación de las instituciones y personas interesadas</w:t>
      </w:r>
      <w:r w:rsidR="00F46310">
        <w:t>. S</w:t>
      </w:r>
      <w:r w:rsidRPr="00E9018A">
        <w:t>in embargo lo más relevante en la actualidad seria el incumplimiento de los acuerdos tomados entre ellos.</w:t>
      </w:r>
    </w:p>
    <w:p w14:paraId="07556771" w14:textId="4728936F" w:rsidR="000F6AF1" w:rsidRPr="00E9018A" w:rsidRDefault="000F6AF1" w:rsidP="000F6AF1">
      <w:pPr>
        <w:pStyle w:val="Prrafodelista"/>
        <w:numPr>
          <w:ilvl w:val="0"/>
          <w:numId w:val="35"/>
        </w:numPr>
        <w:spacing w:after="160" w:line="259" w:lineRule="auto"/>
        <w:jc w:val="both"/>
      </w:pPr>
      <w:r w:rsidRPr="00E9018A">
        <w:t xml:space="preserve">En relación a los indicadores considerados en el módulo socioeconómico se sugiere incorporar el acceso </w:t>
      </w:r>
      <w:r w:rsidR="00F46310">
        <w:t>a</w:t>
      </w:r>
      <w:r w:rsidRPr="00E9018A">
        <w:t xml:space="preserve"> seguros de salud, cualquiera fuera su naturaleza, </w:t>
      </w:r>
      <w:r w:rsidR="00F46310">
        <w:t xml:space="preserve">en beneficio </w:t>
      </w:r>
      <w:r w:rsidRPr="00E9018A">
        <w:t>de los pescadores artesanales.</w:t>
      </w:r>
    </w:p>
    <w:p w14:paraId="726E07C1" w14:textId="23BCF0C8" w:rsidR="000F6AF1" w:rsidRPr="00E9018A" w:rsidRDefault="000F6AF1" w:rsidP="000F6AF1">
      <w:pPr>
        <w:jc w:val="both"/>
      </w:pPr>
      <w:r w:rsidRPr="00E9018A">
        <w:t>Habiéndose recepcionado las principales observaciones en relación a los indicadores y la estimación de los índices para el diagnóstico, se prosiguió con la identificación de los problemas, para lo cual se trabajó con la propuesta de dos problemas identificados en relación a la problemática en particular de la Isla:</w:t>
      </w:r>
    </w:p>
    <w:p w14:paraId="022C6FAD" w14:textId="77777777" w:rsidR="000F6AF1" w:rsidRPr="00E9018A" w:rsidRDefault="000F6AF1" w:rsidP="000F6AF1">
      <w:pPr>
        <w:pStyle w:val="Prrafodelista"/>
        <w:numPr>
          <w:ilvl w:val="0"/>
          <w:numId w:val="36"/>
        </w:numPr>
        <w:spacing w:after="160" w:line="259" w:lineRule="auto"/>
        <w:jc w:val="both"/>
        <w:rPr>
          <w:i/>
        </w:rPr>
      </w:pPr>
      <w:r w:rsidRPr="00E9018A">
        <w:rPr>
          <w:i/>
        </w:rPr>
        <w:t xml:space="preserve">Explotación No Óptima de Recursos Pesqueros </w:t>
      </w:r>
    </w:p>
    <w:p w14:paraId="7DC4FD5C" w14:textId="77777777" w:rsidR="000F6AF1" w:rsidRPr="00E9018A" w:rsidRDefault="000F6AF1" w:rsidP="000F6AF1">
      <w:pPr>
        <w:pStyle w:val="Prrafodelista"/>
        <w:numPr>
          <w:ilvl w:val="0"/>
          <w:numId w:val="36"/>
        </w:numPr>
        <w:spacing w:after="160" w:line="259" w:lineRule="auto"/>
        <w:jc w:val="both"/>
        <w:rPr>
          <w:i/>
        </w:rPr>
      </w:pPr>
      <w:r w:rsidRPr="00E9018A">
        <w:rPr>
          <w:i/>
        </w:rPr>
        <w:t>Degradación de hábitat por actividades antrópicas</w:t>
      </w:r>
    </w:p>
    <w:p w14:paraId="0938B780" w14:textId="6BF95878" w:rsidR="000F6AF1" w:rsidRPr="00F85DF7" w:rsidRDefault="000F6AF1" w:rsidP="000F6AF1">
      <w:pPr>
        <w:jc w:val="both"/>
        <w:rPr>
          <w:sz w:val="20"/>
          <w:szCs w:val="20"/>
        </w:rPr>
      </w:pPr>
      <w:r w:rsidRPr="00E9018A">
        <w:t xml:space="preserve">Siguiendo la metodología de IWLearn, se trabajó con una matriz de Análisis de Cadena Causal ACC, </w:t>
      </w:r>
      <w:r w:rsidR="00F46310">
        <w:t xml:space="preserve">en la que </w:t>
      </w:r>
      <w:r w:rsidRPr="00E9018A">
        <w:t xml:space="preserve"> se identifica</w:t>
      </w:r>
      <w:r w:rsidR="00F46310">
        <w:t>n</w:t>
      </w:r>
      <w:r w:rsidRPr="00E9018A">
        <w:t xml:space="preserve"> los impactos ambientales, socioeconómicos y las causas inmediatas, subyacentes y raíz correspondiente</w:t>
      </w:r>
      <w:r w:rsidR="00F46310">
        <w:t>. Las</w:t>
      </w:r>
      <w:r w:rsidRPr="00E9018A">
        <w:t xml:space="preserve"> sugerencias </w:t>
      </w:r>
      <w:r w:rsidR="00F46310">
        <w:t xml:space="preserve">expresadas </w:t>
      </w:r>
      <w:r w:rsidRPr="00E9018A">
        <w:t>se detallan en las siguientes tablas.</w:t>
      </w:r>
      <w:r>
        <w:rPr>
          <w:sz w:val="20"/>
          <w:szCs w:val="20"/>
        </w:rPr>
        <w:t xml:space="preserve"> </w:t>
      </w:r>
      <w:r w:rsidRPr="00F85DF7">
        <w:rPr>
          <w:sz w:val="20"/>
          <w:szCs w:val="20"/>
        </w:rPr>
        <w:br w:type="page"/>
      </w:r>
    </w:p>
    <w:p w14:paraId="5FE46478" w14:textId="77777777" w:rsidR="0091632D" w:rsidRDefault="0091632D" w:rsidP="0091632D">
      <w:pPr>
        <w:pStyle w:val="Ttulo2"/>
        <w:numPr>
          <w:ilvl w:val="0"/>
          <w:numId w:val="37"/>
        </w:numPr>
        <w:sectPr w:rsidR="0091632D" w:rsidSect="00043DE6">
          <w:type w:val="continuous"/>
          <w:pgSz w:w="11907" w:h="16839" w:code="9"/>
          <w:pgMar w:top="1134" w:right="1418" w:bottom="1134" w:left="1418" w:header="709" w:footer="709" w:gutter="0"/>
          <w:cols w:space="708"/>
          <w:docGrid w:linePitch="360"/>
        </w:sectPr>
      </w:pPr>
    </w:p>
    <w:p w14:paraId="57EF278F" w14:textId="77777777" w:rsidR="000F6AF1" w:rsidRPr="00E528F4" w:rsidRDefault="000F6AF1" w:rsidP="0091632D">
      <w:pPr>
        <w:pStyle w:val="Ttulo1"/>
        <w:numPr>
          <w:ilvl w:val="1"/>
          <w:numId w:val="26"/>
        </w:numPr>
      </w:pPr>
      <w:bookmarkStart w:id="46" w:name="_Toc434571699"/>
      <w:r w:rsidRPr="0091632D">
        <w:lastRenderedPageBreak/>
        <w:t>P</w:t>
      </w:r>
      <w:r w:rsidRPr="00E528F4">
        <w:t xml:space="preserve">roblema 1: Explotación No Óptima de </w:t>
      </w:r>
      <w:r w:rsidR="0091632D">
        <w:t>Recursos Pesqueros</w:t>
      </w:r>
      <w:bookmarkEnd w:id="46"/>
    </w:p>
    <w:p w14:paraId="0CCD7C3C" w14:textId="77777777" w:rsidR="00060528" w:rsidRDefault="00060528" w:rsidP="000F6AF1">
      <w:pPr>
        <w:jc w:val="center"/>
        <w:rPr>
          <w:rFonts w:ascii="Arial Narrow" w:eastAsia="Times New Roman" w:hAnsi="Arial Narrow" w:cs="Times New Roman"/>
          <w:b/>
          <w:bCs/>
          <w:sz w:val="16"/>
          <w:szCs w:val="20"/>
          <w:lang w:eastAsia="es-CL"/>
        </w:rPr>
      </w:pPr>
    </w:p>
    <w:p w14:paraId="67ACA4D9" w14:textId="77777777" w:rsidR="00D12B60" w:rsidRDefault="00D12B60" w:rsidP="000F6AF1">
      <w:pPr>
        <w:jc w:val="center"/>
        <w:rPr>
          <w:rFonts w:ascii="Arial Narrow" w:eastAsia="Times New Roman" w:hAnsi="Arial Narrow" w:cs="Times New Roman"/>
          <w:b/>
          <w:bCs/>
          <w:sz w:val="16"/>
          <w:szCs w:val="20"/>
          <w:lang w:eastAsia="es-CL"/>
        </w:rPr>
        <w:sectPr w:rsidR="00D12B60" w:rsidSect="00043DE6">
          <w:type w:val="continuous"/>
          <w:pgSz w:w="11907" w:h="16839" w:code="9"/>
          <w:pgMar w:top="1134" w:right="1418" w:bottom="1134" w:left="1418" w:header="709" w:footer="709" w:gutter="0"/>
          <w:cols w:space="708"/>
          <w:docGrid w:linePitch="360"/>
        </w:sect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4"/>
        <w:gridCol w:w="1555"/>
        <w:gridCol w:w="2409"/>
        <w:gridCol w:w="2317"/>
        <w:gridCol w:w="3343"/>
      </w:tblGrid>
      <w:tr w:rsidR="000F6AF1" w:rsidRPr="000418C6" w14:paraId="09823FF8" w14:textId="77777777" w:rsidTr="00043DE6">
        <w:trPr>
          <w:trHeight w:val="316"/>
          <w:jc w:val="center"/>
        </w:trPr>
        <w:tc>
          <w:tcPr>
            <w:tcW w:w="2119" w:type="dxa"/>
            <w:gridSpan w:val="2"/>
            <w:shd w:val="clear" w:color="auto" w:fill="auto"/>
            <w:vAlign w:val="center"/>
            <w:hideMark/>
          </w:tcPr>
          <w:p w14:paraId="4223B0C3" w14:textId="77777777" w:rsidR="000F6AF1" w:rsidRPr="000418C6" w:rsidRDefault="000F6AF1" w:rsidP="000F6AF1">
            <w:pPr>
              <w:jc w:val="center"/>
              <w:rPr>
                <w:rFonts w:ascii="Arial Narrow" w:eastAsia="Times New Roman" w:hAnsi="Arial Narrow" w:cs="Times New Roman"/>
                <w:b/>
                <w:bCs/>
                <w:sz w:val="16"/>
                <w:szCs w:val="20"/>
                <w:lang w:eastAsia="es-CL"/>
              </w:rPr>
            </w:pPr>
            <w:r w:rsidRPr="000418C6">
              <w:rPr>
                <w:rFonts w:ascii="Arial Narrow" w:eastAsia="Times New Roman" w:hAnsi="Arial Narrow" w:cs="Times New Roman"/>
                <w:b/>
                <w:bCs/>
                <w:sz w:val="16"/>
                <w:szCs w:val="20"/>
                <w:lang w:eastAsia="es-CL"/>
              </w:rPr>
              <w:lastRenderedPageBreak/>
              <w:t>IMPACTOS</w:t>
            </w:r>
          </w:p>
        </w:tc>
        <w:tc>
          <w:tcPr>
            <w:tcW w:w="2409" w:type="dxa"/>
            <w:shd w:val="clear" w:color="auto" w:fill="auto"/>
            <w:vAlign w:val="center"/>
            <w:hideMark/>
          </w:tcPr>
          <w:p w14:paraId="6E40EDB2" w14:textId="77777777" w:rsidR="000F6AF1" w:rsidRPr="000418C6" w:rsidRDefault="000F6AF1" w:rsidP="000F6AF1">
            <w:pPr>
              <w:jc w:val="center"/>
              <w:rPr>
                <w:rFonts w:ascii="Arial Narrow" w:eastAsia="Times New Roman" w:hAnsi="Arial Narrow" w:cs="Times New Roman"/>
                <w:b/>
                <w:bCs/>
                <w:sz w:val="16"/>
                <w:szCs w:val="20"/>
                <w:lang w:eastAsia="es-CL"/>
              </w:rPr>
            </w:pPr>
            <w:r w:rsidRPr="000418C6">
              <w:rPr>
                <w:rFonts w:ascii="Arial Narrow" w:eastAsia="Times New Roman" w:hAnsi="Arial Narrow" w:cs="Times New Roman"/>
                <w:b/>
                <w:bCs/>
                <w:sz w:val="16"/>
                <w:szCs w:val="20"/>
                <w:lang w:eastAsia="es-CL"/>
              </w:rPr>
              <w:t>CAUSAS INMEDIATAS</w:t>
            </w:r>
          </w:p>
        </w:tc>
        <w:tc>
          <w:tcPr>
            <w:tcW w:w="2317" w:type="dxa"/>
            <w:shd w:val="clear" w:color="auto" w:fill="auto"/>
            <w:vAlign w:val="center"/>
            <w:hideMark/>
          </w:tcPr>
          <w:p w14:paraId="4BEBC318" w14:textId="77777777" w:rsidR="000F6AF1" w:rsidRPr="000418C6" w:rsidRDefault="000F6AF1" w:rsidP="000F6AF1">
            <w:pPr>
              <w:jc w:val="center"/>
              <w:rPr>
                <w:rFonts w:ascii="Arial Narrow" w:eastAsia="Times New Roman" w:hAnsi="Arial Narrow" w:cs="Times New Roman"/>
                <w:b/>
                <w:bCs/>
                <w:sz w:val="16"/>
                <w:szCs w:val="20"/>
                <w:lang w:eastAsia="es-CL"/>
              </w:rPr>
            </w:pPr>
            <w:r w:rsidRPr="000418C6">
              <w:rPr>
                <w:rFonts w:ascii="Arial Narrow" w:eastAsia="Times New Roman" w:hAnsi="Arial Narrow" w:cs="Times New Roman"/>
                <w:b/>
                <w:bCs/>
                <w:sz w:val="16"/>
                <w:szCs w:val="20"/>
                <w:lang w:eastAsia="es-CL"/>
              </w:rPr>
              <w:t>CAUSAS SUBYACENTES</w:t>
            </w:r>
          </w:p>
        </w:tc>
        <w:tc>
          <w:tcPr>
            <w:tcW w:w="3343" w:type="dxa"/>
            <w:shd w:val="clear" w:color="auto" w:fill="auto"/>
            <w:vAlign w:val="center"/>
            <w:hideMark/>
          </w:tcPr>
          <w:p w14:paraId="2EA84C42" w14:textId="77777777" w:rsidR="000F6AF1" w:rsidRPr="000418C6" w:rsidRDefault="000F6AF1" w:rsidP="000F6AF1">
            <w:pPr>
              <w:jc w:val="center"/>
              <w:rPr>
                <w:rFonts w:ascii="Arial Narrow" w:eastAsia="Times New Roman" w:hAnsi="Arial Narrow" w:cs="Times New Roman"/>
                <w:b/>
                <w:bCs/>
                <w:sz w:val="16"/>
                <w:szCs w:val="20"/>
                <w:lang w:eastAsia="es-CL"/>
              </w:rPr>
            </w:pPr>
            <w:r w:rsidRPr="000418C6">
              <w:rPr>
                <w:rFonts w:ascii="Arial Narrow" w:eastAsia="Times New Roman" w:hAnsi="Arial Narrow" w:cs="Times New Roman"/>
                <w:b/>
                <w:bCs/>
                <w:sz w:val="16"/>
                <w:szCs w:val="20"/>
                <w:lang w:eastAsia="es-CL"/>
              </w:rPr>
              <w:t>CAUSA RAÍZ</w:t>
            </w:r>
          </w:p>
        </w:tc>
      </w:tr>
      <w:tr w:rsidR="000F6AF1" w:rsidRPr="000418C6" w14:paraId="5ECACC10" w14:textId="77777777" w:rsidTr="00043DE6">
        <w:trPr>
          <w:trHeight w:val="2064"/>
          <w:jc w:val="center"/>
        </w:trPr>
        <w:tc>
          <w:tcPr>
            <w:tcW w:w="564" w:type="dxa"/>
            <w:vMerge w:val="restart"/>
            <w:shd w:val="clear" w:color="auto" w:fill="auto"/>
            <w:textDirection w:val="btLr"/>
            <w:hideMark/>
          </w:tcPr>
          <w:p w14:paraId="64DCC537" w14:textId="77777777" w:rsidR="000F6AF1" w:rsidRPr="000418C6" w:rsidRDefault="000F6AF1" w:rsidP="000F6AF1">
            <w:pPr>
              <w:jc w:val="center"/>
              <w:rPr>
                <w:rFonts w:ascii="Arial Narrow" w:eastAsia="Times New Roman" w:hAnsi="Arial Narrow" w:cs="Times New Roman"/>
                <w:b/>
                <w:bCs/>
                <w:sz w:val="16"/>
                <w:szCs w:val="20"/>
                <w:lang w:eastAsia="es-CL"/>
              </w:rPr>
            </w:pPr>
            <w:r w:rsidRPr="000418C6">
              <w:rPr>
                <w:rFonts w:ascii="Arial Narrow" w:eastAsia="Times New Roman" w:hAnsi="Arial Narrow" w:cs="Times New Roman"/>
                <w:b/>
                <w:bCs/>
                <w:sz w:val="16"/>
                <w:szCs w:val="20"/>
                <w:lang w:eastAsia="es-CL"/>
              </w:rPr>
              <w:t>AMBIENTALES</w:t>
            </w:r>
          </w:p>
        </w:tc>
        <w:tc>
          <w:tcPr>
            <w:tcW w:w="1555" w:type="dxa"/>
            <w:shd w:val="clear" w:color="auto" w:fill="auto"/>
            <w:hideMark/>
          </w:tcPr>
          <w:p w14:paraId="0486AAB2" w14:textId="77777777" w:rsidR="000F6AF1" w:rsidRPr="000418C6" w:rsidRDefault="000F6AF1" w:rsidP="000F6AF1">
            <w:pPr>
              <w:pStyle w:val="Prrafodelista"/>
              <w:numPr>
                <w:ilvl w:val="0"/>
                <w:numId w:val="32"/>
              </w:numPr>
              <w:spacing w:after="0" w:line="240" w:lineRule="auto"/>
              <w:ind w:left="192" w:hanging="142"/>
              <w:rPr>
                <w:rFonts w:ascii="Arial Narrow" w:eastAsia="Times New Roman" w:hAnsi="Arial Narrow" w:cs="Times New Roman"/>
                <w:sz w:val="16"/>
                <w:szCs w:val="20"/>
                <w:lang w:eastAsia="es-CL"/>
              </w:rPr>
            </w:pPr>
            <w:r w:rsidRPr="000418C6">
              <w:rPr>
                <w:rFonts w:ascii="Arial Narrow" w:eastAsia="Times New Roman" w:hAnsi="Arial Narrow" w:cs="Times New Roman"/>
                <w:sz w:val="16"/>
                <w:szCs w:val="20"/>
                <w:lang w:eastAsia="es-CL"/>
              </w:rPr>
              <w:t>Reducción de las biomasas y capturas de recursos.</w:t>
            </w:r>
          </w:p>
        </w:tc>
        <w:tc>
          <w:tcPr>
            <w:tcW w:w="2409" w:type="dxa"/>
            <w:shd w:val="clear" w:color="auto" w:fill="auto"/>
            <w:hideMark/>
          </w:tcPr>
          <w:p w14:paraId="3D4F2EBA" w14:textId="77777777" w:rsidR="000F6AF1" w:rsidRPr="000418C6" w:rsidRDefault="000F6AF1" w:rsidP="000F6AF1">
            <w:pPr>
              <w:pStyle w:val="Prrafodelista"/>
              <w:numPr>
                <w:ilvl w:val="0"/>
                <w:numId w:val="32"/>
              </w:numPr>
              <w:spacing w:after="0" w:line="240" w:lineRule="auto"/>
              <w:rPr>
                <w:rFonts w:ascii="Arial Narrow" w:eastAsia="Times New Roman" w:hAnsi="Arial Narrow" w:cs="Times New Roman"/>
                <w:sz w:val="16"/>
                <w:szCs w:val="20"/>
                <w:lang w:eastAsia="es-CL"/>
              </w:rPr>
            </w:pPr>
            <w:r w:rsidRPr="00115707">
              <w:rPr>
                <w:rFonts w:ascii="Arial Narrow" w:eastAsia="Times New Roman" w:hAnsi="Arial Narrow" w:cs="Times New Roman"/>
                <w:color w:val="1F497D" w:themeColor="text2"/>
                <w:sz w:val="16"/>
                <w:szCs w:val="20"/>
                <w:lang w:eastAsia="es-CL"/>
              </w:rPr>
              <w:t>Limitada capacidad de supervisión, control, seguimiento y capacidad punitiva y disuasiva por parte del Estado.</w:t>
            </w:r>
          </w:p>
          <w:p w14:paraId="21C07B06" w14:textId="77777777" w:rsidR="000F6AF1" w:rsidRPr="000418C6" w:rsidRDefault="000F6AF1" w:rsidP="000F6AF1">
            <w:pPr>
              <w:pStyle w:val="Prrafodelista"/>
              <w:numPr>
                <w:ilvl w:val="0"/>
                <w:numId w:val="32"/>
              </w:numPr>
              <w:spacing w:after="0" w:line="240" w:lineRule="auto"/>
              <w:rPr>
                <w:rFonts w:ascii="Arial Narrow" w:eastAsia="Times New Roman" w:hAnsi="Arial Narrow" w:cs="Times New Roman"/>
                <w:sz w:val="16"/>
                <w:szCs w:val="20"/>
                <w:lang w:eastAsia="es-CL"/>
              </w:rPr>
            </w:pPr>
            <w:r w:rsidRPr="000418C6">
              <w:rPr>
                <w:rFonts w:ascii="Arial Narrow" w:eastAsia="Times New Roman" w:hAnsi="Arial Narrow" w:cs="Times New Roman"/>
                <w:sz w:val="16"/>
                <w:szCs w:val="20"/>
                <w:lang w:eastAsia="es-CL"/>
              </w:rPr>
              <w:t xml:space="preserve">Incremento del esfuerzo pesquero sobre el esfuerzo óptimo o puntos de referencia biológicos </w:t>
            </w:r>
          </w:p>
          <w:p w14:paraId="703C6CC5" w14:textId="77777777" w:rsidR="000F6AF1" w:rsidRPr="000418C6" w:rsidRDefault="000F6AF1" w:rsidP="000F6AF1">
            <w:pPr>
              <w:pStyle w:val="Prrafodelista"/>
              <w:numPr>
                <w:ilvl w:val="0"/>
                <w:numId w:val="32"/>
              </w:numPr>
              <w:spacing w:after="0" w:line="240" w:lineRule="auto"/>
              <w:rPr>
                <w:rFonts w:ascii="Arial Narrow" w:eastAsia="Times New Roman" w:hAnsi="Arial Narrow" w:cs="Times New Roman"/>
                <w:sz w:val="16"/>
                <w:szCs w:val="20"/>
                <w:lang w:eastAsia="es-CL"/>
              </w:rPr>
            </w:pPr>
            <w:r w:rsidRPr="000418C6">
              <w:rPr>
                <w:rFonts w:ascii="Arial Narrow" w:eastAsia="Times New Roman" w:hAnsi="Arial Narrow" w:cs="Times New Roman"/>
                <w:color w:val="000000"/>
                <w:sz w:val="16"/>
                <w:szCs w:val="20"/>
                <w:lang w:eastAsia="es-CL"/>
              </w:rPr>
              <w:t>Pesca ilegal, extracción de semillas del banco natural.</w:t>
            </w:r>
          </w:p>
          <w:p w14:paraId="5925A85E" w14:textId="77777777" w:rsidR="000F6AF1" w:rsidRPr="007879D5" w:rsidRDefault="000F6AF1" w:rsidP="000F6AF1">
            <w:pPr>
              <w:pStyle w:val="Prrafodelista"/>
              <w:numPr>
                <w:ilvl w:val="0"/>
                <w:numId w:val="32"/>
              </w:numPr>
              <w:spacing w:after="0" w:line="240" w:lineRule="auto"/>
              <w:rPr>
                <w:rFonts w:ascii="Arial Narrow" w:eastAsia="Times New Roman" w:hAnsi="Arial Narrow" w:cs="Times New Roman"/>
                <w:sz w:val="16"/>
                <w:szCs w:val="20"/>
                <w:lang w:eastAsia="es-CL"/>
              </w:rPr>
            </w:pPr>
            <w:r w:rsidRPr="000418C6">
              <w:rPr>
                <w:rFonts w:ascii="Arial Narrow" w:eastAsia="Times New Roman" w:hAnsi="Arial Narrow" w:cs="Times New Roman"/>
                <w:color w:val="000000"/>
                <w:sz w:val="16"/>
                <w:szCs w:val="20"/>
                <w:lang w:eastAsia="es-CL"/>
              </w:rPr>
              <w:t>Incremento de la mortandad natural por procesos ambientales.</w:t>
            </w:r>
          </w:p>
          <w:p w14:paraId="14B90015" w14:textId="77777777" w:rsidR="007879D5" w:rsidRPr="007879D5" w:rsidRDefault="007879D5" w:rsidP="007879D5">
            <w:pPr>
              <w:pStyle w:val="Prrafodelista"/>
              <w:numPr>
                <w:ilvl w:val="0"/>
                <w:numId w:val="32"/>
              </w:numPr>
              <w:spacing w:after="0" w:line="240" w:lineRule="auto"/>
              <w:rPr>
                <w:rFonts w:ascii="Arial Narrow" w:eastAsia="Times New Roman" w:hAnsi="Arial Narrow" w:cs="Times New Roman"/>
                <w:color w:val="FF0000"/>
                <w:sz w:val="16"/>
                <w:szCs w:val="20"/>
                <w:lang w:eastAsia="es-CL"/>
              </w:rPr>
            </w:pPr>
            <w:r w:rsidRPr="007879D5">
              <w:rPr>
                <w:rFonts w:ascii="Arial Narrow" w:eastAsia="Times New Roman" w:hAnsi="Arial Narrow" w:cs="Times New Roman"/>
                <w:color w:val="FF0000"/>
                <w:sz w:val="16"/>
                <w:szCs w:val="20"/>
                <w:lang w:eastAsia="es-CL"/>
              </w:rPr>
              <w:t>Utilización de artes y métodos de pesca no adecuados (pesca de boliche no uso de malla adecuada, aparejos de pesca, chinchorro activado por buzo, pesca dentro de zonas prohibidas)</w:t>
            </w:r>
          </w:p>
          <w:p w14:paraId="1844E89E" w14:textId="77777777" w:rsidR="007879D5" w:rsidRPr="007879D5" w:rsidRDefault="007879D5" w:rsidP="007879D5">
            <w:pPr>
              <w:pStyle w:val="Prrafodelista"/>
              <w:numPr>
                <w:ilvl w:val="0"/>
                <w:numId w:val="32"/>
              </w:numPr>
              <w:spacing w:after="0" w:line="240" w:lineRule="auto"/>
              <w:rPr>
                <w:rFonts w:ascii="Arial Narrow" w:eastAsia="Times New Roman" w:hAnsi="Arial Narrow" w:cs="Times New Roman"/>
                <w:color w:val="FF0000"/>
                <w:sz w:val="16"/>
                <w:szCs w:val="20"/>
                <w:lang w:eastAsia="es-CL"/>
              </w:rPr>
            </w:pPr>
            <w:r w:rsidRPr="007879D5">
              <w:rPr>
                <w:rFonts w:ascii="Arial Narrow" w:eastAsia="Times New Roman" w:hAnsi="Arial Narrow" w:cs="Times New Roman"/>
                <w:color w:val="FF0000"/>
                <w:sz w:val="16"/>
                <w:szCs w:val="20"/>
                <w:lang w:eastAsia="es-CL"/>
              </w:rPr>
              <w:t>Variabilidad ambiental que determina alternancia de especies</w:t>
            </w:r>
          </w:p>
          <w:p w14:paraId="269CB7B6" w14:textId="77777777" w:rsidR="007879D5" w:rsidRPr="000418C6" w:rsidRDefault="007879D5" w:rsidP="007879D5">
            <w:pPr>
              <w:pStyle w:val="Prrafodelista"/>
              <w:spacing w:after="0" w:line="240" w:lineRule="auto"/>
              <w:rPr>
                <w:rFonts w:ascii="Arial Narrow" w:eastAsia="Times New Roman" w:hAnsi="Arial Narrow" w:cs="Times New Roman"/>
                <w:sz w:val="16"/>
                <w:szCs w:val="20"/>
                <w:lang w:eastAsia="es-CL"/>
              </w:rPr>
            </w:pPr>
          </w:p>
        </w:tc>
        <w:tc>
          <w:tcPr>
            <w:tcW w:w="2317" w:type="dxa"/>
            <w:shd w:val="clear" w:color="auto" w:fill="auto"/>
            <w:hideMark/>
          </w:tcPr>
          <w:p w14:paraId="65409170" w14:textId="77777777" w:rsidR="000F6AF1" w:rsidRPr="00115707" w:rsidRDefault="000F6AF1" w:rsidP="000F6AF1">
            <w:pPr>
              <w:pStyle w:val="Prrafodelista"/>
              <w:numPr>
                <w:ilvl w:val="0"/>
                <w:numId w:val="32"/>
              </w:numPr>
              <w:spacing w:after="0" w:line="240" w:lineRule="auto"/>
              <w:ind w:left="242" w:hanging="218"/>
              <w:rPr>
                <w:rFonts w:ascii="Arial Narrow" w:eastAsia="Times New Roman" w:hAnsi="Arial Narrow" w:cs="Times New Roman"/>
                <w:color w:val="1F497D" w:themeColor="text2"/>
                <w:sz w:val="16"/>
                <w:szCs w:val="20"/>
                <w:lang w:eastAsia="es-CL"/>
              </w:rPr>
            </w:pPr>
            <w:r w:rsidRPr="00115707">
              <w:rPr>
                <w:rFonts w:ascii="Arial Narrow" w:eastAsia="Times New Roman" w:hAnsi="Arial Narrow" w:cs="Times New Roman"/>
                <w:color w:val="1F497D" w:themeColor="text2"/>
                <w:sz w:val="16"/>
                <w:szCs w:val="20"/>
                <w:lang w:eastAsia="es-CL"/>
              </w:rPr>
              <w:t>Limitada accesibilidad a la isla.</w:t>
            </w:r>
          </w:p>
          <w:p w14:paraId="79186B19" w14:textId="77777777" w:rsidR="000F6AF1" w:rsidRPr="00115707" w:rsidRDefault="000F6AF1" w:rsidP="000F6AF1">
            <w:pPr>
              <w:pStyle w:val="Prrafodelista"/>
              <w:numPr>
                <w:ilvl w:val="0"/>
                <w:numId w:val="32"/>
              </w:numPr>
              <w:spacing w:after="0" w:line="240" w:lineRule="auto"/>
              <w:ind w:left="242" w:hanging="218"/>
              <w:rPr>
                <w:rFonts w:ascii="Arial Narrow" w:eastAsia="Times New Roman" w:hAnsi="Arial Narrow" w:cs="Times New Roman"/>
                <w:color w:val="1F497D" w:themeColor="text2"/>
                <w:sz w:val="16"/>
                <w:szCs w:val="20"/>
                <w:lang w:eastAsia="es-CL"/>
              </w:rPr>
            </w:pPr>
            <w:r w:rsidRPr="00115707">
              <w:rPr>
                <w:rFonts w:ascii="Arial Narrow" w:eastAsia="Times New Roman" w:hAnsi="Arial Narrow" w:cs="Times New Roman"/>
                <w:color w:val="1F497D" w:themeColor="text2"/>
                <w:sz w:val="16"/>
                <w:szCs w:val="20"/>
                <w:lang w:eastAsia="es-CL"/>
              </w:rPr>
              <w:t>Alta demanda por recursos pesqueros (semilla de concha de abanico).</w:t>
            </w:r>
          </w:p>
          <w:p w14:paraId="38D19020" w14:textId="77777777" w:rsidR="000F6AF1" w:rsidRPr="000418C6" w:rsidRDefault="000F6AF1" w:rsidP="000F6AF1">
            <w:pPr>
              <w:pStyle w:val="Prrafodelista"/>
              <w:numPr>
                <w:ilvl w:val="0"/>
                <w:numId w:val="32"/>
              </w:numPr>
              <w:spacing w:after="0" w:line="240" w:lineRule="auto"/>
              <w:ind w:left="242" w:hanging="218"/>
              <w:rPr>
                <w:rFonts w:ascii="Arial Narrow" w:eastAsia="Times New Roman" w:hAnsi="Arial Narrow" w:cs="Times New Roman"/>
                <w:sz w:val="16"/>
                <w:szCs w:val="20"/>
                <w:lang w:eastAsia="es-CL"/>
              </w:rPr>
            </w:pPr>
            <w:r w:rsidRPr="000418C6">
              <w:rPr>
                <w:rFonts w:ascii="Arial Narrow" w:eastAsia="Times New Roman" w:hAnsi="Arial Narrow" w:cs="Times New Roman"/>
                <w:sz w:val="16"/>
                <w:szCs w:val="20"/>
                <w:lang w:eastAsia="es-CL"/>
              </w:rPr>
              <w:t xml:space="preserve">Incumplimiento de la normativa vigente. </w:t>
            </w:r>
          </w:p>
          <w:p w14:paraId="5A92E0C8" w14:textId="77777777" w:rsidR="000F6AF1" w:rsidRPr="000418C6" w:rsidRDefault="000F6AF1" w:rsidP="000F6AF1">
            <w:pPr>
              <w:pStyle w:val="Prrafodelista"/>
              <w:numPr>
                <w:ilvl w:val="0"/>
                <w:numId w:val="32"/>
              </w:numPr>
              <w:spacing w:after="0" w:line="240" w:lineRule="auto"/>
              <w:ind w:left="242" w:hanging="218"/>
              <w:rPr>
                <w:rFonts w:ascii="Arial Narrow" w:eastAsia="Times New Roman" w:hAnsi="Arial Narrow" w:cs="Times New Roman"/>
                <w:sz w:val="16"/>
                <w:szCs w:val="20"/>
                <w:lang w:eastAsia="es-CL"/>
              </w:rPr>
            </w:pPr>
            <w:r w:rsidRPr="000418C6">
              <w:rPr>
                <w:rFonts w:ascii="Arial Narrow" w:eastAsia="Times New Roman" w:hAnsi="Arial Narrow" w:cs="Times New Roman"/>
                <w:sz w:val="16"/>
                <w:szCs w:val="20"/>
                <w:lang w:eastAsia="es-CL"/>
              </w:rPr>
              <w:t>Insuficiente investigación científica referida a estimaciones de puntos de referencia biológicos (PRB) y factores ambientales del ecosistema.</w:t>
            </w:r>
          </w:p>
        </w:tc>
        <w:tc>
          <w:tcPr>
            <w:tcW w:w="3343" w:type="dxa"/>
            <w:shd w:val="clear" w:color="auto" w:fill="auto"/>
            <w:hideMark/>
          </w:tcPr>
          <w:p w14:paraId="4FC64B98" w14:textId="77777777" w:rsidR="000F6AF1" w:rsidRPr="00115707" w:rsidRDefault="000F6AF1" w:rsidP="000F6AF1">
            <w:pPr>
              <w:pStyle w:val="Prrafodelista"/>
              <w:numPr>
                <w:ilvl w:val="0"/>
                <w:numId w:val="34"/>
              </w:numPr>
              <w:spacing w:after="0" w:line="240" w:lineRule="auto"/>
              <w:rPr>
                <w:rFonts w:ascii="Arial Narrow" w:eastAsia="Times New Roman" w:hAnsi="Arial Narrow" w:cs="Times New Roman"/>
                <w:color w:val="1F497D" w:themeColor="text2"/>
                <w:sz w:val="16"/>
                <w:szCs w:val="20"/>
                <w:lang w:eastAsia="es-CL"/>
              </w:rPr>
            </w:pPr>
            <w:r w:rsidRPr="00115707">
              <w:rPr>
                <w:rFonts w:ascii="Arial Narrow" w:eastAsia="Times New Roman" w:hAnsi="Arial Narrow" w:cs="Times New Roman"/>
                <w:color w:val="1F497D" w:themeColor="text2"/>
                <w:sz w:val="16"/>
                <w:szCs w:val="20"/>
                <w:lang w:eastAsia="es-CL"/>
              </w:rPr>
              <w:t>Insuficientes recursos humanos, físicos y financieros para fortalecer el sistema de control y vigilancia.</w:t>
            </w:r>
          </w:p>
          <w:p w14:paraId="054EF87D" w14:textId="77777777" w:rsidR="000F6AF1" w:rsidRPr="000418C6" w:rsidRDefault="000F6AF1" w:rsidP="000F6AF1">
            <w:pPr>
              <w:pStyle w:val="Prrafodelista"/>
              <w:numPr>
                <w:ilvl w:val="0"/>
                <w:numId w:val="34"/>
              </w:numPr>
              <w:spacing w:after="0" w:line="240" w:lineRule="auto"/>
              <w:rPr>
                <w:rFonts w:ascii="Arial Narrow" w:eastAsia="Times New Roman" w:hAnsi="Arial Narrow" w:cs="Times New Roman"/>
                <w:sz w:val="16"/>
                <w:szCs w:val="20"/>
                <w:lang w:eastAsia="es-CL"/>
              </w:rPr>
            </w:pPr>
            <w:r w:rsidRPr="000418C6">
              <w:rPr>
                <w:rFonts w:ascii="Arial Narrow" w:eastAsia="Times New Roman" w:hAnsi="Arial Narrow" w:cs="Times New Roman"/>
                <w:sz w:val="16"/>
                <w:szCs w:val="20"/>
                <w:lang w:eastAsia="es-CL"/>
              </w:rPr>
              <w:t>Incumplimiento de acuerdos birregionales en temas pesqueros y acuícolas.</w:t>
            </w:r>
          </w:p>
          <w:p w14:paraId="419F86F6" w14:textId="77777777" w:rsidR="000F6AF1" w:rsidRDefault="000F6AF1" w:rsidP="000F6AF1">
            <w:pPr>
              <w:pStyle w:val="Prrafodelista"/>
              <w:numPr>
                <w:ilvl w:val="0"/>
                <w:numId w:val="34"/>
              </w:numPr>
              <w:spacing w:after="0" w:line="240" w:lineRule="auto"/>
              <w:rPr>
                <w:rFonts w:ascii="Arial Narrow" w:eastAsia="Times New Roman" w:hAnsi="Arial Narrow" w:cs="Times New Roman"/>
                <w:sz w:val="16"/>
                <w:szCs w:val="20"/>
                <w:lang w:eastAsia="es-CL"/>
              </w:rPr>
            </w:pPr>
            <w:r w:rsidRPr="000418C6">
              <w:rPr>
                <w:rFonts w:ascii="Arial Narrow" w:eastAsia="Times New Roman" w:hAnsi="Arial Narrow" w:cs="Times New Roman"/>
                <w:sz w:val="16"/>
                <w:szCs w:val="20"/>
                <w:lang w:eastAsia="es-CL"/>
              </w:rPr>
              <w:t>Insuficiente integración de la investigación y del conocimiento, para la toma de decisiones y gestión.</w:t>
            </w:r>
          </w:p>
          <w:p w14:paraId="20096402" w14:textId="77777777" w:rsidR="007879D5" w:rsidRPr="00115707" w:rsidRDefault="007879D5" w:rsidP="007879D5">
            <w:pPr>
              <w:pStyle w:val="Prrafodelista"/>
              <w:numPr>
                <w:ilvl w:val="0"/>
                <w:numId w:val="34"/>
              </w:numPr>
              <w:spacing w:after="0" w:line="240" w:lineRule="auto"/>
              <w:rPr>
                <w:rFonts w:ascii="Arial Narrow" w:eastAsia="Times New Roman" w:hAnsi="Arial Narrow" w:cs="Times New Roman"/>
                <w:color w:val="1F497D" w:themeColor="text2"/>
                <w:sz w:val="16"/>
                <w:szCs w:val="20"/>
                <w:lang w:eastAsia="es-CL"/>
              </w:rPr>
            </w:pPr>
            <w:r w:rsidRPr="00115707">
              <w:rPr>
                <w:rFonts w:ascii="Arial Narrow" w:eastAsia="Times New Roman" w:hAnsi="Arial Narrow" w:cs="Times New Roman"/>
                <w:color w:val="1F497D" w:themeColor="text2"/>
                <w:sz w:val="16"/>
                <w:szCs w:val="20"/>
                <w:lang w:eastAsia="es-CL"/>
              </w:rPr>
              <w:t>Incremento de la población</w:t>
            </w:r>
          </w:p>
          <w:p w14:paraId="234E75FF" w14:textId="091B6AFD" w:rsidR="007879D5" w:rsidRPr="00115707" w:rsidRDefault="007879D5" w:rsidP="007879D5">
            <w:pPr>
              <w:pStyle w:val="Prrafodelista"/>
              <w:numPr>
                <w:ilvl w:val="0"/>
                <w:numId w:val="34"/>
              </w:numPr>
              <w:spacing w:after="0" w:line="240" w:lineRule="auto"/>
              <w:rPr>
                <w:rFonts w:ascii="Arial Narrow" w:eastAsia="Times New Roman" w:hAnsi="Arial Narrow" w:cs="Times New Roman"/>
                <w:color w:val="FF0000"/>
                <w:sz w:val="16"/>
                <w:szCs w:val="20"/>
                <w:lang w:eastAsia="es-CL"/>
              </w:rPr>
            </w:pPr>
            <w:r w:rsidRPr="00115707">
              <w:rPr>
                <w:rFonts w:ascii="Arial Narrow" w:eastAsia="Times New Roman" w:hAnsi="Arial Narrow" w:cs="Times New Roman"/>
                <w:color w:val="FF0000"/>
                <w:sz w:val="16"/>
                <w:szCs w:val="20"/>
                <w:lang w:eastAsia="es-CL"/>
              </w:rPr>
              <w:t xml:space="preserve">Autoridades </w:t>
            </w:r>
            <w:r w:rsidR="001D7123" w:rsidRPr="00115707">
              <w:rPr>
                <w:rFonts w:ascii="Arial Narrow" w:eastAsia="Times New Roman" w:hAnsi="Arial Narrow" w:cs="Times New Roman"/>
                <w:color w:val="FF0000"/>
                <w:sz w:val="16"/>
                <w:szCs w:val="20"/>
                <w:lang w:eastAsia="es-CL"/>
              </w:rPr>
              <w:t>in</w:t>
            </w:r>
            <w:r w:rsidRPr="00115707">
              <w:rPr>
                <w:rFonts w:ascii="Arial Narrow" w:eastAsia="Times New Roman" w:hAnsi="Arial Narrow" w:cs="Times New Roman"/>
                <w:color w:val="FF0000"/>
                <w:sz w:val="16"/>
                <w:szCs w:val="20"/>
                <w:lang w:eastAsia="es-CL"/>
              </w:rPr>
              <w:t>cumpl</w:t>
            </w:r>
            <w:r w:rsidR="001D7123" w:rsidRPr="00115707">
              <w:rPr>
                <w:rFonts w:ascii="Arial Narrow" w:eastAsia="Times New Roman" w:hAnsi="Arial Narrow" w:cs="Times New Roman"/>
                <w:color w:val="FF0000"/>
                <w:sz w:val="16"/>
                <w:szCs w:val="20"/>
                <w:lang w:eastAsia="es-CL"/>
              </w:rPr>
              <w:t>e</w:t>
            </w:r>
            <w:r w:rsidRPr="00115707">
              <w:rPr>
                <w:rFonts w:ascii="Arial Narrow" w:eastAsia="Times New Roman" w:hAnsi="Arial Narrow" w:cs="Times New Roman"/>
                <w:color w:val="FF0000"/>
                <w:sz w:val="16"/>
                <w:szCs w:val="20"/>
                <w:lang w:eastAsia="es-CL"/>
              </w:rPr>
              <w:t xml:space="preserve">n sus funciones y responsabilidades. </w:t>
            </w:r>
          </w:p>
          <w:p w14:paraId="1411863D" w14:textId="77777777" w:rsidR="007879D5" w:rsidRPr="00115707" w:rsidRDefault="007879D5" w:rsidP="007879D5">
            <w:pPr>
              <w:pStyle w:val="Prrafodelista"/>
              <w:numPr>
                <w:ilvl w:val="0"/>
                <w:numId w:val="34"/>
              </w:numPr>
              <w:spacing w:after="0" w:line="240" w:lineRule="auto"/>
              <w:rPr>
                <w:rFonts w:ascii="Arial Narrow" w:eastAsia="Times New Roman" w:hAnsi="Arial Narrow" w:cs="Times New Roman"/>
                <w:color w:val="FF0000"/>
                <w:sz w:val="16"/>
                <w:szCs w:val="20"/>
                <w:lang w:eastAsia="es-CL"/>
              </w:rPr>
            </w:pPr>
            <w:r w:rsidRPr="00115707">
              <w:rPr>
                <w:rFonts w:ascii="Arial Narrow" w:eastAsia="Times New Roman" w:hAnsi="Arial Narrow" w:cs="Times New Roman"/>
                <w:color w:val="FF0000"/>
                <w:sz w:val="16"/>
                <w:szCs w:val="20"/>
                <w:lang w:eastAsia="es-CL"/>
              </w:rPr>
              <w:t>Deficiente sistema de gobernanza  (Plan de manejo)</w:t>
            </w:r>
          </w:p>
          <w:p w14:paraId="7F579A63" w14:textId="77777777" w:rsidR="007879D5" w:rsidRPr="000418C6" w:rsidRDefault="007879D5" w:rsidP="007879D5">
            <w:pPr>
              <w:pStyle w:val="Prrafodelista"/>
              <w:numPr>
                <w:ilvl w:val="0"/>
                <w:numId w:val="34"/>
              </w:numPr>
              <w:spacing w:after="0" w:line="240" w:lineRule="auto"/>
              <w:rPr>
                <w:rFonts w:ascii="Arial Narrow" w:eastAsia="Times New Roman" w:hAnsi="Arial Narrow" w:cs="Times New Roman"/>
                <w:sz w:val="16"/>
                <w:szCs w:val="20"/>
                <w:lang w:eastAsia="es-CL"/>
              </w:rPr>
            </w:pPr>
            <w:r w:rsidRPr="00115707">
              <w:rPr>
                <w:rFonts w:ascii="Arial Narrow" w:eastAsia="Times New Roman" w:hAnsi="Arial Narrow" w:cs="Times New Roman"/>
                <w:color w:val="FF0000"/>
                <w:sz w:val="16"/>
                <w:szCs w:val="20"/>
                <w:lang w:eastAsia="es-CL"/>
              </w:rPr>
              <w:t>Estrategias para adecuarse a la alternancia de especies</w:t>
            </w:r>
          </w:p>
        </w:tc>
      </w:tr>
      <w:tr w:rsidR="000F6AF1" w:rsidRPr="000418C6" w14:paraId="77C05F0A" w14:textId="77777777" w:rsidTr="00043DE6">
        <w:trPr>
          <w:trHeight w:val="1993"/>
          <w:jc w:val="center"/>
        </w:trPr>
        <w:tc>
          <w:tcPr>
            <w:tcW w:w="564" w:type="dxa"/>
            <w:vMerge/>
            <w:shd w:val="clear" w:color="auto" w:fill="auto"/>
            <w:hideMark/>
          </w:tcPr>
          <w:p w14:paraId="250364A5" w14:textId="77777777" w:rsidR="000F6AF1" w:rsidRPr="000418C6" w:rsidRDefault="000F6AF1" w:rsidP="000F6AF1">
            <w:pPr>
              <w:rPr>
                <w:rFonts w:ascii="Arial Narrow" w:eastAsia="Times New Roman" w:hAnsi="Arial Narrow" w:cs="Times New Roman"/>
                <w:b/>
                <w:bCs/>
                <w:sz w:val="16"/>
                <w:szCs w:val="20"/>
                <w:lang w:eastAsia="es-CL"/>
              </w:rPr>
            </w:pPr>
          </w:p>
        </w:tc>
        <w:tc>
          <w:tcPr>
            <w:tcW w:w="1555" w:type="dxa"/>
            <w:shd w:val="clear" w:color="auto" w:fill="auto"/>
            <w:hideMark/>
          </w:tcPr>
          <w:p w14:paraId="0E38D7D3" w14:textId="7BE43171" w:rsidR="000F6AF1" w:rsidRPr="000418C6" w:rsidRDefault="000F6AF1" w:rsidP="00D12B60">
            <w:pPr>
              <w:pStyle w:val="Prrafodelista"/>
              <w:numPr>
                <w:ilvl w:val="0"/>
                <w:numId w:val="32"/>
              </w:numPr>
              <w:spacing w:after="0" w:line="240" w:lineRule="auto"/>
              <w:ind w:left="192" w:hanging="142"/>
              <w:rPr>
                <w:rFonts w:ascii="Arial Narrow" w:eastAsia="Times New Roman" w:hAnsi="Arial Narrow" w:cs="Times New Roman"/>
                <w:sz w:val="16"/>
                <w:szCs w:val="20"/>
                <w:lang w:eastAsia="es-CL"/>
              </w:rPr>
            </w:pPr>
            <w:r w:rsidRPr="000418C6">
              <w:rPr>
                <w:rFonts w:ascii="Arial Narrow" w:eastAsia="Times New Roman" w:hAnsi="Arial Narrow" w:cs="Times New Roman"/>
                <w:sz w:val="16"/>
                <w:szCs w:val="20"/>
                <w:lang w:eastAsia="es-CL"/>
              </w:rPr>
              <w:t xml:space="preserve">Alteración de los ecosistemas. </w:t>
            </w:r>
          </w:p>
        </w:tc>
        <w:tc>
          <w:tcPr>
            <w:tcW w:w="2409" w:type="dxa"/>
            <w:shd w:val="clear" w:color="auto" w:fill="auto"/>
            <w:hideMark/>
          </w:tcPr>
          <w:p w14:paraId="35BC70E0" w14:textId="77777777" w:rsidR="000F6AF1" w:rsidRPr="000418C6" w:rsidRDefault="000F6AF1" w:rsidP="000F6AF1">
            <w:pPr>
              <w:pStyle w:val="Prrafodelista"/>
              <w:numPr>
                <w:ilvl w:val="0"/>
                <w:numId w:val="32"/>
              </w:numPr>
              <w:spacing w:after="0" w:line="240" w:lineRule="auto"/>
              <w:rPr>
                <w:rFonts w:ascii="Arial Narrow" w:eastAsia="Times New Roman" w:hAnsi="Arial Narrow" w:cs="Times New Roman"/>
                <w:sz w:val="16"/>
                <w:szCs w:val="20"/>
                <w:lang w:eastAsia="es-CL"/>
              </w:rPr>
            </w:pPr>
            <w:r w:rsidRPr="000418C6">
              <w:rPr>
                <w:rFonts w:ascii="Arial Narrow" w:eastAsia="Times New Roman" w:hAnsi="Arial Narrow" w:cs="Times New Roman"/>
                <w:sz w:val="16"/>
                <w:szCs w:val="20"/>
                <w:lang w:eastAsia="es-CL"/>
              </w:rPr>
              <w:t>Limitada capacidad de supervisión, control, seguimiento y capacidad punitiva y disuasiva sanción por parte del Estado.</w:t>
            </w:r>
          </w:p>
          <w:p w14:paraId="19431632" w14:textId="77777777" w:rsidR="000F6AF1" w:rsidRPr="00115707" w:rsidRDefault="000F6AF1" w:rsidP="000F6AF1">
            <w:pPr>
              <w:pStyle w:val="Prrafodelista"/>
              <w:numPr>
                <w:ilvl w:val="0"/>
                <w:numId w:val="32"/>
              </w:numPr>
              <w:spacing w:after="0" w:line="240" w:lineRule="auto"/>
              <w:rPr>
                <w:rFonts w:ascii="Arial Narrow" w:eastAsia="Times New Roman" w:hAnsi="Arial Narrow" w:cs="Times New Roman"/>
                <w:color w:val="1F497D" w:themeColor="text2"/>
                <w:sz w:val="16"/>
                <w:szCs w:val="20"/>
                <w:lang w:eastAsia="es-CL"/>
              </w:rPr>
            </w:pPr>
            <w:r w:rsidRPr="00115707">
              <w:rPr>
                <w:rFonts w:ascii="Arial Narrow" w:eastAsia="Times New Roman" w:hAnsi="Arial Narrow" w:cs="Times New Roman"/>
                <w:color w:val="1F497D" w:themeColor="text2"/>
                <w:sz w:val="16"/>
                <w:szCs w:val="20"/>
                <w:lang w:eastAsia="es-CL"/>
              </w:rPr>
              <w:t xml:space="preserve">Utilización de artes y métodos de pesca ilegales (Dinamita, zumbador, arrastre, chinchorro, cerco activado por buzo) </w:t>
            </w:r>
          </w:p>
          <w:p w14:paraId="3DB74751" w14:textId="77777777" w:rsidR="000F6AF1" w:rsidRPr="000418C6" w:rsidRDefault="000F6AF1" w:rsidP="000F6AF1">
            <w:pPr>
              <w:pStyle w:val="Prrafodelista"/>
              <w:numPr>
                <w:ilvl w:val="0"/>
                <w:numId w:val="32"/>
              </w:numPr>
              <w:spacing w:after="0" w:line="240" w:lineRule="auto"/>
              <w:rPr>
                <w:rFonts w:ascii="Arial Narrow" w:eastAsia="Times New Roman" w:hAnsi="Arial Narrow" w:cs="Times New Roman"/>
                <w:sz w:val="16"/>
                <w:szCs w:val="20"/>
                <w:lang w:eastAsia="es-CL"/>
              </w:rPr>
            </w:pPr>
            <w:r w:rsidRPr="000418C6">
              <w:rPr>
                <w:rFonts w:ascii="Arial Narrow" w:eastAsia="Times New Roman" w:hAnsi="Arial Narrow" w:cs="Times New Roman"/>
                <w:sz w:val="16"/>
                <w:szCs w:val="20"/>
                <w:lang w:eastAsia="es-CL"/>
              </w:rPr>
              <w:t>Incremento del esfuerzo pesquero sobre el esfuerzo óptimo o puntos de referencia biológicos.</w:t>
            </w:r>
          </w:p>
        </w:tc>
        <w:tc>
          <w:tcPr>
            <w:tcW w:w="2317" w:type="dxa"/>
            <w:shd w:val="clear" w:color="auto" w:fill="auto"/>
            <w:hideMark/>
          </w:tcPr>
          <w:p w14:paraId="3B37CF62" w14:textId="77777777" w:rsidR="000F6AF1" w:rsidRPr="000418C6" w:rsidRDefault="000F6AF1" w:rsidP="000F6AF1">
            <w:pPr>
              <w:pStyle w:val="Prrafodelista"/>
              <w:numPr>
                <w:ilvl w:val="0"/>
                <w:numId w:val="32"/>
              </w:numPr>
              <w:spacing w:after="0" w:line="240" w:lineRule="auto"/>
              <w:ind w:left="242" w:hanging="218"/>
              <w:rPr>
                <w:rFonts w:ascii="Arial Narrow" w:eastAsia="Times New Roman" w:hAnsi="Arial Narrow" w:cs="Times New Roman"/>
                <w:sz w:val="16"/>
                <w:szCs w:val="20"/>
                <w:lang w:eastAsia="es-CL"/>
              </w:rPr>
            </w:pPr>
            <w:r w:rsidRPr="000418C6">
              <w:rPr>
                <w:rFonts w:ascii="Arial Narrow" w:eastAsia="Times New Roman" w:hAnsi="Arial Narrow" w:cs="Times New Roman"/>
                <w:sz w:val="16"/>
                <w:szCs w:val="20"/>
                <w:lang w:eastAsia="es-CL"/>
              </w:rPr>
              <w:t xml:space="preserve">Aumento de la demanda por recursos pesqueros (materias primas). </w:t>
            </w:r>
          </w:p>
          <w:p w14:paraId="671BBE16" w14:textId="77777777" w:rsidR="000F6AF1" w:rsidRPr="000418C6" w:rsidRDefault="000F6AF1" w:rsidP="000F6AF1">
            <w:pPr>
              <w:pStyle w:val="Prrafodelista"/>
              <w:numPr>
                <w:ilvl w:val="0"/>
                <w:numId w:val="32"/>
              </w:numPr>
              <w:spacing w:after="0" w:line="240" w:lineRule="auto"/>
              <w:ind w:left="242" w:hanging="218"/>
              <w:rPr>
                <w:rFonts w:ascii="Arial Narrow" w:eastAsia="Times New Roman" w:hAnsi="Arial Narrow" w:cs="Times New Roman"/>
                <w:sz w:val="16"/>
                <w:szCs w:val="20"/>
                <w:lang w:eastAsia="es-CL"/>
              </w:rPr>
            </w:pPr>
            <w:r w:rsidRPr="000418C6">
              <w:rPr>
                <w:rFonts w:ascii="Arial Narrow" w:eastAsia="Times New Roman" w:hAnsi="Arial Narrow" w:cs="Times New Roman"/>
                <w:sz w:val="16"/>
                <w:szCs w:val="20"/>
                <w:lang w:eastAsia="es-CL"/>
              </w:rPr>
              <w:t xml:space="preserve">Incumplimiento de la normativa vigente. </w:t>
            </w:r>
          </w:p>
          <w:p w14:paraId="2E5849E1" w14:textId="43096091" w:rsidR="000F6AF1" w:rsidRPr="000418C6" w:rsidRDefault="000F6AF1" w:rsidP="000F6AF1">
            <w:pPr>
              <w:pStyle w:val="Prrafodelista"/>
              <w:numPr>
                <w:ilvl w:val="0"/>
                <w:numId w:val="32"/>
              </w:numPr>
              <w:spacing w:after="0" w:line="240" w:lineRule="auto"/>
              <w:ind w:left="242" w:hanging="218"/>
              <w:rPr>
                <w:rFonts w:ascii="Arial Narrow" w:eastAsia="Times New Roman" w:hAnsi="Arial Narrow" w:cs="Times New Roman"/>
                <w:sz w:val="16"/>
                <w:szCs w:val="20"/>
                <w:lang w:eastAsia="es-CL"/>
              </w:rPr>
            </w:pPr>
            <w:r w:rsidRPr="000418C6">
              <w:rPr>
                <w:rFonts w:ascii="Arial Narrow" w:eastAsia="Times New Roman" w:hAnsi="Arial Narrow" w:cs="Times New Roman"/>
                <w:sz w:val="16"/>
                <w:szCs w:val="20"/>
                <w:lang w:eastAsia="es-CL"/>
              </w:rPr>
              <w:t>Carencia de un sistema efectivo de c</w:t>
            </w:r>
            <w:r w:rsidR="00A83633">
              <w:rPr>
                <w:rFonts w:ascii="Arial Narrow" w:eastAsia="Times New Roman" w:hAnsi="Arial Narrow" w:cs="Times New Roman"/>
                <w:sz w:val="16"/>
                <w:szCs w:val="20"/>
                <w:lang w:eastAsia="es-CL"/>
              </w:rPr>
              <w:t>ontrol y vigilancia en el lugar.</w:t>
            </w:r>
            <w:r w:rsidR="001D7123">
              <w:rPr>
                <w:rFonts w:ascii="Arial Narrow" w:eastAsia="Times New Roman" w:hAnsi="Arial Narrow" w:cs="Times New Roman"/>
                <w:sz w:val="16"/>
                <w:szCs w:val="20"/>
                <w:lang w:eastAsia="es-CL"/>
              </w:rPr>
              <w:t>.</w:t>
            </w:r>
          </w:p>
          <w:p w14:paraId="0C170832" w14:textId="77777777" w:rsidR="00A83633" w:rsidRDefault="000F6AF1" w:rsidP="00A83633">
            <w:pPr>
              <w:pStyle w:val="Prrafodelista"/>
              <w:numPr>
                <w:ilvl w:val="0"/>
                <w:numId w:val="32"/>
              </w:numPr>
              <w:spacing w:after="0" w:line="240" w:lineRule="auto"/>
              <w:ind w:left="242" w:hanging="218"/>
              <w:rPr>
                <w:rFonts w:ascii="Arial Narrow" w:eastAsia="Times New Roman" w:hAnsi="Arial Narrow" w:cs="Times New Roman"/>
                <w:sz w:val="16"/>
                <w:szCs w:val="20"/>
                <w:lang w:eastAsia="es-CL"/>
              </w:rPr>
            </w:pPr>
            <w:r w:rsidRPr="000418C6">
              <w:rPr>
                <w:rFonts w:ascii="Arial Narrow" w:eastAsia="Times New Roman" w:hAnsi="Arial Narrow" w:cs="Times New Roman"/>
                <w:sz w:val="16"/>
                <w:szCs w:val="20"/>
                <w:lang w:eastAsia="es-CL"/>
              </w:rPr>
              <w:t>Insuficiente investigación científica referida a estimaciones de puntos de referencia biológicos (PRB) y fact</w:t>
            </w:r>
            <w:r w:rsidR="00A83633">
              <w:rPr>
                <w:rFonts w:ascii="Arial Narrow" w:eastAsia="Times New Roman" w:hAnsi="Arial Narrow" w:cs="Times New Roman"/>
                <w:sz w:val="16"/>
                <w:szCs w:val="20"/>
                <w:lang w:eastAsia="es-CL"/>
              </w:rPr>
              <w:t>ores ambientales del ecosistema.</w:t>
            </w:r>
          </w:p>
          <w:p w14:paraId="6AA21644" w14:textId="77777777" w:rsidR="00A83633" w:rsidRPr="00A83633" w:rsidRDefault="00A83633" w:rsidP="00A83633">
            <w:pPr>
              <w:pStyle w:val="Prrafodelista"/>
              <w:numPr>
                <w:ilvl w:val="0"/>
                <w:numId w:val="32"/>
              </w:numPr>
              <w:spacing w:after="0" w:line="240" w:lineRule="auto"/>
              <w:ind w:left="242" w:hanging="218"/>
              <w:rPr>
                <w:rFonts w:ascii="Arial Narrow" w:eastAsia="Times New Roman" w:hAnsi="Arial Narrow" w:cs="Times New Roman"/>
                <w:color w:val="FF0000"/>
                <w:sz w:val="16"/>
                <w:szCs w:val="20"/>
                <w:lang w:eastAsia="es-CL"/>
              </w:rPr>
            </w:pPr>
            <w:r w:rsidRPr="00A83633">
              <w:rPr>
                <w:rFonts w:ascii="Arial Narrow" w:eastAsia="Times New Roman" w:hAnsi="Arial Narrow" w:cs="Times New Roman"/>
                <w:color w:val="FF0000"/>
                <w:sz w:val="16"/>
                <w:szCs w:val="20"/>
                <w:lang w:eastAsia="es-CL"/>
              </w:rPr>
              <w:t>Promoción de actividades de Investigación, desarrollo e innovación ambiental integral.</w:t>
            </w:r>
          </w:p>
          <w:p w14:paraId="673D2011" w14:textId="77777777" w:rsidR="000F6AF1" w:rsidRPr="000418C6" w:rsidRDefault="000F6AF1" w:rsidP="000F6AF1">
            <w:pPr>
              <w:pStyle w:val="Prrafodelista"/>
              <w:ind w:left="242"/>
              <w:rPr>
                <w:rFonts w:ascii="Arial Narrow" w:eastAsia="Times New Roman" w:hAnsi="Arial Narrow" w:cs="Times New Roman"/>
                <w:b/>
                <w:sz w:val="16"/>
                <w:szCs w:val="20"/>
                <w:lang w:eastAsia="es-CL"/>
              </w:rPr>
            </w:pPr>
          </w:p>
        </w:tc>
        <w:tc>
          <w:tcPr>
            <w:tcW w:w="3343" w:type="dxa"/>
            <w:shd w:val="clear" w:color="auto" w:fill="auto"/>
            <w:hideMark/>
          </w:tcPr>
          <w:p w14:paraId="2F042590" w14:textId="77777777" w:rsidR="000F6AF1" w:rsidRPr="00115707" w:rsidRDefault="000F6AF1" w:rsidP="000F6AF1">
            <w:pPr>
              <w:pStyle w:val="Prrafodelista"/>
              <w:numPr>
                <w:ilvl w:val="0"/>
                <w:numId w:val="34"/>
              </w:numPr>
              <w:spacing w:after="0" w:line="240" w:lineRule="auto"/>
              <w:rPr>
                <w:rFonts w:ascii="Arial Narrow" w:eastAsia="Times New Roman" w:hAnsi="Arial Narrow" w:cs="Times New Roman"/>
                <w:color w:val="1F497D" w:themeColor="text2"/>
                <w:sz w:val="16"/>
                <w:szCs w:val="20"/>
                <w:lang w:eastAsia="es-CL"/>
              </w:rPr>
            </w:pPr>
            <w:r w:rsidRPr="00115707">
              <w:rPr>
                <w:rFonts w:ascii="Arial Narrow" w:eastAsia="Times New Roman" w:hAnsi="Arial Narrow" w:cs="Times New Roman"/>
                <w:color w:val="1F497D" w:themeColor="text2"/>
                <w:sz w:val="16"/>
                <w:szCs w:val="20"/>
                <w:lang w:eastAsia="es-CL"/>
              </w:rPr>
              <w:t>Insuficientes recursos humanos, físicos y financieros para fortalecer el sistema de control y vigilancia.</w:t>
            </w:r>
          </w:p>
          <w:p w14:paraId="4D21C2AE" w14:textId="77777777" w:rsidR="000F6AF1" w:rsidRPr="000418C6" w:rsidRDefault="000F6AF1" w:rsidP="000F6AF1">
            <w:pPr>
              <w:pStyle w:val="Prrafodelista"/>
              <w:numPr>
                <w:ilvl w:val="0"/>
                <w:numId w:val="34"/>
              </w:numPr>
              <w:spacing w:after="0" w:line="240" w:lineRule="auto"/>
              <w:rPr>
                <w:rFonts w:ascii="Arial Narrow" w:eastAsia="Times New Roman" w:hAnsi="Arial Narrow" w:cs="Times New Roman"/>
                <w:sz w:val="16"/>
                <w:szCs w:val="20"/>
                <w:lang w:eastAsia="es-CL"/>
              </w:rPr>
            </w:pPr>
            <w:r w:rsidRPr="000418C6">
              <w:rPr>
                <w:rFonts w:ascii="Arial Narrow" w:eastAsia="Times New Roman" w:hAnsi="Arial Narrow" w:cs="Times New Roman"/>
                <w:sz w:val="16"/>
                <w:szCs w:val="20"/>
                <w:lang w:eastAsia="es-CL"/>
              </w:rPr>
              <w:t>Insuficiente integración de la investigación y conocimiento con la gestión.</w:t>
            </w:r>
          </w:p>
          <w:p w14:paraId="23365DFC" w14:textId="77777777" w:rsidR="000F6AF1" w:rsidRPr="000418C6" w:rsidRDefault="000F6AF1" w:rsidP="000F6AF1">
            <w:pPr>
              <w:pStyle w:val="Prrafodelista"/>
              <w:numPr>
                <w:ilvl w:val="0"/>
                <w:numId w:val="34"/>
              </w:numPr>
              <w:spacing w:after="0" w:line="240" w:lineRule="auto"/>
              <w:rPr>
                <w:rFonts w:ascii="Arial Narrow" w:eastAsia="Times New Roman" w:hAnsi="Arial Narrow" w:cs="Times New Roman"/>
                <w:sz w:val="16"/>
                <w:szCs w:val="20"/>
                <w:lang w:eastAsia="es-CL"/>
              </w:rPr>
            </w:pPr>
            <w:r w:rsidRPr="00115707">
              <w:rPr>
                <w:rFonts w:ascii="Arial Narrow" w:eastAsia="Times New Roman" w:hAnsi="Arial Narrow" w:cs="Times New Roman"/>
                <w:color w:val="1F497D" w:themeColor="text2"/>
                <w:sz w:val="16"/>
                <w:szCs w:val="20"/>
                <w:lang w:eastAsia="es-CL"/>
              </w:rPr>
              <w:t>Incumplimiento de acuerdos birregionales en temas pesqueros y acuícolas.</w:t>
            </w:r>
          </w:p>
        </w:tc>
      </w:tr>
      <w:tr w:rsidR="000F6AF1" w:rsidRPr="000418C6" w14:paraId="7CE572E9" w14:textId="77777777" w:rsidTr="00043DE6">
        <w:trPr>
          <w:trHeight w:val="3233"/>
          <w:jc w:val="center"/>
        </w:trPr>
        <w:tc>
          <w:tcPr>
            <w:tcW w:w="564" w:type="dxa"/>
            <w:vMerge w:val="restart"/>
            <w:shd w:val="clear" w:color="auto" w:fill="auto"/>
            <w:textDirection w:val="btLr"/>
            <w:hideMark/>
          </w:tcPr>
          <w:p w14:paraId="2A0B0250" w14:textId="77777777" w:rsidR="000F6AF1" w:rsidRPr="000418C6" w:rsidRDefault="000F6AF1" w:rsidP="000F6AF1">
            <w:pPr>
              <w:jc w:val="center"/>
              <w:rPr>
                <w:rFonts w:ascii="Arial Narrow" w:eastAsia="Times New Roman" w:hAnsi="Arial Narrow" w:cs="Times New Roman"/>
                <w:b/>
                <w:bCs/>
                <w:sz w:val="16"/>
                <w:szCs w:val="20"/>
                <w:lang w:eastAsia="es-CL"/>
              </w:rPr>
            </w:pPr>
            <w:r w:rsidRPr="000418C6">
              <w:rPr>
                <w:rFonts w:ascii="Arial Narrow" w:eastAsia="Times New Roman" w:hAnsi="Arial Narrow" w:cs="Times New Roman"/>
                <w:b/>
                <w:bCs/>
                <w:sz w:val="16"/>
                <w:szCs w:val="20"/>
                <w:lang w:eastAsia="es-CL"/>
              </w:rPr>
              <w:t>SOCIOECONÓMICOS</w:t>
            </w:r>
          </w:p>
        </w:tc>
        <w:tc>
          <w:tcPr>
            <w:tcW w:w="1555" w:type="dxa"/>
            <w:shd w:val="clear" w:color="auto" w:fill="auto"/>
            <w:hideMark/>
          </w:tcPr>
          <w:p w14:paraId="03647E53" w14:textId="77777777" w:rsidR="000F6AF1" w:rsidRPr="000418C6" w:rsidRDefault="000F6AF1" w:rsidP="000F6AF1">
            <w:pPr>
              <w:pStyle w:val="Prrafodelista"/>
              <w:numPr>
                <w:ilvl w:val="0"/>
                <w:numId w:val="32"/>
              </w:numPr>
              <w:spacing w:after="0" w:line="240" w:lineRule="auto"/>
              <w:ind w:left="192" w:hanging="142"/>
              <w:rPr>
                <w:rFonts w:ascii="Arial Narrow" w:eastAsia="Times New Roman" w:hAnsi="Arial Narrow" w:cs="Times New Roman"/>
                <w:sz w:val="16"/>
                <w:szCs w:val="20"/>
                <w:lang w:eastAsia="es-CL"/>
              </w:rPr>
            </w:pPr>
            <w:r w:rsidRPr="000418C6">
              <w:rPr>
                <w:rFonts w:ascii="Arial Narrow" w:eastAsia="Times New Roman" w:hAnsi="Arial Narrow" w:cs="Times New Roman"/>
                <w:sz w:val="16"/>
                <w:szCs w:val="20"/>
                <w:lang w:eastAsia="es-CL"/>
              </w:rPr>
              <w:t>Disminución del ingreso neto y del empleo en las pesquerías.</w:t>
            </w:r>
          </w:p>
        </w:tc>
        <w:tc>
          <w:tcPr>
            <w:tcW w:w="2409" w:type="dxa"/>
            <w:shd w:val="clear" w:color="auto" w:fill="auto"/>
          </w:tcPr>
          <w:p w14:paraId="414EDFAA" w14:textId="77777777" w:rsidR="000F6AF1" w:rsidRPr="00115707" w:rsidRDefault="000F6AF1" w:rsidP="000F6AF1">
            <w:pPr>
              <w:pStyle w:val="Prrafodelista"/>
              <w:numPr>
                <w:ilvl w:val="0"/>
                <w:numId w:val="33"/>
              </w:numPr>
              <w:spacing w:after="0" w:line="240" w:lineRule="auto"/>
              <w:rPr>
                <w:rFonts w:ascii="Arial Narrow" w:eastAsia="Times New Roman" w:hAnsi="Arial Narrow" w:cs="Times New Roman"/>
                <w:color w:val="1F497D" w:themeColor="text2"/>
                <w:sz w:val="16"/>
                <w:szCs w:val="20"/>
                <w:lang w:eastAsia="es-CL"/>
              </w:rPr>
            </w:pPr>
            <w:r w:rsidRPr="00115707">
              <w:rPr>
                <w:rFonts w:ascii="Arial Narrow" w:eastAsia="Times New Roman" w:hAnsi="Arial Narrow" w:cs="Times New Roman"/>
                <w:color w:val="1F497D" w:themeColor="text2"/>
                <w:sz w:val="16"/>
                <w:szCs w:val="20"/>
                <w:lang w:eastAsia="es-CL"/>
              </w:rPr>
              <w:t>Disminución de los desembarques y del precio de los recursos pesqueros.</w:t>
            </w:r>
          </w:p>
          <w:p w14:paraId="09E7485D" w14:textId="77777777" w:rsidR="000F6AF1" w:rsidRPr="00115707" w:rsidRDefault="000F6AF1" w:rsidP="000F6AF1">
            <w:pPr>
              <w:pStyle w:val="Prrafodelista"/>
              <w:numPr>
                <w:ilvl w:val="0"/>
                <w:numId w:val="33"/>
              </w:numPr>
              <w:spacing w:after="0" w:line="240" w:lineRule="auto"/>
              <w:rPr>
                <w:rFonts w:ascii="Arial Narrow" w:eastAsia="Times New Roman" w:hAnsi="Arial Narrow" w:cs="Times New Roman"/>
                <w:color w:val="1F497D" w:themeColor="text2"/>
                <w:sz w:val="16"/>
                <w:szCs w:val="20"/>
                <w:lang w:eastAsia="es-CL"/>
              </w:rPr>
            </w:pPr>
            <w:r w:rsidRPr="00115707">
              <w:rPr>
                <w:rFonts w:ascii="Arial Narrow" w:eastAsia="Times New Roman" w:hAnsi="Arial Narrow" w:cs="Times New Roman"/>
                <w:color w:val="1F497D" w:themeColor="text2"/>
                <w:sz w:val="16"/>
                <w:szCs w:val="20"/>
                <w:lang w:eastAsia="es-CL"/>
              </w:rPr>
              <w:t xml:space="preserve">Utilización de artes y métodos de pesca ilegales (Dinamita, zumbador, arrastre, chinchorro, cerco activado por buzo) </w:t>
            </w:r>
          </w:p>
          <w:p w14:paraId="08CFD5D4" w14:textId="77777777" w:rsidR="000F6AF1" w:rsidRPr="000418C6" w:rsidRDefault="000F6AF1" w:rsidP="000F6AF1">
            <w:pPr>
              <w:pStyle w:val="Prrafodelista"/>
              <w:numPr>
                <w:ilvl w:val="0"/>
                <w:numId w:val="33"/>
              </w:numPr>
              <w:spacing w:after="0" w:line="240" w:lineRule="auto"/>
              <w:rPr>
                <w:rFonts w:ascii="Arial Narrow" w:eastAsia="Times New Roman" w:hAnsi="Arial Narrow" w:cs="Times New Roman"/>
                <w:sz w:val="16"/>
                <w:szCs w:val="20"/>
                <w:lang w:eastAsia="es-CL"/>
              </w:rPr>
            </w:pPr>
            <w:r w:rsidRPr="000418C6">
              <w:rPr>
                <w:rFonts w:ascii="Arial Narrow" w:eastAsia="Times New Roman" w:hAnsi="Arial Narrow" w:cs="Times New Roman"/>
                <w:sz w:val="16"/>
                <w:szCs w:val="20"/>
                <w:lang w:eastAsia="es-CL"/>
              </w:rPr>
              <w:t>Limitada capacidad de negociación comercial de pescadores artesanales y de otros actores sectoriales.</w:t>
            </w:r>
          </w:p>
          <w:p w14:paraId="284AE8C7" w14:textId="77777777" w:rsidR="000F6AF1" w:rsidRPr="000418C6" w:rsidRDefault="000F6AF1" w:rsidP="000F6AF1">
            <w:pPr>
              <w:pStyle w:val="Prrafodelista"/>
              <w:numPr>
                <w:ilvl w:val="0"/>
                <w:numId w:val="33"/>
              </w:numPr>
              <w:spacing w:after="0" w:line="240" w:lineRule="auto"/>
              <w:rPr>
                <w:rFonts w:ascii="Arial Narrow" w:eastAsia="Times New Roman" w:hAnsi="Arial Narrow" w:cs="Times New Roman"/>
                <w:sz w:val="16"/>
                <w:szCs w:val="20"/>
                <w:lang w:eastAsia="es-CL"/>
              </w:rPr>
            </w:pPr>
            <w:r w:rsidRPr="000418C6">
              <w:rPr>
                <w:rFonts w:ascii="Arial Narrow" w:eastAsia="Times New Roman" w:hAnsi="Arial Narrow" w:cs="Times New Roman"/>
                <w:sz w:val="16"/>
                <w:szCs w:val="20"/>
                <w:lang w:eastAsia="es-CL"/>
              </w:rPr>
              <w:t>Aumento de costos operativos de explotación.</w:t>
            </w:r>
          </w:p>
        </w:tc>
        <w:tc>
          <w:tcPr>
            <w:tcW w:w="2317" w:type="dxa"/>
            <w:shd w:val="clear" w:color="auto" w:fill="auto"/>
          </w:tcPr>
          <w:p w14:paraId="5CD0EE10" w14:textId="77777777" w:rsidR="000F6AF1" w:rsidRPr="000418C6" w:rsidRDefault="000F6AF1" w:rsidP="000F6AF1">
            <w:pPr>
              <w:pStyle w:val="Prrafodelista"/>
              <w:numPr>
                <w:ilvl w:val="0"/>
                <w:numId w:val="33"/>
              </w:numPr>
              <w:spacing w:after="0" w:line="240" w:lineRule="auto"/>
              <w:ind w:left="229" w:hanging="229"/>
              <w:rPr>
                <w:rFonts w:ascii="Arial Narrow" w:eastAsia="Times New Roman" w:hAnsi="Arial Narrow" w:cs="Times New Roman"/>
                <w:sz w:val="16"/>
                <w:szCs w:val="20"/>
                <w:lang w:eastAsia="es-CL"/>
              </w:rPr>
            </w:pPr>
            <w:r w:rsidRPr="000418C6">
              <w:rPr>
                <w:rFonts w:ascii="Arial Narrow" w:eastAsia="Times New Roman" w:hAnsi="Arial Narrow" w:cs="Times New Roman"/>
                <w:sz w:val="16"/>
                <w:szCs w:val="20"/>
                <w:lang w:eastAsia="es-CL"/>
              </w:rPr>
              <w:t>Incremento del esfuerzo pesquero sobre el esfuerzo óptimo o puntos de referencias biológicos.</w:t>
            </w:r>
          </w:p>
          <w:p w14:paraId="5649B87F" w14:textId="77777777" w:rsidR="000F6AF1" w:rsidRPr="000418C6" w:rsidRDefault="000F6AF1" w:rsidP="000F6AF1">
            <w:pPr>
              <w:pStyle w:val="Prrafodelista"/>
              <w:numPr>
                <w:ilvl w:val="0"/>
                <w:numId w:val="33"/>
              </w:numPr>
              <w:spacing w:after="0" w:line="240" w:lineRule="auto"/>
              <w:ind w:left="229" w:hanging="229"/>
              <w:rPr>
                <w:rFonts w:ascii="Arial Narrow" w:eastAsia="Times New Roman" w:hAnsi="Arial Narrow" w:cs="Times New Roman"/>
                <w:sz w:val="16"/>
                <w:szCs w:val="20"/>
                <w:lang w:eastAsia="es-CL"/>
              </w:rPr>
            </w:pPr>
            <w:r w:rsidRPr="000418C6">
              <w:rPr>
                <w:rFonts w:ascii="Arial Narrow" w:eastAsia="Times New Roman" w:hAnsi="Arial Narrow" w:cs="Times New Roman"/>
                <w:sz w:val="16"/>
                <w:szCs w:val="20"/>
                <w:lang w:eastAsia="es-CL"/>
              </w:rPr>
              <w:t>Existencia de altos ingresos por las actividades ilegales y baja probabilidad de sanción efectiva.</w:t>
            </w:r>
          </w:p>
          <w:p w14:paraId="6537D46C" w14:textId="77777777" w:rsidR="000F6AF1" w:rsidRPr="000418C6" w:rsidRDefault="000F6AF1" w:rsidP="000F6AF1">
            <w:pPr>
              <w:pStyle w:val="Prrafodelista"/>
              <w:numPr>
                <w:ilvl w:val="0"/>
                <w:numId w:val="33"/>
              </w:numPr>
              <w:spacing w:after="0" w:line="240" w:lineRule="auto"/>
              <w:ind w:left="229" w:hanging="229"/>
              <w:rPr>
                <w:rFonts w:ascii="Arial Narrow" w:eastAsia="Times New Roman" w:hAnsi="Arial Narrow" w:cs="Times New Roman"/>
                <w:sz w:val="16"/>
                <w:szCs w:val="20"/>
                <w:lang w:eastAsia="es-CL"/>
              </w:rPr>
            </w:pPr>
            <w:r w:rsidRPr="000418C6">
              <w:rPr>
                <w:rFonts w:ascii="Arial Narrow" w:eastAsia="Times New Roman" w:hAnsi="Arial Narrow" w:cs="Times New Roman"/>
                <w:sz w:val="16"/>
                <w:szCs w:val="20"/>
                <w:lang w:eastAsia="es-CL"/>
              </w:rPr>
              <w:t>Insuficientes incentivos para una comercialización equitativa</w:t>
            </w:r>
          </w:p>
          <w:p w14:paraId="29DD2FD8" w14:textId="77777777" w:rsidR="000F6AF1" w:rsidRPr="000418C6" w:rsidRDefault="000F6AF1" w:rsidP="000F6AF1">
            <w:pPr>
              <w:pStyle w:val="Prrafodelista"/>
              <w:numPr>
                <w:ilvl w:val="0"/>
                <w:numId w:val="33"/>
              </w:numPr>
              <w:spacing w:after="0" w:line="240" w:lineRule="auto"/>
              <w:ind w:left="229" w:hanging="229"/>
              <w:rPr>
                <w:rFonts w:ascii="Arial Narrow" w:eastAsia="Times New Roman" w:hAnsi="Arial Narrow" w:cs="Times New Roman"/>
                <w:sz w:val="16"/>
                <w:szCs w:val="20"/>
                <w:lang w:eastAsia="es-CL"/>
              </w:rPr>
            </w:pPr>
            <w:r w:rsidRPr="000418C6">
              <w:rPr>
                <w:rFonts w:ascii="Arial Narrow" w:eastAsia="Times New Roman" w:hAnsi="Arial Narrow" w:cs="Times New Roman"/>
                <w:sz w:val="16"/>
                <w:szCs w:val="20"/>
                <w:lang w:eastAsia="es-CL"/>
              </w:rPr>
              <w:t>Déficit en políticas de reconversión e innovación en la pesca artesanal.</w:t>
            </w:r>
          </w:p>
        </w:tc>
        <w:tc>
          <w:tcPr>
            <w:tcW w:w="3343" w:type="dxa"/>
            <w:shd w:val="clear" w:color="auto" w:fill="auto"/>
          </w:tcPr>
          <w:p w14:paraId="25812792" w14:textId="77777777" w:rsidR="000F6AF1" w:rsidRPr="000418C6" w:rsidRDefault="000F6AF1" w:rsidP="000F6AF1">
            <w:pPr>
              <w:pStyle w:val="Prrafodelista"/>
              <w:numPr>
                <w:ilvl w:val="0"/>
                <w:numId w:val="33"/>
              </w:numPr>
              <w:spacing w:after="0" w:line="240" w:lineRule="auto"/>
              <w:ind w:left="278" w:hanging="278"/>
              <w:rPr>
                <w:rFonts w:ascii="Arial Narrow" w:eastAsia="Times New Roman" w:hAnsi="Arial Narrow" w:cs="Times New Roman"/>
                <w:sz w:val="16"/>
                <w:szCs w:val="20"/>
                <w:lang w:eastAsia="es-CL"/>
              </w:rPr>
            </w:pPr>
            <w:r w:rsidRPr="000418C6">
              <w:rPr>
                <w:rFonts w:ascii="Arial Narrow" w:eastAsia="Times New Roman" w:hAnsi="Arial Narrow" w:cs="Times New Roman"/>
                <w:sz w:val="16"/>
                <w:szCs w:val="20"/>
                <w:lang w:eastAsia="es-CL"/>
              </w:rPr>
              <w:t>Limitada capacidad de control, seguimiento y capacidad punitiva y disuasiva por parte del Estado.</w:t>
            </w:r>
          </w:p>
          <w:p w14:paraId="66D7C50F" w14:textId="77777777" w:rsidR="000F6AF1" w:rsidRPr="000418C6" w:rsidRDefault="000F6AF1" w:rsidP="000F6AF1">
            <w:pPr>
              <w:pStyle w:val="Prrafodelista"/>
              <w:numPr>
                <w:ilvl w:val="0"/>
                <w:numId w:val="33"/>
              </w:numPr>
              <w:spacing w:after="0" w:line="240" w:lineRule="auto"/>
              <w:ind w:left="278" w:hanging="278"/>
              <w:rPr>
                <w:rFonts w:ascii="Arial Narrow" w:eastAsia="Times New Roman" w:hAnsi="Arial Narrow" w:cs="Times New Roman"/>
                <w:sz w:val="16"/>
                <w:szCs w:val="20"/>
                <w:lang w:eastAsia="es-CL"/>
              </w:rPr>
            </w:pPr>
            <w:r w:rsidRPr="000418C6">
              <w:rPr>
                <w:rFonts w:ascii="Arial Narrow" w:eastAsia="Times New Roman" w:hAnsi="Arial Narrow" w:cs="Times New Roman"/>
                <w:sz w:val="16"/>
                <w:szCs w:val="20"/>
                <w:lang w:eastAsia="es-CL"/>
              </w:rPr>
              <w:t xml:space="preserve">Incremento de demanda de recursos hidrobiológicos. </w:t>
            </w:r>
          </w:p>
          <w:p w14:paraId="7EAFB30D" w14:textId="77777777" w:rsidR="000F6AF1" w:rsidRPr="000418C6" w:rsidRDefault="000F6AF1" w:rsidP="000F6AF1">
            <w:pPr>
              <w:pStyle w:val="Prrafodelista"/>
              <w:numPr>
                <w:ilvl w:val="0"/>
                <w:numId w:val="33"/>
              </w:numPr>
              <w:spacing w:after="0" w:line="240" w:lineRule="auto"/>
              <w:ind w:left="278" w:hanging="278"/>
              <w:rPr>
                <w:rFonts w:ascii="Arial Narrow" w:eastAsia="Times New Roman" w:hAnsi="Arial Narrow" w:cs="Times New Roman"/>
                <w:sz w:val="16"/>
                <w:szCs w:val="20"/>
                <w:lang w:eastAsia="es-CL"/>
              </w:rPr>
            </w:pPr>
            <w:r w:rsidRPr="000418C6">
              <w:rPr>
                <w:rFonts w:ascii="Arial Narrow" w:eastAsia="Times New Roman" w:hAnsi="Arial Narrow" w:cs="Times New Roman"/>
                <w:sz w:val="16"/>
                <w:szCs w:val="20"/>
                <w:lang w:eastAsia="es-CL"/>
              </w:rPr>
              <w:t>Insuficiente integración de la investigación y conocimiento con la gestión.</w:t>
            </w:r>
          </w:p>
          <w:p w14:paraId="3574FB6D" w14:textId="77777777" w:rsidR="000F6AF1" w:rsidRPr="00115707" w:rsidRDefault="000F6AF1" w:rsidP="000F6AF1">
            <w:pPr>
              <w:pStyle w:val="Prrafodelista"/>
              <w:numPr>
                <w:ilvl w:val="0"/>
                <w:numId w:val="33"/>
              </w:numPr>
              <w:spacing w:after="0" w:line="240" w:lineRule="auto"/>
              <w:ind w:left="278" w:hanging="278"/>
              <w:rPr>
                <w:rFonts w:ascii="Arial Narrow" w:eastAsia="Times New Roman" w:hAnsi="Arial Narrow" w:cs="Times New Roman"/>
                <w:color w:val="FF0000"/>
                <w:sz w:val="16"/>
                <w:szCs w:val="20"/>
                <w:lang w:eastAsia="es-CL"/>
              </w:rPr>
            </w:pPr>
            <w:r w:rsidRPr="00115707">
              <w:rPr>
                <w:rFonts w:ascii="Arial Narrow" w:eastAsia="Times New Roman" w:hAnsi="Arial Narrow" w:cs="Times New Roman"/>
                <w:color w:val="FF0000"/>
                <w:sz w:val="16"/>
                <w:szCs w:val="20"/>
                <w:lang w:eastAsia="es-CL"/>
              </w:rPr>
              <w:t>Limitación en la identificación y priorización de líneas de investigación en la isla.</w:t>
            </w:r>
          </w:p>
          <w:p w14:paraId="63DE4842" w14:textId="77777777" w:rsidR="000F6AF1" w:rsidRPr="00115707" w:rsidRDefault="000F6AF1" w:rsidP="000F6AF1">
            <w:pPr>
              <w:pStyle w:val="Prrafodelista"/>
              <w:numPr>
                <w:ilvl w:val="0"/>
                <w:numId w:val="33"/>
              </w:numPr>
              <w:spacing w:after="0" w:line="240" w:lineRule="auto"/>
              <w:ind w:left="278" w:hanging="278"/>
              <w:rPr>
                <w:rFonts w:ascii="Arial Narrow" w:eastAsia="Times New Roman" w:hAnsi="Arial Narrow" w:cs="Times New Roman"/>
                <w:color w:val="1F497D" w:themeColor="text2"/>
                <w:sz w:val="16"/>
                <w:szCs w:val="20"/>
                <w:lang w:eastAsia="es-CL"/>
              </w:rPr>
            </w:pPr>
            <w:r w:rsidRPr="00115707">
              <w:rPr>
                <w:rFonts w:ascii="Arial Narrow" w:eastAsia="Times New Roman" w:hAnsi="Arial Narrow" w:cs="Times New Roman"/>
                <w:color w:val="1F497D" w:themeColor="text2"/>
                <w:sz w:val="16"/>
                <w:szCs w:val="20"/>
                <w:lang w:eastAsia="es-CL"/>
              </w:rPr>
              <w:t>Ausencia de programas de investigación marino-costeros públicos y privados.</w:t>
            </w:r>
          </w:p>
          <w:p w14:paraId="6186E6A3" w14:textId="77777777" w:rsidR="000F6AF1" w:rsidRPr="00115707" w:rsidRDefault="000F6AF1" w:rsidP="000F6AF1">
            <w:pPr>
              <w:pStyle w:val="Prrafodelista"/>
              <w:numPr>
                <w:ilvl w:val="0"/>
                <w:numId w:val="33"/>
              </w:numPr>
              <w:spacing w:after="0" w:line="240" w:lineRule="auto"/>
              <w:ind w:left="278" w:hanging="278"/>
              <w:rPr>
                <w:rFonts w:ascii="Arial Narrow" w:eastAsia="Times New Roman" w:hAnsi="Arial Narrow" w:cs="Times New Roman"/>
                <w:color w:val="1F497D" w:themeColor="text2"/>
                <w:sz w:val="16"/>
                <w:szCs w:val="20"/>
                <w:lang w:eastAsia="es-CL"/>
              </w:rPr>
            </w:pPr>
            <w:r w:rsidRPr="00115707">
              <w:rPr>
                <w:rFonts w:ascii="Arial Narrow" w:eastAsia="Times New Roman" w:hAnsi="Arial Narrow" w:cs="Times New Roman"/>
                <w:color w:val="1F497D" w:themeColor="text2"/>
                <w:sz w:val="16"/>
                <w:szCs w:val="20"/>
                <w:lang w:eastAsia="es-CL"/>
              </w:rPr>
              <w:t>Débil organización y representatividad adecuada del gremio de pescadores.</w:t>
            </w:r>
          </w:p>
          <w:p w14:paraId="0F4AF32E" w14:textId="7C49AB77" w:rsidR="000F6AF1" w:rsidRPr="00115707" w:rsidRDefault="000F6AF1" w:rsidP="000F6AF1">
            <w:pPr>
              <w:pStyle w:val="Prrafodelista"/>
              <w:numPr>
                <w:ilvl w:val="0"/>
                <w:numId w:val="33"/>
              </w:numPr>
              <w:spacing w:after="0" w:line="240" w:lineRule="auto"/>
              <w:ind w:left="278" w:hanging="278"/>
              <w:rPr>
                <w:rFonts w:ascii="Arial Narrow" w:eastAsia="Times New Roman" w:hAnsi="Arial Narrow" w:cs="Times New Roman"/>
                <w:color w:val="FF0000"/>
                <w:sz w:val="16"/>
                <w:szCs w:val="20"/>
                <w:lang w:eastAsia="es-CL"/>
              </w:rPr>
            </w:pPr>
            <w:r w:rsidRPr="00115707">
              <w:rPr>
                <w:rFonts w:ascii="Arial Narrow" w:eastAsia="Times New Roman" w:hAnsi="Arial Narrow" w:cs="Times New Roman"/>
                <w:color w:val="FF0000"/>
                <w:sz w:val="16"/>
                <w:szCs w:val="20"/>
                <w:lang w:eastAsia="es-CL"/>
              </w:rPr>
              <w:t>Insuficientes políticas e instrumentos de fomento y promoción para el desarrollo productivo y competitivo de la pesca artesanal.</w:t>
            </w:r>
          </w:p>
          <w:p w14:paraId="495FD7C5" w14:textId="77777777" w:rsidR="000F6AF1" w:rsidRPr="000418C6" w:rsidRDefault="000F6AF1" w:rsidP="000F6AF1">
            <w:pPr>
              <w:pStyle w:val="Prrafodelista"/>
              <w:numPr>
                <w:ilvl w:val="0"/>
                <w:numId w:val="33"/>
              </w:numPr>
              <w:spacing w:after="0" w:line="240" w:lineRule="auto"/>
              <w:ind w:left="278" w:hanging="278"/>
              <w:rPr>
                <w:rFonts w:ascii="Arial Narrow" w:eastAsia="Times New Roman" w:hAnsi="Arial Narrow" w:cs="Times New Roman"/>
                <w:sz w:val="16"/>
                <w:szCs w:val="20"/>
                <w:lang w:eastAsia="es-CL"/>
              </w:rPr>
            </w:pPr>
            <w:r w:rsidRPr="00115707">
              <w:rPr>
                <w:rFonts w:ascii="Arial Narrow" w:eastAsia="Times New Roman" w:hAnsi="Arial Narrow" w:cs="Times New Roman"/>
                <w:color w:val="FF0000"/>
                <w:sz w:val="16"/>
                <w:szCs w:val="20"/>
                <w:lang w:eastAsia="es-CL"/>
              </w:rPr>
              <w:t>Insuficiente sensibilización y capacitación para el uso sostenible de recursos naturales en toda la cadena de producción. (Insumos, extracción, transporte, comercialización y consumo final)</w:t>
            </w:r>
          </w:p>
        </w:tc>
      </w:tr>
      <w:tr w:rsidR="000F6AF1" w:rsidRPr="000418C6" w14:paraId="6F2A8EE8" w14:textId="77777777" w:rsidTr="00043DE6">
        <w:trPr>
          <w:trHeight w:val="2840"/>
          <w:jc w:val="center"/>
        </w:trPr>
        <w:tc>
          <w:tcPr>
            <w:tcW w:w="564" w:type="dxa"/>
            <w:vMerge/>
            <w:shd w:val="clear" w:color="auto" w:fill="auto"/>
            <w:hideMark/>
          </w:tcPr>
          <w:p w14:paraId="09764664" w14:textId="77777777" w:rsidR="000F6AF1" w:rsidRPr="000418C6" w:rsidRDefault="000F6AF1" w:rsidP="000F6AF1">
            <w:pPr>
              <w:rPr>
                <w:rFonts w:ascii="Arial Narrow" w:eastAsia="Times New Roman" w:hAnsi="Arial Narrow" w:cs="Times New Roman"/>
                <w:b/>
                <w:bCs/>
                <w:color w:val="FFFFFF"/>
                <w:sz w:val="16"/>
                <w:szCs w:val="20"/>
                <w:lang w:eastAsia="es-CL"/>
              </w:rPr>
            </w:pPr>
          </w:p>
        </w:tc>
        <w:tc>
          <w:tcPr>
            <w:tcW w:w="1555" w:type="dxa"/>
            <w:shd w:val="clear" w:color="auto" w:fill="auto"/>
            <w:hideMark/>
          </w:tcPr>
          <w:p w14:paraId="1977139E" w14:textId="77777777" w:rsidR="000F6AF1" w:rsidRPr="000418C6" w:rsidRDefault="000F6AF1" w:rsidP="000F6AF1">
            <w:pPr>
              <w:pStyle w:val="Prrafodelista"/>
              <w:numPr>
                <w:ilvl w:val="0"/>
                <w:numId w:val="32"/>
              </w:numPr>
              <w:spacing w:after="0" w:line="240" w:lineRule="auto"/>
              <w:ind w:left="192" w:hanging="142"/>
              <w:rPr>
                <w:rFonts w:ascii="Arial Narrow" w:eastAsia="Times New Roman" w:hAnsi="Arial Narrow" w:cs="Times New Roman"/>
                <w:sz w:val="16"/>
                <w:szCs w:val="20"/>
                <w:lang w:eastAsia="es-CL"/>
              </w:rPr>
            </w:pPr>
            <w:r w:rsidRPr="000418C6">
              <w:rPr>
                <w:rFonts w:ascii="Arial Narrow" w:eastAsia="Times New Roman" w:hAnsi="Arial Narrow" w:cs="Times New Roman"/>
                <w:sz w:val="16"/>
                <w:szCs w:val="20"/>
                <w:lang w:eastAsia="es-CL"/>
              </w:rPr>
              <w:t>Disminución de la provisión de recursos pesqueros para la seguridad alimentaria</w:t>
            </w:r>
          </w:p>
        </w:tc>
        <w:tc>
          <w:tcPr>
            <w:tcW w:w="2409" w:type="dxa"/>
            <w:shd w:val="clear" w:color="auto" w:fill="auto"/>
          </w:tcPr>
          <w:p w14:paraId="08384B1A" w14:textId="77777777" w:rsidR="000F6AF1" w:rsidRPr="000418C6" w:rsidRDefault="000F6AF1" w:rsidP="000F6AF1">
            <w:pPr>
              <w:pStyle w:val="Prrafodelista"/>
              <w:numPr>
                <w:ilvl w:val="0"/>
                <w:numId w:val="33"/>
              </w:numPr>
              <w:spacing w:after="0" w:line="240" w:lineRule="auto"/>
              <w:ind w:left="242" w:hanging="242"/>
              <w:rPr>
                <w:rFonts w:ascii="Arial Narrow" w:eastAsia="Times New Roman" w:hAnsi="Arial Narrow" w:cs="Times New Roman"/>
                <w:sz w:val="16"/>
                <w:szCs w:val="20"/>
                <w:lang w:eastAsia="es-CL"/>
              </w:rPr>
            </w:pPr>
            <w:r w:rsidRPr="000418C6">
              <w:rPr>
                <w:rFonts w:ascii="Arial Narrow" w:eastAsia="Times New Roman" w:hAnsi="Arial Narrow" w:cs="Times New Roman"/>
                <w:sz w:val="16"/>
                <w:szCs w:val="20"/>
                <w:lang w:eastAsia="es-CL"/>
              </w:rPr>
              <w:t>Disminución de los desembarques y del precio de los recursos pesqueros</w:t>
            </w:r>
          </w:p>
          <w:p w14:paraId="72A5C87C" w14:textId="77777777" w:rsidR="000F6AF1" w:rsidRPr="00115707" w:rsidRDefault="000F6AF1" w:rsidP="000F6AF1">
            <w:pPr>
              <w:pStyle w:val="Prrafodelista"/>
              <w:numPr>
                <w:ilvl w:val="0"/>
                <w:numId w:val="33"/>
              </w:numPr>
              <w:spacing w:after="0" w:line="240" w:lineRule="auto"/>
              <w:ind w:left="242" w:hanging="242"/>
              <w:rPr>
                <w:rFonts w:ascii="Arial Narrow" w:eastAsia="Times New Roman" w:hAnsi="Arial Narrow" w:cs="Times New Roman"/>
                <w:color w:val="FF0000"/>
                <w:sz w:val="16"/>
                <w:szCs w:val="20"/>
                <w:lang w:eastAsia="es-CL"/>
              </w:rPr>
            </w:pPr>
            <w:r w:rsidRPr="00115707">
              <w:rPr>
                <w:rFonts w:ascii="Arial Narrow" w:eastAsia="Times New Roman" w:hAnsi="Arial Narrow" w:cs="Times New Roman"/>
                <w:color w:val="FF0000"/>
                <w:sz w:val="16"/>
                <w:szCs w:val="20"/>
                <w:lang w:eastAsia="es-CL"/>
              </w:rPr>
              <w:t>Insuficiente uso de la tecnología, equipamiento e infraestructura para el desembarque y conservación del recurso, a bordo y en tierra.</w:t>
            </w:r>
          </w:p>
          <w:p w14:paraId="5D09250C" w14:textId="77777777" w:rsidR="000F6AF1" w:rsidRPr="000418C6" w:rsidRDefault="000F6AF1" w:rsidP="000F6AF1">
            <w:pPr>
              <w:pStyle w:val="Prrafodelista"/>
              <w:numPr>
                <w:ilvl w:val="0"/>
                <w:numId w:val="33"/>
              </w:numPr>
              <w:spacing w:after="0" w:line="240" w:lineRule="auto"/>
              <w:ind w:left="242" w:hanging="242"/>
              <w:rPr>
                <w:rFonts w:ascii="Arial Narrow" w:eastAsia="Times New Roman" w:hAnsi="Arial Narrow" w:cs="Times New Roman"/>
                <w:sz w:val="16"/>
                <w:szCs w:val="20"/>
                <w:lang w:eastAsia="es-CL"/>
              </w:rPr>
            </w:pPr>
            <w:r w:rsidRPr="000418C6">
              <w:rPr>
                <w:rFonts w:ascii="Arial Narrow" w:eastAsia="Times New Roman" w:hAnsi="Arial Narrow" w:cs="Times New Roman"/>
                <w:sz w:val="16"/>
                <w:szCs w:val="20"/>
                <w:lang w:eastAsia="es-CL"/>
              </w:rPr>
              <w:t>Incremento del esfuerzo pesquero sobre el esfuerzo óptimo o puntos de referencia biológica.</w:t>
            </w:r>
          </w:p>
          <w:p w14:paraId="42DF1BB2" w14:textId="77777777" w:rsidR="00A83633" w:rsidRDefault="000F6AF1" w:rsidP="00A83633">
            <w:pPr>
              <w:pStyle w:val="Prrafodelista"/>
              <w:numPr>
                <w:ilvl w:val="0"/>
                <w:numId w:val="33"/>
              </w:numPr>
              <w:spacing w:after="0" w:line="240" w:lineRule="auto"/>
              <w:ind w:left="242" w:hanging="242"/>
              <w:rPr>
                <w:rFonts w:ascii="Arial Narrow" w:eastAsia="Times New Roman" w:hAnsi="Arial Narrow" w:cs="Times New Roman"/>
                <w:sz w:val="16"/>
                <w:szCs w:val="20"/>
                <w:lang w:eastAsia="es-CL"/>
              </w:rPr>
            </w:pPr>
            <w:r w:rsidRPr="000418C6">
              <w:rPr>
                <w:rFonts w:ascii="Arial Narrow" w:eastAsia="Times New Roman" w:hAnsi="Arial Narrow" w:cs="Times New Roman"/>
                <w:sz w:val="16"/>
                <w:szCs w:val="20"/>
                <w:lang w:eastAsia="es-CL"/>
              </w:rPr>
              <w:t>Insuficiente política de educación al consumidor final sobre la innovación en el aprovechamiento de los recursos hidrobiológicos.</w:t>
            </w:r>
          </w:p>
          <w:p w14:paraId="04364972" w14:textId="77777777" w:rsidR="000F6AF1" w:rsidRPr="000418C6" w:rsidRDefault="000F6AF1" w:rsidP="00A83633">
            <w:pPr>
              <w:pStyle w:val="Prrafodelista"/>
              <w:numPr>
                <w:ilvl w:val="0"/>
                <w:numId w:val="33"/>
              </w:numPr>
              <w:spacing w:after="0" w:line="240" w:lineRule="auto"/>
              <w:ind w:left="242" w:hanging="242"/>
              <w:rPr>
                <w:rFonts w:ascii="Arial Narrow" w:eastAsia="Times New Roman" w:hAnsi="Arial Narrow" w:cs="Times New Roman"/>
                <w:sz w:val="16"/>
                <w:szCs w:val="20"/>
                <w:lang w:eastAsia="es-CL"/>
              </w:rPr>
            </w:pPr>
            <w:r w:rsidRPr="00115707">
              <w:rPr>
                <w:rFonts w:ascii="Arial Narrow" w:eastAsia="Times New Roman" w:hAnsi="Arial Narrow" w:cs="Times New Roman"/>
                <w:color w:val="1F497D" w:themeColor="text2"/>
                <w:sz w:val="16"/>
                <w:szCs w:val="20"/>
                <w:lang w:eastAsia="es-CL"/>
              </w:rPr>
              <w:t>Insuficiente políticas de educación sobre el consumo responsable</w:t>
            </w:r>
          </w:p>
        </w:tc>
        <w:tc>
          <w:tcPr>
            <w:tcW w:w="2317" w:type="dxa"/>
            <w:shd w:val="clear" w:color="auto" w:fill="auto"/>
          </w:tcPr>
          <w:p w14:paraId="31AC3C5C" w14:textId="77777777" w:rsidR="000F6AF1" w:rsidRPr="00115707" w:rsidRDefault="000F6AF1" w:rsidP="000F6AF1">
            <w:pPr>
              <w:pStyle w:val="Prrafodelista"/>
              <w:numPr>
                <w:ilvl w:val="0"/>
                <w:numId w:val="33"/>
              </w:numPr>
              <w:spacing w:after="0" w:line="240" w:lineRule="auto"/>
              <w:ind w:left="229" w:hanging="229"/>
              <w:rPr>
                <w:rFonts w:ascii="Arial Narrow" w:eastAsia="Times New Roman" w:hAnsi="Arial Narrow" w:cs="Times New Roman"/>
                <w:color w:val="1F497D" w:themeColor="text2"/>
                <w:sz w:val="16"/>
                <w:szCs w:val="20"/>
                <w:lang w:eastAsia="es-CL"/>
              </w:rPr>
            </w:pPr>
            <w:r w:rsidRPr="00115707">
              <w:rPr>
                <w:rFonts w:ascii="Arial Narrow" w:eastAsia="Times New Roman" w:hAnsi="Arial Narrow" w:cs="Times New Roman"/>
                <w:color w:val="1F497D" w:themeColor="text2"/>
                <w:sz w:val="16"/>
                <w:szCs w:val="20"/>
                <w:lang w:eastAsia="es-CL"/>
              </w:rPr>
              <w:t xml:space="preserve">Bajo nivel de efectividad de la trazabilidad de la cadena productiva. </w:t>
            </w:r>
          </w:p>
          <w:p w14:paraId="379453C3" w14:textId="77777777" w:rsidR="000F6AF1" w:rsidRPr="00115707" w:rsidRDefault="000F6AF1" w:rsidP="000F6AF1">
            <w:pPr>
              <w:pStyle w:val="Prrafodelista"/>
              <w:numPr>
                <w:ilvl w:val="0"/>
                <w:numId w:val="32"/>
              </w:numPr>
              <w:spacing w:after="0" w:line="240" w:lineRule="auto"/>
              <w:ind w:left="242" w:hanging="218"/>
              <w:rPr>
                <w:rFonts w:ascii="Arial Narrow" w:eastAsia="Times New Roman" w:hAnsi="Arial Narrow" w:cs="Times New Roman"/>
                <w:color w:val="1F497D" w:themeColor="text2"/>
                <w:sz w:val="16"/>
                <w:szCs w:val="20"/>
                <w:lang w:eastAsia="es-CL"/>
              </w:rPr>
            </w:pPr>
            <w:r w:rsidRPr="00115707">
              <w:rPr>
                <w:rFonts w:ascii="Arial Narrow" w:eastAsia="Times New Roman" w:hAnsi="Arial Narrow" w:cs="Times New Roman"/>
                <w:color w:val="1F497D" w:themeColor="text2"/>
                <w:sz w:val="16"/>
                <w:szCs w:val="20"/>
                <w:lang w:eastAsia="es-CL"/>
              </w:rPr>
              <w:t>Insuficientes mecanismos financieros para la implementación de equipamiento para la conservación de recursos hidrobiológicos</w:t>
            </w:r>
          </w:p>
          <w:p w14:paraId="505E3E79" w14:textId="77777777" w:rsidR="00A83633" w:rsidRDefault="000F6AF1" w:rsidP="00A83633">
            <w:pPr>
              <w:pStyle w:val="Prrafodelista"/>
              <w:numPr>
                <w:ilvl w:val="0"/>
                <w:numId w:val="32"/>
              </w:numPr>
              <w:spacing w:after="0" w:line="240" w:lineRule="auto"/>
              <w:ind w:left="242" w:hanging="218"/>
              <w:rPr>
                <w:rFonts w:ascii="Arial Narrow" w:eastAsia="Times New Roman" w:hAnsi="Arial Narrow" w:cs="Times New Roman"/>
                <w:sz w:val="16"/>
                <w:szCs w:val="20"/>
                <w:lang w:eastAsia="es-CL"/>
              </w:rPr>
            </w:pPr>
            <w:r w:rsidRPr="000418C6">
              <w:rPr>
                <w:rFonts w:ascii="Arial Narrow" w:eastAsia="Times New Roman" w:hAnsi="Arial Narrow" w:cs="Times New Roman"/>
                <w:sz w:val="16"/>
                <w:szCs w:val="20"/>
                <w:lang w:eastAsia="es-CL"/>
              </w:rPr>
              <w:t xml:space="preserve">Insuficiente investigación científica referida a estimaciones de puntos de referencia biológicos (PRB) y factores ambientales del ecosistema </w:t>
            </w:r>
          </w:p>
          <w:p w14:paraId="4A8F919B" w14:textId="77777777" w:rsidR="00A83633" w:rsidRPr="00A83633" w:rsidRDefault="00A83633" w:rsidP="00A83633">
            <w:pPr>
              <w:pStyle w:val="Prrafodelista"/>
              <w:numPr>
                <w:ilvl w:val="0"/>
                <w:numId w:val="32"/>
              </w:numPr>
              <w:spacing w:after="0" w:line="240" w:lineRule="auto"/>
              <w:ind w:left="242" w:hanging="218"/>
              <w:rPr>
                <w:rFonts w:ascii="Arial Narrow" w:eastAsia="Times New Roman" w:hAnsi="Arial Narrow" w:cs="Times New Roman"/>
                <w:color w:val="FF0000"/>
                <w:sz w:val="16"/>
                <w:szCs w:val="20"/>
                <w:lang w:eastAsia="es-CL"/>
              </w:rPr>
            </w:pPr>
            <w:r w:rsidRPr="00A83633">
              <w:rPr>
                <w:rFonts w:ascii="Arial Narrow" w:eastAsia="Times New Roman" w:hAnsi="Arial Narrow" w:cs="Times New Roman"/>
                <w:color w:val="FF0000"/>
                <w:sz w:val="16"/>
                <w:szCs w:val="20"/>
                <w:lang w:eastAsia="es-CL"/>
              </w:rPr>
              <w:t>Impactos directos e indirectos del lobo marino en la pesca.</w:t>
            </w:r>
          </w:p>
          <w:p w14:paraId="00D1C57F" w14:textId="77777777" w:rsidR="00A83633" w:rsidRPr="000418C6" w:rsidRDefault="00A83633" w:rsidP="00A83633">
            <w:pPr>
              <w:pStyle w:val="Prrafodelista"/>
              <w:spacing w:after="0" w:line="240" w:lineRule="auto"/>
              <w:ind w:left="242"/>
              <w:rPr>
                <w:rFonts w:ascii="Arial Narrow" w:eastAsia="Times New Roman" w:hAnsi="Arial Narrow" w:cs="Times New Roman"/>
                <w:sz w:val="16"/>
                <w:szCs w:val="20"/>
                <w:lang w:eastAsia="es-CL"/>
              </w:rPr>
            </w:pPr>
          </w:p>
        </w:tc>
        <w:tc>
          <w:tcPr>
            <w:tcW w:w="3343" w:type="dxa"/>
            <w:shd w:val="clear" w:color="auto" w:fill="auto"/>
          </w:tcPr>
          <w:p w14:paraId="0A9258FB" w14:textId="77777777" w:rsidR="000F6AF1" w:rsidRPr="00115707" w:rsidRDefault="000F6AF1" w:rsidP="000F6AF1">
            <w:pPr>
              <w:pStyle w:val="Prrafodelista"/>
              <w:numPr>
                <w:ilvl w:val="0"/>
                <w:numId w:val="33"/>
              </w:numPr>
              <w:spacing w:after="0" w:line="240" w:lineRule="auto"/>
              <w:ind w:left="222" w:hanging="222"/>
              <w:rPr>
                <w:rFonts w:ascii="Arial Narrow" w:eastAsia="Times New Roman" w:hAnsi="Arial Narrow" w:cs="Times New Roman"/>
                <w:color w:val="FF0000"/>
                <w:sz w:val="16"/>
                <w:szCs w:val="20"/>
                <w:lang w:eastAsia="es-CL"/>
              </w:rPr>
            </w:pPr>
            <w:r w:rsidRPr="00115707">
              <w:rPr>
                <w:rFonts w:ascii="Arial Narrow" w:eastAsia="Times New Roman" w:hAnsi="Arial Narrow" w:cs="Times New Roman"/>
                <w:color w:val="FF0000"/>
                <w:sz w:val="16"/>
                <w:szCs w:val="20"/>
                <w:lang w:eastAsia="es-CL"/>
              </w:rPr>
              <w:t>Insuficiente sensibilización y capacitación para el uso sostenible de recursos naturales en toda la cadena de producción. (Insumos, extracción, transporte, comercialización y consumo final)</w:t>
            </w:r>
          </w:p>
          <w:p w14:paraId="2B6C3F5F" w14:textId="77777777" w:rsidR="000F6AF1" w:rsidRPr="00115707" w:rsidRDefault="000F6AF1" w:rsidP="000F6AF1">
            <w:pPr>
              <w:pStyle w:val="Prrafodelista"/>
              <w:numPr>
                <w:ilvl w:val="0"/>
                <w:numId w:val="33"/>
              </w:numPr>
              <w:spacing w:after="0" w:line="240" w:lineRule="auto"/>
              <w:ind w:left="222" w:hanging="222"/>
              <w:rPr>
                <w:rFonts w:ascii="Arial Narrow" w:eastAsia="Times New Roman" w:hAnsi="Arial Narrow" w:cs="Times New Roman"/>
                <w:color w:val="FF0000"/>
                <w:sz w:val="16"/>
                <w:szCs w:val="20"/>
                <w:lang w:eastAsia="es-CL"/>
              </w:rPr>
            </w:pPr>
            <w:r w:rsidRPr="00115707">
              <w:rPr>
                <w:rFonts w:ascii="Arial Narrow" w:eastAsia="Times New Roman" w:hAnsi="Arial Narrow" w:cs="Times New Roman"/>
                <w:color w:val="FF0000"/>
                <w:sz w:val="16"/>
                <w:szCs w:val="20"/>
                <w:lang w:eastAsia="es-CL"/>
              </w:rPr>
              <w:t>Insuficientes políticas e instrumentos de fomento</w:t>
            </w:r>
            <w:r w:rsidR="00A83633" w:rsidRPr="00D12B60">
              <w:rPr>
                <w:rFonts w:ascii="Arial Narrow" w:eastAsia="Times New Roman" w:hAnsi="Arial Narrow" w:cs="Times New Roman"/>
                <w:color w:val="FF0000"/>
                <w:sz w:val="16"/>
                <w:szCs w:val="20"/>
                <w:lang w:eastAsia="es-CL"/>
              </w:rPr>
              <w:t xml:space="preserve"> (banca de fomento)</w:t>
            </w:r>
            <w:r w:rsidRPr="00115707">
              <w:rPr>
                <w:rFonts w:ascii="Arial Narrow" w:eastAsia="Times New Roman" w:hAnsi="Arial Narrow" w:cs="Times New Roman"/>
                <w:color w:val="FF0000"/>
                <w:sz w:val="16"/>
                <w:szCs w:val="20"/>
                <w:lang w:eastAsia="es-CL"/>
              </w:rPr>
              <w:t xml:space="preserve"> y promoción para el desarrollo productivo y competitivo de la pesca artesanal y de menor escala.</w:t>
            </w:r>
          </w:p>
          <w:p w14:paraId="72C7E89A" w14:textId="77777777" w:rsidR="00A83633" w:rsidRDefault="000F6AF1" w:rsidP="00A83633">
            <w:pPr>
              <w:pStyle w:val="Prrafodelista"/>
              <w:numPr>
                <w:ilvl w:val="0"/>
                <w:numId w:val="33"/>
              </w:numPr>
              <w:spacing w:after="0" w:line="240" w:lineRule="auto"/>
              <w:ind w:left="222" w:hanging="222"/>
              <w:rPr>
                <w:rFonts w:ascii="Arial Narrow" w:eastAsia="Times New Roman" w:hAnsi="Arial Narrow" w:cs="Times New Roman"/>
                <w:sz w:val="16"/>
                <w:szCs w:val="20"/>
                <w:lang w:eastAsia="es-CL"/>
              </w:rPr>
            </w:pPr>
            <w:r w:rsidRPr="000418C6">
              <w:rPr>
                <w:rFonts w:ascii="Arial Narrow" w:eastAsia="Times New Roman" w:hAnsi="Arial Narrow" w:cs="Times New Roman"/>
                <w:sz w:val="16"/>
                <w:szCs w:val="20"/>
                <w:lang w:eastAsia="es-CL"/>
              </w:rPr>
              <w:t>Escasa Inversión pública en aspectos de infraestructura portuaria para la pesca artesanal.</w:t>
            </w:r>
          </w:p>
          <w:p w14:paraId="7A335045" w14:textId="77777777" w:rsidR="00A83633" w:rsidRPr="00A83633" w:rsidRDefault="00A83633" w:rsidP="00A83633">
            <w:pPr>
              <w:pStyle w:val="Prrafodelista"/>
              <w:numPr>
                <w:ilvl w:val="0"/>
                <w:numId w:val="33"/>
              </w:numPr>
              <w:spacing w:after="0" w:line="240" w:lineRule="auto"/>
              <w:ind w:left="222" w:hanging="222"/>
              <w:rPr>
                <w:rFonts w:ascii="Arial Narrow" w:eastAsia="Times New Roman" w:hAnsi="Arial Narrow" w:cs="Times New Roman"/>
                <w:color w:val="FF0000"/>
                <w:sz w:val="16"/>
                <w:szCs w:val="20"/>
                <w:lang w:eastAsia="es-CL"/>
              </w:rPr>
            </w:pPr>
            <w:r w:rsidRPr="00A83633">
              <w:rPr>
                <w:rFonts w:ascii="Arial Narrow" w:eastAsia="Times New Roman" w:hAnsi="Arial Narrow" w:cs="Times New Roman"/>
                <w:color w:val="FF0000"/>
                <w:sz w:val="16"/>
                <w:szCs w:val="20"/>
                <w:lang w:eastAsia="es-CL"/>
              </w:rPr>
              <w:t>Competencia de  esfuerzo pesquero entre pescadores artesanales e industriales.</w:t>
            </w:r>
          </w:p>
          <w:p w14:paraId="1D9B5417" w14:textId="77777777" w:rsidR="00A83633" w:rsidRDefault="00A83633" w:rsidP="00A83633">
            <w:pPr>
              <w:pStyle w:val="Prrafodelista"/>
              <w:spacing w:after="0" w:line="240" w:lineRule="auto"/>
              <w:ind w:left="222"/>
              <w:rPr>
                <w:rFonts w:ascii="Arial Narrow" w:eastAsia="Times New Roman" w:hAnsi="Arial Narrow" w:cs="Times New Roman"/>
                <w:sz w:val="16"/>
                <w:szCs w:val="20"/>
                <w:lang w:eastAsia="es-CL"/>
              </w:rPr>
            </w:pPr>
          </w:p>
          <w:p w14:paraId="6AF5B4EB" w14:textId="77777777" w:rsidR="00A83633" w:rsidRPr="00A83633" w:rsidRDefault="00A83633" w:rsidP="00A83633">
            <w:pPr>
              <w:pStyle w:val="Prrafodelista"/>
              <w:spacing w:after="0" w:line="240" w:lineRule="auto"/>
              <w:ind w:left="222"/>
              <w:rPr>
                <w:rFonts w:ascii="Arial Narrow" w:eastAsia="Times New Roman" w:hAnsi="Arial Narrow" w:cs="Times New Roman"/>
                <w:sz w:val="16"/>
                <w:szCs w:val="20"/>
                <w:lang w:eastAsia="es-CL"/>
              </w:rPr>
            </w:pPr>
          </w:p>
        </w:tc>
      </w:tr>
    </w:tbl>
    <w:p w14:paraId="1FF71EA4" w14:textId="10403608" w:rsidR="00D12B60" w:rsidRDefault="00431171" w:rsidP="000F6AF1">
      <w:pPr>
        <w:jc w:val="both"/>
        <w:rPr>
          <w:b/>
          <w:sz w:val="20"/>
          <w:szCs w:val="20"/>
        </w:rPr>
      </w:pPr>
      <w:r>
        <w:rPr>
          <w:b/>
          <w:sz w:val="20"/>
          <w:szCs w:val="20"/>
        </w:rPr>
        <w:t>Letras en azul: Observaciones de taller Chiclayo</w:t>
      </w:r>
    </w:p>
    <w:p w14:paraId="21A21209" w14:textId="19F1114B" w:rsidR="00431171" w:rsidRDefault="00431171" w:rsidP="00431171">
      <w:pPr>
        <w:jc w:val="both"/>
        <w:rPr>
          <w:b/>
          <w:sz w:val="20"/>
          <w:szCs w:val="20"/>
        </w:rPr>
      </w:pPr>
      <w:r>
        <w:rPr>
          <w:b/>
          <w:sz w:val="20"/>
          <w:szCs w:val="20"/>
        </w:rPr>
        <w:t>Letras en rojo: Observaciones de taller Sechura</w:t>
      </w:r>
    </w:p>
    <w:p w14:paraId="385B1296" w14:textId="77777777" w:rsidR="000F6AF1" w:rsidRPr="0091632D" w:rsidRDefault="000F6AF1" w:rsidP="0091632D">
      <w:pPr>
        <w:pStyle w:val="Ttulo1"/>
        <w:numPr>
          <w:ilvl w:val="1"/>
          <w:numId w:val="26"/>
        </w:numPr>
      </w:pPr>
      <w:bookmarkStart w:id="47" w:name="_Toc434571700"/>
      <w:r w:rsidRPr="0091632D">
        <w:t>Problema 2: Degradación de hábitat por actividades antrópicas.</w:t>
      </w:r>
      <w:bookmarkEnd w:id="47"/>
    </w:p>
    <w:tbl>
      <w:tblPr>
        <w:tblW w:w="10206"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1560"/>
        <w:gridCol w:w="2409"/>
        <w:gridCol w:w="2410"/>
        <w:gridCol w:w="3260"/>
      </w:tblGrid>
      <w:tr w:rsidR="00060528" w:rsidRPr="00B849F5" w14:paraId="2427E8AD" w14:textId="77777777" w:rsidTr="00043DE6">
        <w:trPr>
          <w:trHeight w:val="365"/>
        </w:trPr>
        <w:tc>
          <w:tcPr>
            <w:tcW w:w="2127" w:type="dxa"/>
            <w:gridSpan w:val="2"/>
            <w:tcBorders>
              <w:bottom w:val="single" w:sz="4" w:space="0" w:color="auto"/>
            </w:tcBorders>
            <w:shd w:val="clear" w:color="auto" w:fill="auto"/>
            <w:vAlign w:val="center"/>
            <w:hideMark/>
          </w:tcPr>
          <w:p w14:paraId="18E4DEDC" w14:textId="77777777" w:rsidR="00060528" w:rsidRPr="00B849F5" w:rsidRDefault="00060528" w:rsidP="007879D5">
            <w:pPr>
              <w:jc w:val="center"/>
              <w:rPr>
                <w:rFonts w:ascii="Arial Narrow" w:eastAsia="Times New Roman" w:hAnsi="Arial Narrow" w:cs="Times New Roman"/>
                <w:b/>
                <w:bCs/>
                <w:sz w:val="16"/>
                <w:szCs w:val="16"/>
                <w:lang w:eastAsia="es-CL"/>
              </w:rPr>
            </w:pPr>
            <w:r w:rsidRPr="00B849F5">
              <w:rPr>
                <w:rFonts w:ascii="Arial Narrow" w:eastAsia="Times New Roman" w:hAnsi="Arial Narrow" w:cs="Times New Roman"/>
                <w:b/>
                <w:bCs/>
                <w:sz w:val="16"/>
                <w:szCs w:val="16"/>
                <w:lang w:eastAsia="es-CL"/>
              </w:rPr>
              <w:t>IMPACTOS</w:t>
            </w:r>
          </w:p>
        </w:tc>
        <w:tc>
          <w:tcPr>
            <w:tcW w:w="2409" w:type="dxa"/>
            <w:tcBorders>
              <w:bottom w:val="single" w:sz="4" w:space="0" w:color="auto"/>
            </w:tcBorders>
            <w:shd w:val="clear" w:color="auto" w:fill="auto"/>
            <w:vAlign w:val="center"/>
            <w:hideMark/>
          </w:tcPr>
          <w:p w14:paraId="1F4653A6" w14:textId="77777777" w:rsidR="00060528" w:rsidRPr="00B849F5" w:rsidRDefault="00060528" w:rsidP="007879D5">
            <w:pPr>
              <w:jc w:val="center"/>
              <w:rPr>
                <w:rFonts w:ascii="Arial Narrow" w:eastAsia="Times New Roman" w:hAnsi="Arial Narrow" w:cs="Times New Roman"/>
                <w:b/>
                <w:bCs/>
                <w:sz w:val="16"/>
                <w:szCs w:val="16"/>
                <w:lang w:eastAsia="es-CL"/>
              </w:rPr>
            </w:pPr>
            <w:r w:rsidRPr="00B849F5">
              <w:rPr>
                <w:rFonts w:ascii="Arial Narrow" w:eastAsia="Times New Roman" w:hAnsi="Arial Narrow" w:cs="Times New Roman"/>
                <w:b/>
                <w:bCs/>
                <w:sz w:val="16"/>
                <w:szCs w:val="16"/>
                <w:lang w:eastAsia="es-CL"/>
              </w:rPr>
              <w:t>CAUSAS INMEDIATAS</w:t>
            </w:r>
          </w:p>
        </w:tc>
        <w:tc>
          <w:tcPr>
            <w:tcW w:w="2410" w:type="dxa"/>
            <w:tcBorders>
              <w:bottom w:val="single" w:sz="4" w:space="0" w:color="auto"/>
            </w:tcBorders>
            <w:shd w:val="clear" w:color="auto" w:fill="auto"/>
            <w:vAlign w:val="center"/>
            <w:hideMark/>
          </w:tcPr>
          <w:p w14:paraId="6803C3D8" w14:textId="77777777" w:rsidR="00060528" w:rsidRPr="00B849F5" w:rsidRDefault="00060528" w:rsidP="007879D5">
            <w:pPr>
              <w:jc w:val="center"/>
              <w:rPr>
                <w:rFonts w:ascii="Arial Narrow" w:eastAsia="Times New Roman" w:hAnsi="Arial Narrow" w:cs="Times New Roman"/>
                <w:b/>
                <w:bCs/>
                <w:sz w:val="16"/>
                <w:szCs w:val="16"/>
                <w:lang w:eastAsia="es-CL"/>
              </w:rPr>
            </w:pPr>
            <w:r w:rsidRPr="00B849F5">
              <w:rPr>
                <w:rFonts w:ascii="Arial Narrow" w:eastAsia="Times New Roman" w:hAnsi="Arial Narrow" w:cs="Times New Roman"/>
                <w:b/>
                <w:bCs/>
                <w:sz w:val="16"/>
                <w:szCs w:val="16"/>
                <w:lang w:eastAsia="es-CL"/>
              </w:rPr>
              <w:t>CAUSAS SUBYACENTES</w:t>
            </w:r>
          </w:p>
        </w:tc>
        <w:tc>
          <w:tcPr>
            <w:tcW w:w="3260" w:type="dxa"/>
            <w:tcBorders>
              <w:bottom w:val="single" w:sz="4" w:space="0" w:color="auto"/>
            </w:tcBorders>
            <w:shd w:val="clear" w:color="auto" w:fill="auto"/>
            <w:vAlign w:val="center"/>
            <w:hideMark/>
          </w:tcPr>
          <w:p w14:paraId="737D2CAD" w14:textId="77777777" w:rsidR="00060528" w:rsidRPr="00B849F5" w:rsidRDefault="00060528" w:rsidP="007879D5">
            <w:pPr>
              <w:jc w:val="center"/>
              <w:rPr>
                <w:rFonts w:ascii="Arial Narrow" w:eastAsia="Times New Roman" w:hAnsi="Arial Narrow" w:cs="Times New Roman"/>
                <w:b/>
                <w:bCs/>
                <w:sz w:val="16"/>
                <w:szCs w:val="16"/>
                <w:lang w:eastAsia="es-CL"/>
              </w:rPr>
            </w:pPr>
            <w:r w:rsidRPr="00B849F5">
              <w:rPr>
                <w:rFonts w:ascii="Arial Narrow" w:eastAsia="Times New Roman" w:hAnsi="Arial Narrow" w:cs="Times New Roman"/>
                <w:b/>
                <w:bCs/>
                <w:sz w:val="16"/>
                <w:szCs w:val="16"/>
                <w:lang w:eastAsia="es-CL"/>
              </w:rPr>
              <w:t>CAUSA RAÍZ</w:t>
            </w:r>
          </w:p>
        </w:tc>
      </w:tr>
      <w:tr w:rsidR="00060528" w:rsidRPr="00B849F5" w14:paraId="358709A3" w14:textId="77777777" w:rsidTr="00043DE6">
        <w:trPr>
          <w:trHeight w:val="646"/>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14:paraId="2A160A31" w14:textId="77777777" w:rsidR="00060528" w:rsidRPr="00B849F5" w:rsidRDefault="00060528" w:rsidP="007879D5">
            <w:pPr>
              <w:jc w:val="center"/>
              <w:rPr>
                <w:rFonts w:ascii="Arial Narrow" w:eastAsia="Times New Roman" w:hAnsi="Arial Narrow" w:cs="Times New Roman"/>
                <w:b/>
                <w:bCs/>
                <w:color w:val="FFFFFF"/>
                <w:sz w:val="16"/>
                <w:szCs w:val="16"/>
                <w:lang w:eastAsia="es-CL"/>
              </w:rPr>
            </w:pPr>
            <w:r w:rsidRPr="003743C1">
              <w:rPr>
                <w:rFonts w:ascii="Arial Narrow" w:eastAsia="Times New Roman" w:hAnsi="Arial Narrow" w:cs="Times New Roman"/>
                <w:b/>
                <w:bCs/>
                <w:sz w:val="16"/>
                <w:szCs w:val="16"/>
                <w:lang w:eastAsia="es-CL"/>
              </w:rPr>
              <w:t>AMBIENTALES</w:t>
            </w:r>
            <w:r w:rsidRPr="00B849F5">
              <w:rPr>
                <w:rFonts w:ascii="Arial Narrow" w:eastAsia="Times New Roman" w:hAnsi="Arial Narrow" w:cs="Times New Roman"/>
                <w:b/>
                <w:bCs/>
                <w:color w:val="FFFFFF"/>
                <w:sz w:val="16"/>
                <w:szCs w:val="16"/>
                <w:lang w:eastAsia="es-CL"/>
              </w:rPr>
              <w:t>AMBIENTALES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91CF5F" w14:textId="77777777" w:rsidR="00060528" w:rsidRPr="00B849F5" w:rsidRDefault="00060528" w:rsidP="00060528">
            <w:pPr>
              <w:pStyle w:val="Prrafodelista"/>
              <w:numPr>
                <w:ilvl w:val="0"/>
                <w:numId w:val="32"/>
              </w:numPr>
              <w:spacing w:after="0" w:line="240" w:lineRule="auto"/>
              <w:ind w:left="192" w:hanging="142"/>
              <w:rPr>
                <w:rFonts w:ascii="Arial Narrow" w:eastAsia="Times New Roman" w:hAnsi="Arial Narrow" w:cs="Times New Roman"/>
                <w:sz w:val="16"/>
                <w:szCs w:val="16"/>
                <w:lang w:eastAsia="es-CL"/>
              </w:rPr>
            </w:pPr>
            <w:r w:rsidRPr="00B849F5">
              <w:rPr>
                <w:rFonts w:ascii="Arial Narrow" w:eastAsia="Times New Roman" w:hAnsi="Arial Narrow" w:cs="Times New Roman"/>
                <w:sz w:val="16"/>
                <w:szCs w:val="16"/>
                <w:lang w:eastAsia="es-CL"/>
              </w:rPr>
              <w:t>Deterioro de la calidad de hábitat y sedimentos marinos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CD339F" w14:textId="77777777" w:rsidR="00A83633" w:rsidRPr="00115707" w:rsidRDefault="00060528" w:rsidP="00A83633">
            <w:pPr>
              <w:pStyle w:val="Prrafodelista"/>
              <w:numPr>
                <w:ilvl w:val="0"/>
                <w:numId w:val="32"/>
              </w:numPr>
              <w:spacing w:after="0" w:line="240" w:lineRule="auto"/>
              <w:ind w:left="277" w:hanging="284"/>
              <w:rPr>
                <w:rFonts w:ascii="Arial Narrow" w:eastAsia="Times New Roman" w:hAnsi="Arial Narrow" w:cs="Times New Roman"/>
                <w:color w:val="FF0000"/>
                <w:sz w:val="16"/>
                <w:szCs w:val="16"/>
                <w:lang w:eastAsia="es-CL"/>
              </w:rPr>
            </w:pPr>
            <w:r w:rsidRPr="00115707">
              <w:rPr>
                <w:rFonts w:ascii="Arial Narrow" w:eastAsia="Times New Roman" w:hAnsi="Arial Narrow" w:cs="Times New Roman"/>
                <w:color w:val="FF0000"/>
                <w:sz w:val="16"/>
                <w:szCs w:val="16"/>
                <w:lang w:eastAsia="es-CL"/>
              </w:rPr>
              <w:t xml:space="preserve">Existencia e incorporación de basuras, </w:t>
            </w:r>
            <w:r w:rsidRPr="00D12B60">
              <w:rPr>
                <w:rFonts w:ascii="Arial Narrow" w:eastAsia="Times New Roman" w:hAnsi="Arial Narrow" w:cs="Times New Roman"/>
                <w:color w:val="FF0000"/>
                <w:sz w:val="16"/>
                <w:szCs w:val="16"/>
                <w:lang w:eastAsia="es-CL"/>
              </w:rPr>
              <w:t>residuos sólidos</w:t>
            </w:r>
            <w:r w:rsidR="00A83633" w:rsidRPr="00D12B60">
              <w:rPr>
                <w:rFonts w:ascii="Arial Narrow" w:eastAsia="Times New Roman" w:hAnsi="Arial Narrow" w:cs="Times New Roman"/>
                <w:color w:val="FF0000"/>
                <w:sz w:val="16"/>
                <w:szCs w:val="16"/>
                <w:lang w:eastAsia="es-CL"/>
              </w:rPr>
              <w:t>, líquidos y derrames de combustibles.</w:t>
            </w:r>
          </w:p>
          <w:p w14:paraId="794238DE" w14:textId="77777777" w:rsidR="00A83633" w:rsidRPr="00A83633" w:rsidRDefault="00A83633" w:rsidP="00A83633">
            <w:pPr>
              <w:pStyle w:val="Prrafodelista"/>
              <w:numPr>
                <w:ilvl w:val="0"/>
                <w:numId w:val="32"/>
              </w:numPr>
              <w:spacing w:after="0" w:line="240" w:lineRule="auto"/>
              <w:ind w:left="277" w:hanging="284"/>
              <w:rPr>
                <w:rFonts w:ascii="Arial Narrow" w:eastAsia="Times New Roman" w:hAnsi="Arial Narrow" w:cs="Times New Roman"/>
                <w:color w:val="FF0000"/>
                <w:sz w:val="16"/>
                <w:szCs w:val="16"/>
                <w:lang w:eastAsia="es-CL"/>
              </w:rPr>
            </w:pPr>
            <w:r w:rsidRPr="00D12B60">
              <w:rPr>
                <w:rFonts w:ascii="Arial Narrow" w:eastAsia="Times New Roman" w:hAnsi="Arial Narrow" w:cs="Times New Roman"/>
                <w:color w:val="FF0000"/>
                <w:sz w:val="16"/>
                <w:szCs w:val="16"/>
                <w:lang w:eastAsia="es-CL"/>
              </w:rPr>
              <w:t xml:space="preserve">Descarga de aceites y combustibles de </w:t>
            </w:r>
            <w:r w:rsidRPr="00A83633">
              <w:rPr>
                <w:rFonts w:ascii="Arial Narrow" w:eastAsia="Times New Roman" w:hAnsi="Arial Narrow" w:cs="Times New Roman"/>
                <w:color w:val="FF0000"/>
                <w:sz w:val="16"/>
                <w:szCs w:val="16"/>
                <w:lang w:eastAsia="es-CL"/>
              </w:rPr>
              <w:t>pesca artesanal.</w:t>
            </w:r>
          </w:p>
          <w:p w14:paraId="7C8CA23E" w14:textId="77777777" w:rsidR="00A83633" w:rsidRPr="00A83633" w:rsidRDefault="00A83633" w:rsidP="00A83633">
            <w:pPr>
              <w:pStyle w:val="Prrafodelista"/>
              <w:numPr>
                <w:ilvl w:val="0"/>
                <w:numId w:val="32"/>
              </w:numPr>
              <w:spacing w:after="0" w:line="240" w:lineRule="auto"/>
              <w:ind w:left="277" w:hanging="284"/>
              <w:rPr>
                <w:rFonts w:ascii="Arial Narrow" w:eastAsia="Times New Roman" w:hAnsi="Arial Narrow" w:cs="Times New Roman"/>
                <w:color w:val="FF0000"/>
                <w:sz w:val="16"/>
                <w:szCs w:val="16"/>
                <w:lang w:eastAsia="es-CL"/>
              </w:rPr>
            </w:pPr>
            <w:r w:rsidRPr="00A83633">
              <w:rPr>
                <w:rFonts w:ascii="Arial Narrow" w:eastAsia="Times New Roman" w:hAnsi="Arial Narrow" w:cs="Times New Roman"/>
                <w:color w:val="FF0000"/>
                <w:sz w:val="16"/>
                <w:szCs w:val="16"/>
                <w:lang w:eastAsia="es-CL"/>
              </w:rPr>
              <w:t>Aparejos de pesca no adecuados (Boliche de gran calado)</w:t>
            </w:r>
          </w:p>
          <w:p w14:paraId="3A391FA2" w14:textId="77777777" w:rsidR="00060528" w:rsidRPr="00B849F5" w:rsidRDefault="00060528" w:rsidP="00A83633">
            <w:pPr>
              <w:pStyle w:val="Prrafodelista"/>
              <w:spacing w:after="0" w:line="240" w:lineRule="auto"/>
              <w:ind w:left="277"/>
              <w:rPr>
                <w:rFonts w:ascii="Arial Narrow" w:eastAsia="Times New Roman" w:hAnsi="Arial Narrow" w:cs="Times New Roman"/>
                <w:sz w:val="16"/>
                <w:szCs w:val="16"/>
                <w:lang w:eastAsia="es-CL"/>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F4E1D" w14:textId="77777777" w:rsidR="00A83633" w:rsidRPr="00A83633" w:rsidRDefault="00060528" w:rsidP="00A83633">
            <w:pPr>
              <w:pStyle w:val="Prrafodelista"/>
              <w:numPr>
                <w:ilvl w:val="0"/>
                <w:numId w:val="32"/>
              </w:numPr>
              <w:spacing w:after="0" w:line="240" w:lineRule="auto"/>
              <w:ind w:left="277" w:hanging="284"/>
              <w:rPr>
                <w:rFonts w:ascii="Arial Narrow" w:eastAsia="Times New Roman" w:hAnsi="Arial Narrow" w:cs="Times New Roman"/>
                <w:sz w:val="16"/>
                <w:szCs w:val="16"/>
                <w:lang w:eastAsia="es-CL"/>
              </w:rPr>
            </w:pPr>
            <w:r w:rsidRPr="00B849F5">
              <w:rPr>
                <w:rFonts w:ascii="Arial Narrow" w:eastAsia="Times New Roman" w:hAnsi="Arial Narrow" w:cs="Times New Roman"/>
                <w:sz w:val="16"/>
                <w:szCs w:val="16"/>
                <w:lang w:eastAsia="es-CL"/>
              </w:rPr>
              <w:t>Incumplimiento de las normas existentes en relación a la prevención de la contaminación marina, y deficiencia en la gestión para la disposición de residuos sólidos.</w:t>
            </w:r>
            <w:r w:rsidRPr="00B849F5">
              <w:rPr>
                <w:rFonts w:ascii="Arial Narrow" w:eastAsia="Times New Roman" w:hAnsi="Arial Narrow" w:cs="Times New Roman"/>
                <w:sz w:val="16"/>
                <w:szCs w:val="16"/>
                <w:lang w:val="es-MX" w:eastAsia="es-CL"/>
              </w:rPr>
              <w:t xml:space="preserve"> </w:t>
            </w:r>
          </w:p>
          <w:p w14:paraId="7AE47437" w14:textId="77777777" w:rsidR="00A83633" w:rsidRPr="00A83633" w:rsidRDefault="00A83633" w:rsidP="00A83633">
            <w:pPr>
              <w:pStyle w:val="Prrafodelista"/>
              <w:numPr>
                <w:ilvl w:val="0"/>
                <w:numId w:val="32"/>
              </w:numPr>
              <w:spacing w:after="0" w:line="240" w:lineRule="auto"/>
              <w:ind w:left="277" w:hanging="284"/>
              <w:rPr>
                <w:rFonts w:ascii="Arial Narrow" w:eastAsia="Times New Roman" w:hAnsi="Arial Narrow" w:cs="Times New Roman"/>
                <w:color w:val="FF0000"/>
                <w:sz w:val="16"/>
                <w:szCs w:val="16"/>
                <w:lang w:eastAsia="es-CL"/>
              </w:rPr>
            </w:pPr>
            <w:r w:rsidRPr="00A83633">
              <w:rPr>
                <w:rFonts w:ascii="Arial Narrow" w:eastAsia="Times New Roman" w:hAnsi="Arial Narrow" w:cs="Times New Roman"/>
                <w:color w:val="FF0000"/>
                <w:sz w:val="16"/>
                <w:szCs w:val="16"/>
                <w:lang w:eastAsia="es-CL"/>
              </w:rPr>
              <w:t xml:space="preserve">Limitado compromiso con la responsabilidad ambiental de los usuarios. </w:t>
            </w:r>
          </w:p>
          <w:p w14:paraId="294B5F56" w14:textId="77777777" w:rsidR="00A83633" w:rsidRPr="00A83633" w:rsidRDefault="00A83633" w:rsidP="00A83633">
            <w:pPr>
              <w:pStyle w:val="Prrafodelista"/>
              <w:numPr>
                <w:ilvl w:val="0"/>
                <w:numId w:val="32"/>
              </w:numPr>
              <w:spacing w:after="0" w:line="240" w:lineRule="auto"/>
              <w:ind w:left="277" w:hanging="284"/>
              <w:rPr>
                <w:rFonts w:ascii="Arial Narrow" w:eastAsia="Times New Roman" w:hAnsi="Arial Narrow" w:cs="Times New Roman"/>
                <w:sz w:val="16"/>
                <w:szCs w:val="16"/>
                <w:lang w:eastAsia="es-CL"/>
              </w:rPr>
            </w:pPr>
            <w:r w:rsidRPr="00A83633">
              <w:rPr>
                <w:rFonts w:ascii="Arial Narrow" w:eastAsia="Times New Roman" w:hAnsi="Arial Narrow" w:cs="Times New Roman"/>
                <w:color w:val="FF0000"/>
                <w:sz w:val="16"/>
                <w:szCs w:val="16"/>
                <w:lang w:eastAsia="es-CL"/>
              </w:rPr>
              <w:t>Gestión inexistente para la disposición de residuos..</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53BBC" w14:textId="77777777" w:rsidR="00060528" w:rsidRPr="00B849F5" w:rsidRDefault="00060528" w:rsidP="00060528">
            <w:pPr>
              <w:pStyle w:val="Prrafodelista"/>
              <w:numPr>
                <w:ilvl w:val="0"/>
                <w:numId w:val="34"/>
              </w:numPr>
              <w:spacing w:after="0" w:line="240" w:lineRule="auto"/>
              <w:rPr>
                <w:rFonts w:ascii="Arial Narrow" w:eastAsia="Times New Roman" w:hAnsi="Arial Narrow" w:cs="Times New Roman"/>
                <w:sz w:val="16"/>
                <w:szCs w:val="16"/>
                <w:lang w:eastAsia="es-CL"/>
              </w:rPr>
            </w:pPr>
            <w:r w:rsidRPr="00B849F5">
              <w:rPr>
                <w:rFonts w:ascii="Arial Narrow" w:eastAsia="Times New Roman" w:hAnsi="Arial Narrow" w:cs="Times New Roman"/>
                <w:sz w:val="16"/>
                <w:szCs w:val="16"/>
                <w:lang w:eastAsia="es-CL"/>
              </w:rPr>
              <w:t>Limitada capacidad de supervisión, control, seguimiento y disuasión por parte de las instituciones responsables del  Estado.</w:t>
            </w:r>
          </w:p>
          <w:p w14:paraId="37217ECD" w14:textId="77777777" w:rsidR="003914D5" w:rsidRPr="003914D5" w:rsidRDefault="003914D5" w:rsidP="003914D5">
            <w:pPr>
              <w:pStyle w:val="Prrafodelista"/>
              <w:numPr>
                <w:ilvl w:val="0"/>
                <w:numId w:val="34"/>
              </w:numPr>
              <w:rPr>
                <w:rFonts w:ascii="Arial Narrow" w:eastAsia="Times New Roman" w:hAnsi="Arial Narrow" w:cs="Times New Roman"/>
                <w:color w:val="FF0000"/>
                <w:sz w:val="16"/>
                <w:szCs w:val="16"/>
                <w:lang w:eastAsia="es-CL"/>
              </w:rPr>
            </w:pPr>
            <w:r w:rsidRPr="003914D5">
              <w:rPr>
                <w:rFonts w:ascii="Arial Narrow" w:eastAsia="Times New Roman" w:hAnsi="Arial Narrow" w:cs="Times New Roman"/>
                <w:color w:val="FF0000"/>
                <w:sz w:val="16"/>
                <w:szCs w:val="16"/>
                <w:lang w:eastAsia="es-CL"/>
              </w:rPr>
              <w:t>Insuficiente sensibilización en temas ambientales e Insuficiente conocimiento y valoración de los bienes y servicios del GEMCH entre todos los actores</w:t>
            </w:r>
          </w:p>
          <w:p w14:paraId="1B0A60B5" w14:textId="77777777" w:rsidR="00060528" w:rsidRPr="00B849F5" w:rsidRDefault="00060528" w:rsidP="00060528">
            <w:pPr>
              <w:pStyle w:val="Prrafodelista"/>
              <w:numPr>
                <w:ilvl w:val="0"/>
                <w:numId w:val="34"/>
              </w:numPr>
              <w:spacing w:after="0" w:line="240" w:lineRule="auto"/>
              <w:rPr>
                <w:rFonts w:ascii="Arial Narrow" w:eastAsia="Times New Roman" w:hAnsi="Arial Narrow" w:cs="Times New Roman"/>
                <w:sz w:val="16"/>
                <w:szCs w:val="16"/>
                <w:lang w:eastAsia="es-CL"/>
              </w:rPr>
            </w:pPr>
            <w:r w:rsidRPr="00B849F5">
              <w:rPr>
                <w:rFonts w:ascii="Arial Narrow" w:eastAsia="Times New Roman" w:hAnsi="Arial Narrow" w:cs="Times New Roman"/>
                <w:sz w:val="16"/>
                <w:szCs w:val="16"/>
                <w:lang w:eastAsia="es-CL"/>
              </w:rPr>
              <w:t>Bajo nivel de difusión de investigación sobre calidad ambiental</w:t>
            </w:r>
          </w:p>
          <w:p w14:paraId="782CB83F" w14:textId="77777777" w:rsidR="00060528" w:rsidRPr="00B849F5" w:rsidRDefault="00060528" w:rsidP="00060528">
            <w:pPr>
              <w:pStyle w:val="Prrafodelista"/>
              <w:numPr>
                <w:ilvl w:val="0"/>
                <w:numId w:val="34"/>
              </w:numPr>
              <w:spacing w:after="0" w:line="240" w:lineRule="auto"/>
              <w:rPr>
                <w:rFonts w:ascii="Arial Narrow" w:eastAsia="Times New Roman" w:hAnsi="Arial Narrow" w:cs="Times New Roman"/>
                <w:sz w:val="16"/>
                <w:szCs w:val="16"/>
                <w:lang w:eastAsia="es-CL"/>
              </w:rPr>
            </w:pPr>
            <w:r w:rsidRPr="00B849F5">
              <w:rPr>
                <w:rFonts w:ascii="Arial Narrow" w:eastAsia="Times New Roman" w:hAnsi="Arial Narrow" w:cs="Times New Roman"/>
                <w:sz w:val="16"/>
                <w:szCs w:val="16"/>
                <w:lang w:eastAsia="es-CL"/>
              </w:rPr>
              <w:t>Insuficiente innovación científica y tecnológica para el conocimiento y determinación de las causas y fuentes del deterioro de la calidad del agua y sedimentos marinos para establecer medidas de remediación.</w:t>
            </w:r>
          </w:p>
          <w:p w14:paraId="66A54770" w14:textId="77777777" w:rsidR="00060528" w:rsidRDefault="00060528" w:rsidP="00060528">
            <w:pPr>
              <w:pStyle w:val="Prrafodelista"/>
              <w:numPr>
                <w:ilvl w:val="0"/>
                <w:numId w:val="34"/>
              </w:numPr>
              <w:spacing w:after="0" w:line="240" w:lineRule="auto"/>
              <w:rPr>
                <w:rFonts w:ascii="Arial Narrow" w:eastAsia="Times New Roman" w:hAnsi="Arial Narrow" w:cs="Times New Roman"/>
                <w:sz w:val="16"/>
                <w:szCs w:val="16"/>
                <w:lang w:eastAsia="es-CL"/>
              </w:rPr>
            </w:pPr>
            <w:r w:rsidRPr="00B849F5">
              <w:rPr>
                <w:rFonts w:ascii="Arial Narrow" w:eastAsia="Times New Roman" w:hAnsi="Arial Narrow" w:cs="Times New Roman"/>
                <w:sz w:val="16"/>
                <w:szCs w:val="16"/>
                <w:lang w:eastAsia="es-CL"/>
              </w:rPr>
              <w:t>Insuficiente conocimiento y valoración de los bienes y servicios del SP-ILT.</w:t>
            </w:r>
          </w:p>
          <w:p w14:paraId="6DB28BF2" w14:textId="77777777" w:rsidR="003914D5" w:rsidRPr="003914D5" w:rsidRDefault="003914D5" w:rsidP="003914D5">
            <w:pPr>
              <w:pStyle w:val="Prrafodelista"/>
              <w:numPr>
                <w:ilvl w:val="0"/>
                <w:numId w:val="34"/>
              </w:numPr>
              <w:spacing w:after="0" w:line="240" w:lineRule="auto"/>
              <w:rPr>
                <w:rFonts w:ascii="Arial Narrow" w:eastAsia="Times New Roman" w:hAnsi="Arial Narrow" w:cs="Times New Roman"/>
                <w:sz w:val="16"/>
                <w:szCs w:val="16"/>
                <w:lang w:eastAsia="es-CL"/>
              </w:rPr>
            </w:pPr>
            <w:r w:rsidRPr="003914D5">
              <w:rPr>
                <w:rFonts w:ascii="Arial Narrow" w:eastAsia="Times New Roman" w:hAnsi="Arial Narrow" w:cs="Times New Roman"/>
                <w:color w:val="FF0000"/>
                <w:sz w:val="16"/>
                <w:szCs w:val="16"/>
                <w:lang w:eastAsia="es-CL"/>
              </w:rPr>
              <w:t>Ausencia de convenios con otros estados en temas tecnológicos para mitigar el impacto de la contaminación.</w:t>
            </w:r>
          </w:p>
          <w:p w14:paraId="75AFB135" w14:textId="77777777" w:rsidR="003914D5" w:rsidRPr="003914D5" w:rsidRDefault="003914D5" w:rsidP="003914D5">
            <w:pPr>
              <w:pStyle w:val="Prrafodelista"/>
              <w:numPr>
                <w:ilvl w:val="0"/>
                <w:numId w:val="34"/>
              </w:numPr>
              <w:spacing w:after="0" w:line="240" w:lineRule="auto"/>
              <w:rPr>
                <w:rFonts w:ascii="Arial Narrow" w:eastAsia="Times New Roman" w:hAnsi="Arial Narrow" w:cs="Times New Roman"/>
                <w:color w:val="FF0000"/>
                <w:sz w:val="16"/>
                <w:szCs w:val="16"/>
                <w:lang w:eastAsia="es-CL"/>
              </w:rPr>
            </w:pPr>
            <w:r w:rsidRPr="003914D5">
              <w:rPr>
                <w:rFonts w:ascii="Arial Narrow" w:eastAsia="Times New Roman" w:hAnsi="Arial Narrow" w:cs="Times New Roman"/>
                <w:color w:val="FF0000"/>
                <w:sz w:val="16"/>
                <w:szCs w:val="16"/>
                <w:lang w:eastAsia="es-CL"/>
              </w:rPr>
              <w:t>Incremento y concentración poblacional y de actividades productivas en la zona costera.</w:t>
            </w:r>
          </w:p>
          <w:p w14:paraId="702E267A" w14:textId="77777777" w:rsidR="003914D5" w:rsidRPr="00B849F5" w:rsidRDefault="003914D5" w:rsidP="003914D5">
            <w:pPr>
              <w:pStyle w:val="Prrafodelista"/>
              <w:numPr>
                <w:ilvl w:val="0"/>
                <w:numId w:val="34"/>
              </w:numPr>
              <w:spacing w:after="0" w:line="240" w:lineRule="auto"/>
              <w:rPr>
                <w:rFonts w:ascii="Arial Narrow" w:eastAsia="Times New Roman" w:hAnsi="Arial Narrow" w:cs="Times New Roman"/>
                <w:sz w:val="16"/>
                <w:szCs w:val="16"/>
                <w:lang w:eastAsia="es-CL"/>
              </w:rPr>
            </w:pPr>
            <w:r w:rsidRPr="003914D5">
              <w:rPr>
                <w:rFonts w:ascii="Arial Narrow" w:eastAsia="Times New Roman" w:hAnsi="Arial Narrow" w:cs="Times New Roman"/>
                <w:color w:val="FF0000"/>
                <w:sz w:val="16"/>
                <w:szCs w:val="16"/>
                <w:lang w:eastAsia="es-CL"/>
              </w:rPr>
              <w:t>Eventuales exploraciones</w:t>
            </w:r>
          </w:p>
        </w:tc>
      </w:tr>
      <w:tr w:rsidR="00060528" w:rsidRPr="00B849F5" w14:paraId="3C0D88B1" w14:textId="77777777" w:rsidTr="00043DE6">
        <w:trPr>
          <w:trHeight w:val="1458"/>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97AAC" w14:textId="77777777" w:rsidR="00060528" w:rsidRPr="00B849F5" w:rsidRDefault="00060528" w:rsidP="007879D5">
            <w:pPr>
              <w:rPr>
                <w:rFonts w:ascii="Arial Narrow" w:eastAsia="Times New Roman" w:hAnsi="Arial Narrow" w:cs="Times New Roman"/>
                <w:b/>
                <w:bCs/>
                <w:color w:val="FFFFFF"/>
                <w:sz w:val="16"/>
                <w:szCs w:val="16"/>
                <w:lang w:eastAsia="es-CL"/>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33E4C2" w14:textId="77777777" w:rsidR="00060528" w:rsidRPr="00B849F5" w:rsidRDefault="00060528" w:rsidP="00060528">
            <w:pPr>
              <w:pStyle w:val="Prrafodelista"/>
              <w:numPr>
                <w:ilvl w:val="0"/>
                <w:numId w:val="32"/>
              </w:numPr>
              <w:spacing w:after="0" w:line="240" w:lineRule="auto"/>
              <w:ind w:left="192" w:hanging="142"/>
              <w:rPr>
                <w:rFonts w:ascii="Arial Narrow" w:eastAsia="Times New Roman" w:hAnsi="Arial Narrow" w:cs="Times New Roman"/>
                <w:sz w:val="16"/>
                <w:szCs w:val="16"/>
                <w:lang w:eastAsia="es-CL"/>
              </w:rPr>
            </w:pPr>
            <w:r w:rsidRPr="00B849F5">
              <w:rPr>
                <w:rFonts w:ascii="Arial Narrow" w:eastAsia="Times New Roman" w:hAnsi="Arial Narrow" w:cs="Times New Roman"/>
                <w:sz w:val="16"/>
                <w:szCs w:val="16"/>
                <w:lang w:eastAsia="es-CL"/>
              </w:rPr>
              <w:t xml:space="preserve">Mortandad de organismos marinos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DBE33B" w14:textId="77777777" w:rsidR="00060528" w:rsidRPr="00B849F5" w:rsidRDefault="00060528" w:rsidP="00060528">
            <w:pPr>
              <w:pStyle w:val="Prrafodelista"/>
              <w:numPr>
                <w:ilvl w:val="0"/>
                <w:numId w:val="32"/>
              </w:numPr>
              <w:spacing w:after="0" w:line="240" w:lineRule="auto"/>
              <w:ind w:left="277" w:hanging="284"/>
              <w:rPr>
                <w:rFonts w:ascii="Arial Narrow" w:eastAsia="Times New Roman" w:hAnsi="Arial Narrow" w:cs="Times New Roman"/>
                <w:sz w:val="16"/>
                <w:szCs w:val="16"/>
                <w:lang w:eastAsia="es-CL"/>
              </w:rPr>
            </w:pPr>
            <w:r w:rsidRPr="00B849F5">
              <w:rPr>
                <w:rFonts w:ascii="Arial Narrow" w:eastAsia="Times New Roman" w:hAnsi="Arial Narrow" w:cs="Times New Roman"/>
                <w:sz w:val="16"/>
                <w:szCs w:val="16"/>
                <w:lang w:eastAsia="es-CL"/>
              </w:rPr>
              <w:t>Degradación de la calidad del agua por diferentes fuentes.</w:t>
            </w:r>
          </w:p>
          <w:p w14:paraId="60A938E8" w14:textId="77777777" w:rsidR="00060528" w:rsidRPr="00B849F5" w:rsidRDefault="00060528" w:rsidP="00060528">
            <w:pPr>
              <w:pStyle w:val="Prrafodelista"/>
              <w:numPr>
                <w:ilvl w:val="0"/>
                <w:numId w:val="32"/>
              </w:numPr>
              <w:spacing w:after="0" w:line="240" w:lineRule="auto"/>
              <w:ind w:left="277" w:hanging="284"/>
              <w:rPr>
                <w:rFonts w:ascii="Arial Narrow" w:eastAsia="Times New Roman" w:hAnsi="Arial Narrow" w:cs="Times New Roman"/>
                <w:sz w:val="16"/>
                <w:szCs w:val="16"/>
                <w:lang w:eastAsia="es-CL"/>
              </w:rPr>
            </w:pPr>
            <w:r w:rsidRPr="00B849F5">
              <w:rPr>
                <w:rFonts w:ascii="Arial Narrow" w:eastAsia="Times New Roman" w:hAnsi="Arial Narrow" w:cs="Times New Roman"/>
                <w:sz w:val="16"/>
                <w:szCs w:val="16"/>
                <w:lang w:eastAsia="es-CL"/>
              </w:rPr>
              <w:t xml:space="preserve">Incremento de floraciones algales y depleción de oxígeno. </w:t>
            </w:r>
          </w:p>
          <w:p w14:paraId="56F8FA77" w14:textId="77777777" w:rsidR="00060528" w:rsidRPr="00B849F5" w:rsidRDefault="00060528" w:rsidP="00060528">
            <w:pPr>
              <w:pStyle w:val="Prrafodelista"/>
              <w:numPr>
                <w:ilvl w:val="0"/>
                <w:numId w:val="32"/>
              </w:numPr>
              <w:spacing w:after="0" w:line="240" w:lineRule="auto"/>
              <w:ind w:left="277" w:hanging="284"/>
              <w:rPr>
                <w:rFonts w:ascii="Arial Narrow" w:eastAsia="Times New Roman" w:hAnsi="Arial Narrow" w:cs="Times New Roman"/>
                <w:sz w:val="16"/>
                <w:szCs w:val="16"/>
                <w:lang w:eastAsia="es-CL"/>
              </w:rPr>
            </w:pPr>
            <w:r w:rsidRPr="00B849F5">
              <w:rPr>
                <w:rFonts w:ascii="Arial Narrow" w:eastAsia="Times New Roman" w:hAnsi="Arial Narrow" w:cs="Times New Roman"/>
                <w:sz w:val="16"/>
                <w:szCs w:val="16"/>
                <w:lang w:eastAsia="es-CL"/>
              </w:rPr>
              <w:t>Enfermedades por patógenos.</w:t>
            </w:r>
          </w:p>
          <w:p w14:paraId="28AD8D6F" w14:textId="77777777" w:rsidR="00060528" w:rsidRPr="00B849F5" w:rsidRDefault="00060528" w:rsidP="00060528">
            <w:pPr>
              <w:pStyle w:val="Prrafodelista"/>
              <w:numPr>
                <w:ilvl w:val="0"/>
                <w:numId w:val="32"/>
              </w:numPr>
              <w:spacing w:after="0" w:line="240" w:lineRule="auto"/>
              <w:ind w:left="277" w:hanging="284"/>
              <w:rPr>
                <w:rFonts w:ascii="Arial Narrow" w:eastAsia="Times New Roman" w:hAnsi="Arial Narrow" w:cs="Times New Roman"/>
                <w:sz w:val="16"/>
                <w:szCs w:val="16"/>
                <w:lang w:eastAsia="es-CL"/>
              </w:rPr>
            </w:pPr>
            <w:r w:rsidRPr="00B849F5">
              <w:rPr>
                <w:rFonts w:ascii="Arial Narrow" w:eastAsia="Times New Roman" w:hAnsi="Arial Narrow" w:cs="Times New Roman"/>
                <w:sz w:val="16"/>
                <w:szCs w:val="16"/>
                <w:lang w:eastAsia="es-CL"/>
              </w:rPr>
              <w:t xml:space="preserve">Captura incidental. </w:t>
            </w:r>
          </w:p>
          <w:p w14:paraId="2517ABE0" w14:textId="77777777" w:rsidR="00060528" w:rsidRPr="00B849F5" w:rsidRDefault="00060528" w:rsidP="00060528">
            <w:pPr>
              <w:pStyle w:val="Prrafodelista"/>
              <w:numPr>
                <w:ilvl w:val="0"/>
                <w:numId w:val="32"/>
              </w:numPr>
              <w:spacing w:after="0" w:line="240" w:lineRule="auto"/>
              <w:ind w:left="277" w:hanging="284"/>
              <w:rPr>
                <w:rFonts w:ascii="Arial Narrow" w:eastAsia="Times New Roman" w:hAnsi="Arial Narrow" w:cs="Times New Roman"/>
                <w:sz w:val="16"/>
                <w:szCs w:val="16"/>
                <w:lang w:eastAsia="es-CL"/>
              </w:rPr>
            </w:pPr>
            <w:r w:rsidRPr="00115707">
              <w:rPr>
                <w:rFonts w:ascii="Arial Narrow" w:eastAsia="Times New Roman" w:hAnsi="Arial Narrow" w:cs="Times New Roman"/>
                <w:color w:val="1F497D" w:themeColor="text2"/>
                <w:sz w:val="16"/>
                <w:szCs w:val="16"/>
                <w:lang w:eastAsia="es-CL"/>
              </w:rPr>
              <w:t>Pesca fantasma por pérdida de artes y aparejos de pesca</w:t>
            </w:r>
            <w:r w:rsidRPr="00B849F5">
              <w:rPr>
                <w:rFonts w:ascii="Arial Narrow" w:eastAsia="Times New Roman" w:hAnsi="Arial Narrow" w:cs="Times New Roman"/>
                <w:sz w:val="16"/>
                <w:szCs w:val="16"/>
                <w:lang w:eastAsia="es-CL"/>
              </w:rPr>
              <w:t>.</w:t>
            </w:r>
          </w:p>
          <w:p w14:paraId="18296DF8" w14:textId="77777777" w:rsidR="00060528" w:rsidRPr="00B849F5" w:rsidRDefault="00060528" w:rsidP="00060528">
            <w:pPr>
              <w:pStyle w:val="Prrafodelista"/>
              <w:numPr>
                <w:ilvl w:val="0"/>
                <w:numId w:val="32"/>
              </w:numPr>
              <w:spacing w:after="0" w:line="240" w:lineRule="auto"/>
              <w:ind w:left="277" w:hanging="284"/>
              <w:rPr>
                <w:rFonts w:ascii="Arial Narrow" w:eastAsia="Times New Roman" w:hAnsi="Arial Narrow" w:cs="Times New Roman"/>
                <w:sz w:val="16"/>
                <w:szCs w:val="16"/>
                <w:lang w:eastAsia="es-CL"/>
              </w:rPr>
            </w:pPr>
            <w:r w:rsidRPr="00B849F5">
              <w:rPr>
                <w:rFonts w:ascii="Arial Narrow" w:eastAsia="Times New Roman" w:hAnsi="Arial Narrow" w:cs="Times New Roman"/>
                <w:sz w:val="16"/>
                <w:szCs w:val="16"/>
                <w:lang w:eastAsia="es-CL"/>
              </w:rPr>
              <w:t>Daños por enredo o ingesta de partes de artes o aparejos de pesca desechados en el mar.</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6C8269" w14:textId="77777777" w:rsidR="00060528" w:rsidRPr="00115707" w:rsidRDefault="00060528" w:rsidP="00060528">
            <w:pPr>
              <w:pStyle w:val="Prrafodelista"/>
              <w:numPr>
                <w:ilvl w:val="0"/>
                <w:numId w:val="32"/>
              </w:numPr>
              <w:spacing w:after="0" w:line="240" w:lineRule="auto"/>
              <w:ind w:left="277" w:hanging="284"/>
              <w:rPr>
                <w:rFonts w:ascii="Arial Narrow" w:eastAsia="Times New Roman" w:hAnsi="Arial Narrow" w:cs="Times New Roman"/>
                <w:color w:val="1F497D" w:themeColor="text2"/>
                <w:sz w:val="16"/>
                <w:szCs w:val="16"/>
                <w:lang w:eastAsia="es-CL"/>
              </w:rPr>
            </w:pPr>
            <w:r w:rsidRPr="00115707">
              <w:rPr>
                <w:rFonts w:ascii="Arial Narrow" w:eastAsia="Times New Roman" w:hAnsi="Arial Narrow" w:cs="Times New Roman"/>
                <w:color w:val="1F497D" w:themeColor="text2"/>
                <w:sz w:val="16"/>
                <w:szCs w:val="16"/>
                <w:lang w:eastAsia="es-CL"/>
              </w:rPr>
              <w:t>Deficiencia en el monitoreo, control y vigilancia de basuras marinas y/o residuos sólidos.</w:t>
            </w:r>
          </w:p>
          <w:p w14:paraId="45D3BC47" w14:textId="77777777" w:rsidR="00060528" w:rsidRPr="00B849F5" w:rsidRDefault="00060528" w:rsidP="00060528">
            <w:pPr>
              <w:pStyle w:val="Prrafodelista"/>
              <w:numPr>
                <w:ilvl w:val="0"/>
                <w:numId w:val="32"/>
              </w:numPr>
              <w:spacing w:after="0" w:line="240" w:lineRule="auto"/>
              <w:ind w:left="277" w:hanging="284"/>
              <w:rPr>
                <w:rFonts w:ascii="Arial Narrow" w:eastAsia="Times New Roman" w:hAnsi="Arial Narrow" w:cs="Times New Roman"/>
                <w:sz w:val="16"/>
                <w:szCs w:val="16"/>
                <w:lang w:eastAsia="es-CL"/>
              </w:rPr>
            </w:pPr>
            <w:r w:rsidRPr="00B849F5">
              <w:rPr>
                <w:rFonts w:ascii="Arial Narrow" w:eastAsia="Times New Roman" w:hAnsi="Arial Narrow" w:cs="Times New Roman"/>
                <w:sz w:val="16"/>
                <w:szCs w:val="16"/>
                <w:lang w:eastAsia="es-CL"/>
              </w:rPr>
              <w:t xml:space="preserve">Malas prácticas de la actividad productiva </w:t>
            </w:r>
          </w:p>
          <w:p w14:paraId="66EACA3B" w14:textId="77777777" w:rsidR="00060528" w:rsidRPr="00115707" w:rsidRDefault="00060528" w:rsidP="00060528">
            <w:pPr>
              <w:pStyle w:val="Prrafodelista"/>
              <w:numPr>
                <w:ilvl w:val="0"/>
                <w:numId w:val="32"/>
              </w:numPr>
              <w:spacing w:after="0" w:line="240" w:lineRule="auto"/>
              <w:ind w:left="277" w:hanging="284"/>
              <w:rPr>
                <w:rFonts w:ascii="Arial Narrow" w:eastAsia="Times New Roman" w:hAnsi="Arial Narrow" w:cs="Times New Roman"/>
                <w:color w:val="1F497D" w:themeColor="text2"/>
                <w:sz w:val="16"/>
                <w:szCs w:val="16"/>
                <w:lang w:eastAsia="es-CL"/>
              </w:rPr>
            </w:pPr>
            <w:r w:rsidRPr="00115707">
              <w:rPr>
                <w:rFonts w:ascii="Arial Narrow" w:eastAsia="Times New Roman" w:hAnsi="Arial Narrow" w:cs="Times New Roman"/>
                <w:color w:val="1F497D" w:themeColor="text2"/>
                <w:sz w:val="16"/>
                <w:szCs w:val="16"/>
                <w:lang w:eastAsia="es-CL"/>
              </w:rPr>
              <w:t xml:space="preserve">Incumplimiento de las normas existentes en relación a la prevención de la contaminación marina. </w:t>
            </w:r>
          </w:p>
          <w:p w14:paraId="585D1C7D" w14:textId="77777777" w:rsidR="00060528" w:rsidRPr="00B849F5" w:rsidRDefault="00060528" w:rsidP="007879D5">
            <w:pPr>
              <w:pStyle w:val="Prrafodelista"/>
              <w:ind w:left="355"/>
              <w:rPr>
                <w:rFonts w:ascii="Arial Narrow" w:eastAsia="Times New Roman" w:hAnsi="Arial Narrow" w:cs="Times New Roman"/>
                <w:sz w:val="16"/>
                <w:szCs w:val="16"/>
                <w:lang w:eastAsia="es-CL"/>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AC633" w14:textId="77777777" w:rsidR="00060528" w:rsidRPr="00B849F5" w:rsidRDefault="00060528" w:rsidP="00060528">
            <w:pPr>
              <w:pStyle w:val="Prrafodelista"/>
              <w:numPr>
                <w:ilvl w:val="0"/>
                <w:numId w:val="34"/>
              </w:numPr>
              <w:spacing w:after="0" w:line="240" w:lineRule="auto"/>
              <w:rPr>
                <w:rFonts w:ascii="Arial Narrow" w:eastAsia="Times New Roman" w:hAnsi="Arial Narrow" w:cs="Times New Roman"/>
                <w:sz w:val="16"/>
                <w:szCs w:val="16"/>
                <w:lang w:eastAsia="es-CL"/>
              </w:rPr>
            </w:pPr>
            <w:r w:rsidRPr="00B849F5">
              <w:rPr>
                <w:rFonts w:ascii="Arial Narrow" w:eastAsia="Times New Roman" w:hAnsi="Arial Narrow" w:cs="Times New Roman"/>
                <w:sz w:val="16"/>
                <w:szCs w:val="16"/>
                <w:lang w:eastAsia="es-CL"/>
              </w:rPr>
              <w:t>Limitada capacidad de supervisión, control, seguimiento y disuasión por parte del Estado.</w:t>
            </w:r>
          </w:p>
          <w:p w14:paraId="29323D63" w14:textId="77777777" w:rsidR="00060528" w:rsidRPr="00115707" w:rsidRDefault="00060528" w:rsidP="00060528">
            <w:pPr>
              <w:pStyle w:val="Prrafodelista"/>
              <w:numPr>
                <w:ilvl w:val="0"/>
                <w:numId w:val="34"/>
              </w:numPr>
              <w:spacing w:after="0" w:line="240" w:lineRule="auto"/>
              <w:rPr>
                <w:rFonts w:ascii="Arial Narrow" w:eastAsia="Times New Roman" w:hAnsi="Arial Narrow" w:cs="Times New Roman"/>
                <w:color w:val="1F497D" w:themeColor="text2"/>
                <w:sz w:val="16"/>
                <w:szCs w:val="16"/>
                <w:lang w:eastAsia="es-CL"/>
              </w:rPr>
            </w:pPr>
            <w:r w:rsidRPr="00115707">
              <w:rPr>
                <w:rFonts w:ascii="Arial Narrow" w:eastAsia="Times New Roman" w:hAnsi="Arial Narrow" w:cs="Times New Roman"/>
                <w:color w:val="1F497D" w:themeColor="text2"/>
                <w:sz w:val="16"/>
                <w:szCs w:val="16"/>
                <w:lang w:eastAsia="es-CL"/>
              </w:rPr>
              <w:t>Insuficientes incentivos por parte del Estado para la adopción de buenas prácticas e implementación de acciones preventivas.</w:t>
            </w:r>
          </w:p>
          <w:p w14:paraId="0769D4E9" w14:textId="77777777" w:rsidR="00060528" w:rsidRPr="00B849F5" w:rsidRDefault="00060528" w:rsidP="00060528">
            <w:pPr>
              <w:pStyle w:val="Prrafodelista"/>
              <w:numPr>
                <w:ilvl w:val="0"/>
                <w:numId w:val="34"/>
              </w:numPr>
              <w:spacing w:after="0" w:line="240" w:lineRule="auto"/>
              <w:rPr>
                <w:rFonts w:ascii="Arial Narrow" w:eastAsia="Times New Roman" w:hAnsi="Arial Narrow" w:cs="Times New Roman"/>
                <w:sz w:val="16"/>
                <w:szCs w:val="16"/>
                <w:lang w:eastAsia="es-CL"/>
              </w:rPr>
            </w:pPr>
            <w:r w:rsidRPr="00B849F5">
              <w:rPr>
                <w:rFonts w:ascii="Arial Narrow" w:eastAsia="Times New Roman" w:hAnsi="Arial Narrow" w:cs="Times New Roman"/>
                <w:sz w:val="16"/>
                <w:szCs w:val="16"/>
                <w:lang w:eastAsia="es-CL"/>
              </w:rPr>
              <w:t>Insuficiente conocimiento de la interacción sinérgica y aditiva de los agentes contaminantes en el hábitat marino.</w:t>
            </w:r>
          </w:p>
          <w:p w14:paraId="0219AF3D" w14:textId="77777777" w:rsidR="00060528" w:rsidRPr="00115707" w:rsidRDefault="00060528" w:rsidP="00060528">
            <w:pPr>
              <w:pStyle w:val="Prrafodelista"/>
              <w:numPr>
                <w:ilvl w:val="0"/>
                <w:numId w:val="34"/>
              </w:numPr>
              <w:spacing w:after="0" w:line="240" w:lineRule="auto"/>
              <w:rPr>
                <w:rFonts w:ascii="Arial Narrow" w:eastAsia="Times New Roman" w:hAnsi="Arial Narrow" w:cs="Times New Roman"/>
                <w:color w:val="1F497D" w:themeColor="text2"/>
                <w:sz w:val="16"/>
                <w:szCs w:val="16"/>
                <w:lang w:eastAsia="es-CL"/>
              </w:rPr>
            </w:pPr>
            <w:r w:rsidRPr="00115707">
              <w:rPr>
                <w:rFonts w:ascii="Arial Narrow" w:eastAsia="Times New Roman" w:hAnsi="Arial Narrow" w:cs="Times New Roman"/>
                <w:color w:val="1F497D" w:themeColor="text2"/>
                <w:sz w:val="16"/>
                <w:szCs w:val="16"/>
                <w:lang w:eastAsia="es-CL"/>
              </w:rPr>
              <w:t>Insuficiente sensibilización y capacitación en temas ambientales entre todos los usuarios.</w:t>
            </w:r>
          </w:p>
          <w:p w14:paraId="2E645A4E" w14:textId="3143F855" w:rsidR="00CF2E25" w:rsidRPr="007B501D" w:rsidRDefault="00CF2E25" w:rsidP="00CF2E25">
            <w:pPr>
              <w:pStyle w:val="Prrafodelista"/>
              <w:numPr>
                <w:ilvl w:val="0"/>
                <w:numId w:val="34"/>
              </w:numPr>
              <w:spacing w:after="0" w:line="240" w:lineRule="auto"/>
              <w:rPr>
                <w:rFonts w:ascii="Arial Narrow" w:eastAsia="Times New Roman" w:hAnsi="Arial Narrow" w:cs="Times New Roman"/>
                <w:color w:val="FF0000"/>
                <w:sz w:val="16"/>
                <w:szCs w:val="16"/>
                <w:lang w:eastAsia="es-CL"/>
              </w:rPr>
            </w:pPr>
            <w:r w:rsidRPr="00CF2E25">
              <w:rPr>
                <w:rFonts w:ascii="Arial Narrow" w:eastAsia="Times New Roman" w:hAnsi="Arial Narrow" w:cs="Times New Roman"/>
                <w:color w:val="FF0000"/>
                <w:sz w:val="16"/>
                <w:szCs w:val="16"/>
                <w:lang w:eastAsia="es-CL"/>
              </w:rPr>
              <w:t>Perturbación  de la biodiversidad marina</w:t>
            </w:r>
            <w:r w:rsidR="007B501D">
              <w:rPr>
                <w:rFonts w:ascii="Arial Narrow" w:eastAsia="Times New Roman" w:hAnsi="Arial Narrow" w:cs="Times New Roman"/>
                <w:color w:val="FF0000"/>
                <w:sz w:val="16"/>
                <w:szCs w:val="16"/>
                <w:lang w:eastAsia="es-CL"/>
              </w:rPr>
              <w:t xml:space="preserve"> </w:t>
            </w:r>
            <w:r w:rsidR="007B501D" w:rsidRPr="007B501D">
              <w:rPr>
                <w:rFonts w:ascii="Arial Narrow" w:eastAsia="Times New Roman" w:hAnsi="Arial Narrow" w:cs="Times New Roman"/>
                <w:color w:val="FF0000"/>
                <w:sz w:val="16"/>
                <w:szCs w:val="16"/>
                <w:lang w:eastAsia="es-CL"/>
              </w:rPr>
              <w:t>por las actividades pesqueras.</w:t>
            </w:r>
          </w:p>
          <w:p w14:paraId="5AE91D15" w14:textId="77777777" w:rsidR="00060528" w:rsidRPr="00B849F5" w:rsidRDefault="00060528" w:rsidP="007879D5">
            <w:pPr>
              <w:pStyle w:val="Prrafodelista"/>
              <w:ind w:left="360"/>
              <w:rPr>
                <w:rFonts w:ascii="Arial Narrow" w:eastAsia="Times New Roman" w:hAnsi="Arial Narrow" w:cs="Times New Roman"/>
                <w:sz w:val="16"/>
                <w:szCs w:val="16"/>
                <w:lang w:eastAsia="es-CL"/>
              </w:rPr>
            </w:pPr>
          </w:p>
        </w:tc>
      </w:tr>
      <w:tr w:rsidR="00060528" w:rsidRPr="00B849F5" w14:paraId="3E41F1A7" w14:textId="77777777" w:rsidTr="00043DE6">
        <w:trPr>
          <w:trHeight w:val="3736"/>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14:paraId="6E41D4E0" w14:textId="77777777" w:rsidR="00060528" w:rsidRPr="00B849F5" w:rsidRDefault="00060528" w:rsidP="007879D5">
            <w:pPr>
              <w:jc w:val="center"/>
              <w:rPr>
                <w:rFonts w:ascii="Arial Narrow" w:eastAsia="Times New Roman" w:hAnsi="Arial Narrow" w:cs="Times New Roman"/>
                <w:b/>
                <w:bCs/>
                <w:color w:val="FFFFFF"/>
                <w:sz w:val="16"/>
                <w:szCs w:val="16"/>
                <w:lang w:eastAsia="es-CL"/>
              </w:rPr>
            </w:pPr>
            <w:r w:rsidRPr="003743C1">
              <w:rPr>
                <w:rFonts w:ascii="Arial Narrow" w:eastAsia="Times New Roman" w:hAnsi="Arial Narrow" w:cs="Times New Roman"/>
                <w:b/>
                <w:bCs/>
                <w:sz w:val="16"/>
                <w:szCs w:val="16"/>
                <w:lang w:eastAsia="es-CL"/>
              </w:rPr>
              <w:lastRenderedPageBreak/>
              <w:t>SOCIOECONÓMICOS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088C3" w14:textId="77777777" w:rsidR="00060528" w:rsidRPr="00B849F5" w:rsidRDefault="00060528" w:rsidP="00060528">
            <w:pPr>
              <w:pStyle w:val="Prrafodelista"/>
              <w:numPr>
                <w:ilvl w:val="0"/>
                <w:numId w:val="32"/>
              </w:numPr>
              <w:spacing w:after="0" w:line="240" w:lineRule="auto"/>
              <w:ind w:left="335" w:hanging="284"/>
              <w:rPr>
                <w:rFonts w:ascii="Arial Narrow" w:eastAsia="Times New Roman" w:hAnsi="Arial Narrow" w:cs="Times New Roman"/>
                <w:sz w:val="16"/>
                <w:szCs w:val="16"/>
                <w:lang w:eastAsia="es-CL"/>
              </w:rPr>
            </w:pPr>
            <w:r w:rsidRPr="00B849F5">
              <w:rPr>
                <w:rFonts w:ascii="Arial Narrow" w:eastAsia="Times New Roman" w:hAnsi="Arial Narrow" w:cs="Times New Roman"/>
                <w:sz w:val="16"/>
                <w:szCs w:val="16"/>
                <w:lang w:eastAsia="es-CL"/>
              </w:rPr>
              <w:t>Pérdida económica, del empleo y disminución de la competitividad de la actividad productiva.</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39DB968E" w14:textId="77777777" w:rsidR="00060528" w:rsidRPr="00B849F5" w:rsidRDefault="00060528" w:rsidP="00060528">
            <w:pPr>
              <w:pStyle w:val="Prrafodelista"/>
              <w:numPr>
                <w:ilvl w:val="0"/>
                <w:numId w:val="32"/>
              </w:numPr>
              <w:spacing w:after="0" w:line="240" w:lineRule="auto"/>
              <w:ind w:left="277" w:hanging="284"/>
              <w:rPr>
                <w:rFonts w:ascii="Arial Narrow" w:eastAsia="Times New Roman" w:hAnsi="Arial Narrow" w:cs="Times New Roman"/>
                <w:sz w:val="16"/>
                <w:szCs w:val="16"/>
                <w:lang w:eastAsia="es-CL"/>
              </w:rPr>
            </w:pPr>
            <w:r w:rsidRPr="00B849F5">
              <w:rPr>
                <w:rFonts w:ascii="Arial Narrow" w:eastAsia="Times New Roman" w:hAnsi="Arial Narrow" w:cs="Times New Roman"/>
                <w:sz w:val="16"/>
                <w:szCs w:val="16"/>
                <w:lang w:eastAsia="es-CL"/>
              </w:rPr>
              <w:t>Disminución de desembarques y baja en producción.</w:t>
            </w:r>
          </w:p>
          <w:p w14:paraId="382B86D9" w14:textId="77777777" w:rsidR="00060528" w:rsidRPr="00B849F5" w:rsidRDefault="00060528" w:rsidP="00060528">
            <w:pPr>
              <w:pStyle w:val="Prrafodelista"/>
              <w:numPr>
                <w:ilvl w:val="0"/>
                <w:numId w:val="32"/>
              </w:numPr>
              <w:spacing w:after="0" w:line="240" w:lineRule="auto"/>
              <w:ind w:left="277" w:hanging="284"/>
              <w:rPr>
                <w:rFonts w:ascii="Arial Narrow" w:eastAsia="Times New Roman" w:hAnsi="Arial Narrow" w:cs="Times New Roman"/>
                <w:sz w:val="16"/>
                <w:szCs w:val="16"/>
                <w:lang w:eastAsia="es-CL"/>
              </w:rPr>
            </w:pPr>
            <w:r w:rsidRPr="00B849F5">
              <w:rPr>
                <w:rFonts w:ascii="Arial Narrow" w:eastAsia="Times New Roman" w:hAnsi="Arial Narrow" w:cs="Times New Roman"/>
                <w:sz w:val="16"/>
                <w:szCs w:val="16"/>
                <w:lang w:eastAsia="es-CL"/>
              </w:rPr>
              <w:t>Aumento de costos operativos.</w:t>
            </w:r>
          </w:p>
          <w:p w14:paraId="78E114AF" w14:textId="77777777" w:rsidR="00060528" w:rsidRPr="00B849F5" w:rsidRDefault="00060528" w:rsidP="00115707">
            <w:pPr>
              <w:pStyle w:val="Prrafodelista"/>
              <w:spacing w:after="0" w:line="240" w:lineRule="auto"/>
              <w:ind w:left="277"/>
              <w:rPr>
                <w:rFonts w:ascii="Arial Narrow" w:eastAsia="Times New Roman" w:hAnsi="Arial Narrow" w:cs="Times New Roman"/>
                <w:sz w:val="16"/>
                <w:szCs w:val="16"/>
                <w:lang w:eastAsia="es-CL"/>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6DE38651" w14:textId="77777777" w:rsidR="00060528" w:rsidRPr="00B849F5" w:rsidRDefault="00060528" w:rsidP="00060528">
            <w:pPr>
              <w:pStyle w:val="Prrafodelista"/>
              <w:numPr>
                <w:ilvl w:val="0"/>
                <w:numId w:val="32"/>
              </w:numPr>
              <w:spacing w:after="0" w:line="240" w:lineRule="auto"/>
              <w:ind w:left="277" w:hanging="284"/>
              <w:rPr>
                <w:rFonts w:ascii="Arial Narrow" w:eastAsia="Times New Roman" w:hAnsi="Arial Narrow" w:cs="Times New Roman"/>
                <w:sz w:val="16"/>
                <w:szCs w:val="16"/>
                <w:lang w:eastAsia="es-CL"/>
              </w:rPr>
            </w:pPr>
            <w:r w:rsidRPr="00B849F5">
              <w:rPr>
                <w:rFonts w:ascii="Arial Narrow" w:eastAsia="Times New Roman" w:hAnsi="Arial Narrow" w:cs="Times New Roman"/>
                <w:sz w:val="16"/>
                <w:szCs w:val="16"/>
                <w:lang w:eastAsia="es-CL"/>
              </w:rPr>
              <w:t>Disminución de la productividad de bienes y servicios por la alteración de los ecosistemas marino-costeros.</w:t>
            </w:r>
          </w:p>
          <w:p w14:paraId="4CA4BE4C" w14:textId="77777777" w:rsidR="00060528" w:rsidRPr="00115707" w:rsidRDefault="00060528" w:rsidP="00060528">
            <w:pPr>
              <w:pStyle w:val="Prrafodelista"/>
              <w:numPr>
                <w:ilvl w:val="0"/>
                <w:numId w:val="32"/>
              </w:numPr>
              <w:spacing w:after="0" w:line="240" w:lineRule="auto"/>
              <w:ind w:left="277" w:hanging="284"/>
              <w:rPr>
                <w:rFonts w:ascii="Arial Narrow" w:eastAsia="Times New Roman" w:hAnsi="Arial Narrow" w:cs="Times New Roman"/>
                <w:color w:val="FF0000"/>
                <w:sz w:val="16"/>
                <w:szCs w:val="16"/>
                <w:lang w:eastAsia="es-CL"/>
              </w:rPr>
            </w:pPr>
            <w:r w:rsidRPr="00115707">
              <w:rPr>
                <w:rFonts w:ascii="Arial Narrow" w:eastAsia="Times New Roman" w:hAnsi="Arial Narrow" w:cs="Times New Roman"/>
                <w:color w:val="FF0000"/>
                <w:sz w:val="16"/>
                <w:szCs w:val="16"/>
                <w:lang w:eastAsia="es-CL"/>
              </w:rPr>
              <w:t>Bajo nivel de cumplimiento de la normativa.</w:t>
            </w:r>
          </w:p>
          <w:p w14:paraId="67254099" w14:textId="77777777" w:rsidR="00060528" w:rsidRPr="00115707" w:rsidRDefault="00060528" w:rsidP="00060528">
            <w:pPr>
              <w:pStyle w:val="Prrafodelista"/>
              <w:numPr>
                <w:ilvl w:val="0"/>
                <w:numId w:val="32"/>
              </w:numPr>
              <w:spacing w:after="0" w:line="240" w:lineRule="auto"/>
              <w:ind w:left="277" w:hanging="284"/>
              <w:rPr>
                <w:rFonts w:ascii="Arial Narrow" w:eastAsia="Times New Roman" w:hAnsi="Arial Narrow" w:cs="Times New Roman"/>
                <w:color w:val="FF0000"/>
                <w:sz w:val="16"/>
                <w:szCs w:val="16"/>
                <w:lang w:eastAsia="es-CL"/>
              </w:rPr>
            </w:pPr>
            <w:r w:rsidRPr="00115707">
              <w:rPr>
                <w:rFonts w:ascii="Arial Narrow" w:eastAsia="Times New Roman" w:hAnsi="Arial Narrow" w:cs="Times New Roman"/>
                <w:color w:val="FF0000"/>
                <w:sz w:val="16"/>
                <w:szCs w:val="16"/>
                <w:lang w:eastAsia="es-CL"/>
              </w:rPr>
              <w:t>Déficit en políticas de innovación y explotación limpia.</w:t>
            </w:r>
          </w:p>
          <w:p w14:paraId="1B2C295E" w14:textId="77777777" w:rsidR="00060528" w:rsidRPr="00B849F5" w:rsidRDefault="00060528" w:rsidP="00060528">
            <w:pPr>
              <w:pStyle w:val="Prrafodelista"/>
              <w:numPr>
                <w:ilvl w:val="0"/>
                <w:numId w:val="32"/>
              </w:numPr>
              <w:spacing w:after="0" w:line="240" w:lineRule="auto"/>
              <w:ind w:left="277" w:hanging="284"/>
              <w:rPr>
                <w:rFonts w:ascii="Arial Narrow" w:eastAsia="Times New Roman" w:hAnsi="Arial Narrow" w:cs="Times New Roman"/>
                <w:sz w:val="16"/>
                <w:szCs w:val="16"/>
                <w:lang w:eastAsia="es-CL"/>
              </w:rPr>
            </w:pPr>
            <w:r w:rsidRPr="00115707">
              <w:rPr>
                <w:rFonts w:ascii="Arial Narrow" w:eastAsia="Times New Roman" w:hAnsi="Arial Narrow" w:cs="Times New Roman"/>
                <w:color w:val="1F497D" w:themeColor="text2"/>
                <w:sz w:val="16"/>
                <w:szCs w:val="16"/>
                <w:lang w:eastAsia="es-CL"/>
              </w:rPr>
              <w:t>Limitada conciencia ambiental.</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83BB153" w14:textId="77777777" w:rsidR="00060528" w:rsidRPr="00B849F5" w:rsidRDefault="00060528" w:rsidP="00060528">
            <w:pPr>
              <w:pStyle w:val="Prrafodelista"/>
              <w:numPr>
                <w:ilvl w:val="0"/>
                <w:numId w:val="32"/>
              </w:numPr>
              <w:spacing w:after="0" w:line="240" w:lineRule="auto"/>
              <w:ind w:left="277" w:hanging="284"/>
              <w:rPr>
                <w:rFonts w:ascii="Arial Narrow" w:eastAsia="Times New Roman" w:hAnsi="Arial Narrow" w:cs="Times New Roman"/>
                <w:sz w:val="16"/>
                <w:szCs w:val="16"/>
                <w:lang w:eastAsia="es-CL"/>
              </w:rPr>
            </w:pPr>
            <w:r w:rsidRPr="00B849F5">
              <w:rPr>
                <w:rFonts w:ascii="Arial Narrow" w:eastAsia="Times New Roman" w:hAnsi="Arial Narrow" w:cs="Times New Roman"/>
                <w:sz w:val="16"/>
                <w:szCs w:val="16"/>
                <w:lang w:eastAsia="es-CL"/>
              </w:rPr>
              <w:t>Limitada capacidad de supervisión, control, seguimiento y disuasión por parte del Estado.</w:t>
            </w:r>
          </w:p>
          <w:p w14:paraId="750E7D23" w14:textId="77777777" w:rsidR="00060528" w:rsidRPr="00115707" w:rsidRDefault="00060528" w:rsidP="00060528">
            <w:pPr>
              <w:pStyle w:val="Prrafodelista"/>
              <w:numPr>
                <w:ilvl w:val="0"/>
                <w:numId w:val="32"/>
              </w:numPr>
              <w:spacing w:after="0" w:line="240" w:lineRule="auto"/>
              <w:ind w:left="277" w:hanging="284"/>
              <w:rPr>
                <w:rFonts w:ascii="Arial Narrow" w:eastAsia="Times New Roman" w:hAnsi="Arial Narrow" w:cs="Times New Roman"/>
                <w:color w:val="1F497D" w:themeColor="text2"/>
                <w:sz w:val="16"/>
                <w:szCs w:val="16"/>
                <w:lang w:eastAsia="es-CL"/>
              </w:rPr>
            </w:pPr>
            <w:r w:rsidRPr="00115707">
              <w:rPr>
                <w:rFonts w:ascii="Arial Narrow" w:eastAsia="Times New Roman" w:hAnsi="Arial Narrow" w:cs="Times New Roman"/>
                <w:color w:val="1F497D" w:themeColor="text2"/>
                <w:sz w:val="16"/>
                <w:szCs w:val="16"/>
                <w:lang w:eastAsia="es-CL"/>
              </w:rPr>
              <w:t>Insuficiente presupuesto para la implementación de un sistema integral de seguimiento y control de las actividades productivas.</w:t>
            </w:r>
          </w:p>
          <w:p w14:paraId="47E3AC90" w14:textId="77777777" w:rsidR="00060528" w:rsidRPr="00B849F5" w:rsidRDefault="00060528" w:rsidP="00060528">
            <w:pPr>
              <w:pStyle w:val="Prrafodelista"/>
              <w:numPr>
                <w:ilvl w:val="0"/>
                <w:numId w:val="32"/>
              </w:numPr>
              <w:spacing w:after="0" w:line="240" w:lineRule="auto"/>
              <w:ind w:left="277" w:hanging="284"/>
              <w:rPr>
                <w:rFonts w:ascii="Arial Narrow" w:eastAsia="Times New Roman" w:hAnsi="Arial Narrow" w:cs="Times New Roman"/>
                <w:sz w:val="16"/>
                <w:szCs w:val="16"/>
                <w:lang w:eastAsia="es-CL"/>
              </w:rPr>
            </w:pPr>
            <w:r w:rsidRPr="00B849F5">
              <w:rPr>
                <w:rFonts w:ascii="Arial Narrow" w:eastAsia="Times New Roman" w:hAnsi="Arial Narrow" w:cs="Times New Roman"/>
                <w:sz w:val="16"/>
                <w:szCs w:val="16"/>
                <w:lang w:eastAsia="es-CL"/>
              </w:rPr>
              <w:t xml:space="preserve">Insuficiente integración de la investigación y </w:t>
            </w:r>
            <w:r w:rsidR="00905068" w:rsidRPr="00905068">
              <w:rPr>
                <w:rFonts w:ascii="Arial Narrow" w:eastAsia="Times New Roman" w:hAnsi="Arial Narrow" w:cs="Times New Roman"/>
                <w:color w:val="FF0000"/>
                <w:sz w:val="16"/>
                <w:szCs w:val="16"/>
                <w:lang w:eastAsia="es-CL"/>
              </w:rPr>
              <w:t xml:space="preserve">difusión del </w:t>
            </w:r>
            <w:r w:rsidRPr="00B849F5">
              <w:rPr>
                <w:rFonts w:ascii="Arial Narrow" w:eastAsia="Times New Roman" w:hAnsi="Arial Narrow" w:cs="Times New Roman"/>
                <w:sz w:val="16"/>
                <w:szCs w:val="16"/>
                <w:lang w:eastAsia="es-CL"/>
              </w:rPr>
              <w:t>conocimiento para la adecuada gestión con enfoque ecosistémico.</w:t>
            </w:r>
          </w:p>
          <w:p w14:paraId="045FEC1B" w14:textId="77777777" w:rsidR="00060528" w:rsidRPr="00115707" w:rsidRDefault="00060528" w:rsidP="00060528">
            <w:pPr>
              <w:pStyle w:val="Prrafodelista"/>
              <w:numPr>
                <w:ilvl w:val="0"/>
                <w:numId w:val="32"/>
              </w:numPr>
              <w:spacing w:after="0" w:line="240" w:lineRule="auto"/>
              <w:ind w:left="277" w:hanging="284"/>
              <w:rPr>
                <w:rFonts w:ascii="Arial Narrow" w:eastAsia="Times New Roman" w:hAnsi="Arial Narrow" w:cs="Times New Roman"/>
                <w:color w:val="1F497D" w:themeColor="text2"/>
                <w:sz w:val="16"/>
                <w:szCs w:val="16"/>
                <w:lang w:eastAsia="es-CL"/>
              </w:rPr>
            </w:pPr>
            <w:r w:rsidRPr="00115707">
              <w:rPr>
                <w:rFonts w:ascii="Arial Narrow" w:eastAsia="Times New Roman" w:hAnsi="Arial Narrow" w:cs="Times New Roman"/>
                <w:color w:val="1F497D" w:themeColor="text2"/>
                <w:sz w:val="16"/>
                <w:szCs w:val="16"/>
                <w:lang w:eastAsia="es-CL"/>
              </w:rPr>
              <w:t>Bajo nivel de sensibilización y educación ambiental en todos los niveles formativos.</w:t>
            </w:r>
          </w:p>
          <w:p w14:paraId="6EF1687A" w14:textId="77777777" w:rsidR="00060528" w:rsidRPr="00B849F5" w:rsidRDefault="00060528" w:rsidP="007879D5">
            <w:pPr>
              <w:pStyle w:val="Prrafodelista"/>
              <w:ind w:left="277"/>
              <w:rPr>
                <w:rFonts w:ascii="Arial Narrow" w:eastAsia="Times New Roman" w:hAnsi="Arial Narrow" w:cs="Times New Roman"/>
                <w:sz w:val="16"/>
                <w:szCs w:val="16"/>
                <w:lang w:eastAsia="es-CL"/>
              </w:rPr>
            </w:pPr>
          </w:p>
        </w:tc>
      </w:tr>
      <w:tr w:rsidR="00060528" w:rsidRPr="00B849F5" w14:paraId="1BCCDBB6" w14:textId="77777777" w:rsidTr="00043DE6">
        <w:trPr>
          <w:trHeight w:val="3281"/>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E06BB6" w14:textId="77777777" w:rsidR="00060528" w:rsidRPr="00B849F5" w:rsidRDefault="00060528" w:rsidP="007879D5">
            <w:pPr>
              <w:rPr>
                <w:rFonts w:ascii="Arial Narrow" w:eastAsia="Times New Roman" w:hAnsi="Arial Narrow" w:cs="Times New Roman"/>
                <w:b/>
                <w:bCs/>
                <w:color w:val="FFFFFF"/>
                <w:sz w:val="16"/>
                <w:szCs w:val="16"/>
                <w:lang w:eastAsia="es-CL"/>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90E900" w14:textId="77777777" w:rsidR="00060528" w:rsidRPr="00B849F5" w:rsidRDefault="00060528" w:rsidP="00857424">
            <w:pPr>
              <w:pStyle w:val="Prrafodelista"/>
              <w:numPr>
                <w:ilvl w:val="0"/>
                <w:numId w:val="32"/>
              </w:numPr>
              <w:spacing w:after="0" w:line="240" w:lineRule="auto"/>
              <w:ind w:left="335" w:hanging="284"/>
              <w:rPr>
                <w:rFonts w:ascii="Arial Narrow" w:eastAsia="Times New Roman" w:hAnsi="Arial Narrow" w:cs="Times New Roman"/>
                <w:sz w:val="16"/>
                <w:szCs w:val="16"/>
                <w:lang w:eastAsia="es-CL"/>
              </w:rPr>
            </w:pPr>
            <w:r w:rsidRPr="00B849F5">
              <w:rPr>
                <w:rFonts w:ascii="Arial Narrow" w:eastAsia="Times New Roman" w:hAnsi="Arial Narrow" w:cs="Times New Roman"/>
                <w:sz w:val="16"/>
                <w:szCs w:val="16"/>
                <w:lang w:eastAsia="es-CL"/>
              </w:rPr>
              <w:t xml:space="preserve">Disminución de la seguridad alimentaria de </w:t>
            </w:r>
            <w:r w:rsidRPr="007B501D">
              <w:rPr>
                <w:rFonts w:ascii="Arial Narrow" w:eastAsia="Times New Roman" w:hAnsi="Arial Narrow" w:cs="Times New Roman"/>
                <w:sz w:val="16"/>
                <w:szCs w:val="16"/>
                <w:lang w:eastAsia="es-CL"/>
              </w:rPr>
              <w:t xml:space="preserve">los </w:t>
            </w:r>
            <w:r w:rsidR="00857424" w:rsidRPr="00115707">
              <w:rPr>
                <w:rFonts w:ascii="Arial Narrow" w:eastAsia="Times New Roman" w:hAnsi="Arial Narrow" w:cs="Times New Roman"/>
                <w:sz w:val="16"/>
                <w:szCs w:val="16"/>
                <w:lang w:eastAsia="es-CL"/>
              </w:rPr>
              <w:t>recursos</w:t>
            </w:r>
            <w:r w:rsidRPr="007B501D">
              <w:rPr>
                <w:rFonts w:ascii="Arial Narrow" w:eastAsia="Times New Roman" w:hAnsi="Arial Narrow" w:cs="Times New Roman"/>
                <w:sz w:val="16"/>
                <w:szCs w:val="16"/>
                <w:lang w:eastAsia="es-CL"/>
              </w:rPr>
              <w:t xml:space="preserve"> </w:t>
            </w:r>
            <w:r w:rsidRPr="00B849F5">
              <w:rPr>
                <w:rFonts w:ascii="Arial Narrow" w:eastAsia="Times New Roman" w:hAnsi="Arial Narrow" w:cs="Times New Roman"/>
                <w:sz w:val="16"/>
                <w:szCs w:val="16"/>
                <w:lang w:eastAsia="es-CL"/>
              </w:rPr>
              <w:t>de origen marino.</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30479492" w14:textId="77777777" w:rsidR="00060528" w:rsidRPr="00B849F5" w:rsidRDefault="00060528" w:rsidP="00060528">
            <w:pPr>
              <w:pStyle w:val="Prrafodelista"/>
              <w:numPr>
                <w:ilvl w:val="0"/>
                <w:numId w:val="33"/>
              </w:numPr>
              <w:spacing w:after="0" w:line="240" w:lineRule="auto"/>
              <w:ind w:left="242" w:hanging="242"/>
              <w:rPr>
                <w:rFonts w:ascii="Arial Narrow" w:eastAsia="Times New Roman" w:hAnsi="Arial Narrow" w:cs="Times New Roman"/>
                <w:sz w:val="16"/>
                <w:szCs w:val="16"/>
                <w:lang w:eastAsia="es-CL"/>
              </w:rPr>
            </w:pPr>
            <w:r w:rsidRPr="00B849F5">
              <w:rPr>
                <w:rFonts w:ascii="Arial Narrow" w:eastAsia="Times New Roman" w:hAnsi="Arial Narrow" w:cs="Times New Roman"/>
                <w:sz w:val="16"/>
                <w:szCs w:val="16"/>
                <w:lang w:eastAsia="es-CL"/>
              </w:rPr>
              <w:t>Insuficiente uso de la tecnología, equipamiento e infraestructura para desembarque, conservación y transformación del recurso, a bordo y tierra.</w:t>
            </w:r>
          </w:p>
          <w:p w14:paraId="451B8147" w14:textId="77777777" w:rsidR="00060528" w:rsidRPr="00B849F5" w:rsidRDefault="00060528" w:rsidP="00060528">
            <w:pPr>
              <w:pStyle w:val="Prrafodelista"/>
              <w:numPr>
                <w:ilvl w:val="0"/>
                <w:numId w:val="33"/>
              </w:numPr>
              <w:spacing w:after="0" w:line="240" w:lineRule="auto"/>
              <w:ind w:left="242" w:hanging="242"/>
              <w:rPr>
                <w:rFonts w:ascii="Arial Narrow" w:eastAsia="Times New Roman" w:hAnsi="Arial Narrow" w:cs="Times New Roman"/>
                <w:sz w:val="16"/>
                <w:szCs w:val="16"/>
                <w:lang w:eastAsia="es-CL"/>
              </w:rPr>
            </w:pPr>
            <w:r w:rsidRPr="00B849F5">
              <w:rPr>
                <w:rFonts w:ascii="Arial Narrow" w:eastAsia="Times New Roman" w:hAnsi="Arial Narrow" w:cs="Times New Roman"/>
                <w:sz w:val="16"/>
                <w:szCs w:val="16"/>
                <w:lang w:eastAsia="es-CL"/>
              </w:rPr>
              <w:t>Aumento de la probabilidad de presencia de patógenos o toxinas en los recursos pesqueros destinados al CHD</w:t>
            </w:r>
          </w:p>
          <w:p w14:paraId="4B3B4B45" w14:textId="77777777" w:rsidR="00060528" w:rsidRPr="00B849F5" w:rsidRDefault="00060528" w:rsidP="00060528">
            <w:pPr>
              <w:pStyle w:val="Prrafodelista"/>
              <w:numPr>
                <w:ilvl w:val="0"/>
                <w:numId w:val="33"/>
              </w:numPr>
              <w:spacing w:after="0" w:line="240" w:lineRule="auto"/>
              <w:ind w:left="242" w:hanging="242"/>
              <w:rPr>
                <w:rFonts w:ascii="Arial Narrow" w:eastAsia="Times New Roman" w:hAnsi="Arial Narrow" w:cs="Times New Roman"/>
                <w:sz w:val="16"/>
                <w:szCs w:val="16"/>
                <w:lang w:eastAsia="es-CL"/>
              </w:rPr>
            </w:pPr>
            <w:r w:rsidRPr="00115707">
              <w:rPr>
                <w:rFonts w:ascii="Arial Narrow" w:eastAsia="Times New Roman" w:hAnsi="Arial Narrow" w:cs="Times New Roman"/>
                <w:color w:val="1F497D" w:themeColor="text2"/>
                <w:sz w:val="16"/>
                <w:szCs w:val="16"/>
                <w:lang w:eastAsia="es-CL"/>
              </w:rPr>
              <w:t>Deterioro de la calidad ambiental del ecosistema marino costero.</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CC38509" w14:textId="77777777" w:rsidR="00060528" w:rsidRPr="00B849F5" w:rsidRDefault="00060528" w:rsidP="00060528">
            <w:pPr>
              <w:pStyle w:val="Prrafodelista"/>
              <w:numPr>
                <w:ilvl w:val="0"/>
                <w:numId w:val="33"/>
              </w:numPr>
              <w:spacing w:after="0" w:line="240" w:lineRule="auto"/>
              <w:ind w:left="229" w:hanging="229"/>
              <w:rPr>
                <w:rFonts w:ascii="Arial Narrow" w:eastAsia="Times New Roman" w:hAnsi="Arial Narrow" w:cs="Times New Roman"/>
                <w:sz w:val="16"/>
                <w:szCs w:val="16"/>
                <w:lang w:eastAsia="es-CL"/>
              </w:rPr>
            </w:pPr>
            <w:r w:rsidRPr="00115707">
              <w:rPr>
                <w:rFonts w:ascii="Arial Narrow" w:eastAsia="Times New Roman" w:hAnsi="Arial Narrow" w:cs="Times New Roman"/>
                <w:color w:val="1F497D" w:themeColor="text2"/>
                <w:sz w:val="16"/>
                <w:szCs w:val="16"/>
                <w:lang w:eastAsia="es-CL"/>
              </w:rPr>
              <w:t>Insuficiente trazabilidad de la calidad sanitaria de los productos hidrobiológicos en la cadena productiva.</w:t>
            </w:r>
          </w:p>
          <w:p w14:paraId="33D3847C" w14:textId="77777777" w:rsidR="00060528" w:rsidRPr="00B849F5" w:rsidRDefault="00060528" w:rsidP="00060528">
            <w:pPr>
              <w:pStyle w:val="Prrafodelista"/>
              <w:numPr>
                <w:ilvl w:val="0"/>
                <w:numId w:val="33"/>
              </w:numPr>
              <w:spacing w:after="0" w:line="240" w:lineRule="auto"/>
              <w:ind w:left="229" w:hanging="229"/>
              <w:rPr>
                <w:rFonts w:ascii="Arial Narrow" w:eastAsia="Times New Roman" w:hAnsi="Arial Narrow" w:cs="Times New Roman"/>
                <w:sz w:val="16"/>
                <w:szCs w:val="16"/>
                <w:lang w:eastAsia="es-CL"/>
              </w:rPr>
            </w:pPr>
            <w:r w:rsidRPr="00B849F5">
              <w:rPr>
                <w:rFonts w:ascii="Arial Narrow" w:eastAsia="Times New Roman" w:hAnsi="Arial Narrow" w:cs="Times New Roman"/>
                <w:sz w:val="16"/>
                <w:szCs w:val="16"/>
                <w:lang w:eastAsia="es-CL"/>
              </w:rPr>
              <w:t>Deficiente calidad de preservación en las cadenas productivas en relación a buenas prácticas ambientales y sanitarias.</w:t>
            </w:r>
          </w:p>
          <w:p w14:paraId="548E5732" w14:textId="77777777" w:rsidR="00060528" w:rsidRPr="00B849F5" w:rsidRDefault="00060528" w:rsidP="00060528">
            <w:pPr>
              <w:pStyle w:val="Prrafodelista"/>
              <w:numPr>
                <w:ilvl w:val="0"/>
                <w:numId w:val="33"/>
              </w:numPr>
              <w:spacing w:after="0" w:line="240" w:lineRule="auto"/>
              <w:ind w:left="229" w:hanging="229"/>
              <w:rPr>
                <w:rFonts w:ascii="Arial Narrow" w:eastAsia="Times New Roman" w:hAnsi="Arial Narrow" w:cs="Times New Roman"/>
                <w:sz w:val="16"/>
                <w:szCs w:val="16"/>
                <w:lang w:eastAsia="es-CL"/>
              </w:rPr>
            </w:pPr>
            <w:r w:rsidRPr="00B849F5">
              <w:rPr>
                <w:rFonts w:ascii="Arial Narrow" w:eastAsia="Times New Roman" w:hAnsi="Arial Narrow" w:cs="Times New Roman"/>
                <w:sz w:val="16"/>
                <w:szCs w:val="16"/>
                <w:lang w:eastAsia="es-CL"/>
              </w:rPr>
              <w:t>Insuficientes estándares de inocuidad en los productos de origen marino.</w:t>
            </w:r>
          </w:p>
          <w:p w14:paraId="73B4044F" w14:textId="77777777" w:rsidR="00060528" w:rsidRPr="00B849F5" w:rsidRDefault="00060528" w:rsidP="007879D5">
            <w:pPr>
              <w:pStyle w:val="Prrafodelista"/>
              <w:ind w:left="229"/>
              <w:rPr>
                <w:rFonts w:ascii="Arial Narrow" w:eastAsia="Times New Roman" w:hAnsi="Arial Narrow" w:cs="Times New Roman"/>
                <w:sz w:val="16"/>
                <w:szCs w:val="16"/>
                <w:lang w:eastAsia="es-CL"/>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C164129" w14:textId="77777777" w:rsidR="00060528" w:rsidRPr="00115707" w:rsidRDefault="00060528" w:rsidP="00060528">
            <w:pPr>
              <w:pStyle w:val="Prrafodelista"/>
              <w:numPr>
                <w:ilvl w:val="0"/>
                <w:numId w:val="33"/>
              </w:numPr>
              <w:spacing w:after="0" w:line="240" w:lineRule="auto"/>
              <w:ind w:left="222" w:hanging="222"/>
              <w:rPr>
                <w:rFonts w:ascii="Arial Narrow" w:eastAsia="Times New Roman" w:hAnsi="Arial Narrow" w:cs="Times New Roman"/>
                <w:color w:val="FF0000"/>
                <w:sz w:val="16"/>
                <w:szCs w:val="16"/>
                <w:lang w:eastAsia="es-CL"/>
              </w:rPr>
            </w:pPr>
            <w:r w:rsidRPr="00115707">
              <w:rPr>
                <w:rFonts w:ascii="Arial Narrow" w:eastAsia="Times New Roman" w:hAnsi="Arial Narrow" w:cs="Times New Roman"/>
                <w:color w:val="FF0000"/>
                <w:sz w:val="16"/>
                <w:szCs w:val="16"/>
                <w:lang w:eastAsia="es-CL"/>
              </w:rPr>
              <w:t>Débil capacidad de supervisión, control, seguimiento y disuasión por parte del Estado.</w:t>
            </w:r>
          </w:p>
          <w:p w14:paraId="7E3C0153" w14:textId="77777777" w:rsidR="00060528" w:rsidRPr="00115707" w:rsidRDefault="00060528" w:rsidP="00060528">
            <w:pPr>
              <w:pStyle w:val="Prrafodelista"/>
              <w:numPr>
                <w:ilvl w:val="0"/>
                <w:numId w:val="33"/>
              </w:numPr>
              <w:spacing w:after="0" w:line="240" w:lineRule="auto"/>
              <w:ind w:left="222" w:hanging="222"/>
              <w:rPr>
                <w:rFonts w:ascii="Arial Narrow" w:eastAsia="Times New Roman" w:hAnsi="Arial Narrow" w:cs="Times New Roman"/>
                <w:color w:val="FF0000"/>
                <w:sz w:val="16"/>
                <w:szCs w:val="16"/>
                <w:lang w:eastAsia="es-CL"/>
              </w:rPr>
            </w:pPr>
            <w:r w:rsidRPr="00115707">
              <w:rPr>
                <w:rFonts w:ascii="Arial Narrow" w:eastAsia="Times New Roman" w:hAnsi="Arial Narrow" w:cs="Times New Roman"/>
                <w:color w:val="FF0000"/>
                <w:sz w:val="16"/>
                <w:szCs w:val="16"/>
                <w:lang w:eastAsia="es-CL"/>
              </w:rPr>
              <w:t xml:space="preserve">Insuficiente sensibilización y educación sobre seguridad alimentaria </w:t>
            </w:r>
          </w:p>
          <w:p w14:paraId="5F0BD9A4" w14:textId="77777777" w:rsidR="00060528" w:rsidRPr="00B849F5" w:rsidRDefault="00060528" w:rsidP="00060528">
            <w:pPr>
              <w:pStyle w:val="Prrafodelista"/>
              <w:numPr>
                <w:ilvl w:val="0"/>
                <w:numId w:val="33"/>
              </w:numPr>
              <w:spacing w:after="0" w:line="240" w:lineRule="auto"/>
              <w:ind w:left="222" w:hanging="222"/>
              <w:rPr>
                <w:rFonts w:ascii="Arial Narrow" w:eastAsia="Times New Roman" w:hAnsi="Arial Narrow" w:cs="Times New Roman"/>
                <w:sz w:val="16"/>
                <w:szCs w:val="16"/>
                <w:lang w:eastAsia="es-CL"/>
              </w:rPr>
            </w:pPr>
            <w:r w:rsidRPr="00B849F5">
              <w:rPr>
                <w:rFonts w:ascii="Arial Narrow" w:eastAsia="Times New Roman" w:hAnsi="Arial Narrow" w:cs="Times New Roman"/>
                <w:sz w:val="16"/>
                <w:szCs w:val="16"/>
                <w:lang w:eastAsia="es-CL"/>
              </w:rPr>
              <w:t>Bajo nivel de articulación de políticas multisectoriales sobre seguridad alimentaria y nutricional.</w:t>
            </w:r>
          </w:p>
          <w:p w14:paraId="64A95898" w14:textId="77777777" w:rsidR="00060528" w:rsidRPr="00B849F5" w:rsidRDefault="00060528" w:rsidP="00060528">
            <w:pPr>
              <w:pStyle w:val="Prrafodelista"/>
              <w:numPr>
                <w:ilvl w:val="0"/>
                <w:numId w:val="33"/>
              </w:numPr>
              <w:spacing w:after="0" w:line="240" w:lineRule="auto"/>
              <w:ind w:left="222" w:hanging="222"/>
              <w:rPr>
                <w:rFonts w:ascii="Arial Narrow" w:eastAsia="Times New Roman" w:hAnsi="Arial Narrow" w:cs="Times New Roman"/>
                <w:b/>
                <w:sz w:val="16"/>
                <w:szCs w:val="16"/>
                <w:lang w:eastAsia="es-CL"/>
              </w:rPr>
            </w:pPr>
            <w:r w:rsidRPr="00B849F5">
              <w:rPr>
                <w:rFonts w:ascii="Arial Narrow" w:eastAsia="Times New Roman" w:hAnsi="Arial Narrow" w:cs="Times New Roman"/>
                <w:sz w:val="16"/>
                <w:szCs w:val="16"/>
                <w:lang w:eastAsia="es-CL"/>
              </w:rPr>
              <w:t>Limitada promoción y difusión de programas alimentarios saludables basados en recursos pesqueros.</w:t>
            </w:r>
          </w:p>
          <w:p w14:paraId="4FB8AE43" w14:textId="77777777" w:rsidR="00857424" w:rsidRPr="00857424" w:rsidRDefault="00060528" w:rsidP="00857424">
            <w:pPr>
              <w:pStyle w:val="Prrafodelista"/>
              <w:numPr>
                <w:ilvl w:val="0"/>
                <w:numId w:val="33"/>
              </w:numPr>
              <w:spacing w:after="0" w:line="240" w:lineRule="auto"/>
              <w:ind w:left="222" w:hanging="222"/>
              <w:rPr>
                <w:rFonts w:ascii="Arial Narrow" w:eastAsia="Times New Roman" w:hAnsi="Arial Narrow" w:cs="Times New Roman"/>
                <w:b/>
                <w:sz w:val="16"/>
                <w:szCs w:val="16"/>
                <w:lang w:eastAsia="es-CL"/>
              </w:rPr>
            </w:pPr>
            <w:r w:rsidRPr="00B849F5">
              <w:rPr>
                <w:rFonts w:ascii="Arial Narrow" w:eastAsia="Times New Roman" w:hAnsi="Arial Narrow" w:cs="Times New Roman"/>
                <w:sz w:val="16"/>
                <w:szCs w:val="16"/>
                <w:lang w:eastAsia="es-CL"/>
              </w:rPr>
              <w:t xml:space="preserve">Prácticas deficientes de manipulación, transporte, comercialización, transformación y conservación de los recursos. </w:t>
            </w:r>
          </w:p>
          <w:p w14:paraId="7B022185" w14:textId="338DB21C" w:rsidR="00857424" w:rsidRPr="00857424" w:rsidRDefault="007B501D" w:rsidP="00857424">
            <w:pPr>
              <w:pStyle w:val="Prrafodelista"/>
              <w:numPr>
                <w:ilvl w:val="0"/>
                <w:numId w:val="33"/>
              </w:numPr>
              <w:spacing w:after="0" w:line="240" w:lineRule="auto"/>
              <w:ind w:left="222" w:hanging="222"/>
              <w:rPr>
                <w:rFonts w:ascii="Arial Narrow" w:eastAsia="Times New Roman" w:hAnsi="Arial Narrow" w:cs="Times New Roman"/>
                <w:sz w:val="16"/>
                <w:szCs w:val="16"/>
                <w:lang w:eastAsia="es-CL"/>
              </w:rPr>
            </w:pPr>
            <w:r>
              <w:rPr>
                <w:rFonts w:ascii="Arial Narrow" w:eastAsia="Times New Roman" w:hAnsi="Arial Narrow" w:cs="Times New Roman"/>
                <w:color w:val="FF0000"/>
                <w:sz w:val="16"/>
                <w:szCs w:val="16"/>
                <w:lang w:eastAsia="es-CL"/>
              </w:rPr>
              <w:t xml:space="preserve">Limitaciones </w:t>
            </w:r>
            <w:r w:rsidRPr="00857424">
              <w:rPr>
                <w:rFonts w:ascii="Arial Narrow" w:eastAsia="Times New Roman" w:hAnsi="Arial Narrow" w:cs="Times New Roman"/>
                <w:color w:val="FF0000"/>
                <w:sz w:val="16"/>
                <w:szCs w:val="16"/>
                <w:lang w:eastAsia="es-CL"/>
              </w:rPr>
              <w:t xml:space="preserve"> </w:t>
            </w:r>
            <w:r w:rsidR="00857424" w:rsidRPr="00857424">
              <w:rPr>
                <w:rFonts w:ascii="Arial Narrow" w:eastAsia="Times New Roman" w:hAnsi="Arial Narrow" w:cs="Times New Roman"/>
                <w:color w:val="FF0000"/>
                <w:sz w:val="16"/>
                <w:szCs w:val="16"/>
                <w:lang w:eastAsia="es-CL"/>
              </w:rPr>
              <w:t xml:space="preserve">de </w:t>
            </w:r>
            <w:r>
              <w:rPr>
                <w:rFonts w:ascii="Arial Narrow" w:eastAsia="Times New Roman" w:hAnsi="Arial Narrow" w:cs="Times New Roman"/>
                <w:color w:val="FF0000"/>
                <w:sz w:val="16"/>
                <w:szCs w:val="16"/>
                <w:lang w:eastAsia="es-CL"/>
              </w:rPr>
              <w:t xml:space="preserve">la </w:t>
            </w:r>
            <w:r w:rsidR="00857424" w:rsidRPr="00857424">
              <w:rPr>
                <w:rFonts w:ascii="Arial Narrow" w:eastAsia="Times New Roman" w:hAnsi="Arial Narrow" w:cs="Times New Roman"/>
                <w:color w:val="FF0000"/>
                <w:sz w:val="16"/>
                <w:szCs w:val="16"/>
                <w:lang w:eastAsia="es-CL"/>
              </w:rPr>
              <w:t>gestión sanitaria</w:t>
            </w:r>
            <w:r>
              <w:rPr>
                <w:rFonts w:ascii="Arial Narrow" w:eastAsia="Times New Roman" w:hAnsi="Arial Narrow" w:cs="Times New Roman"/>
                <w:color w:val="FF0000"/>
                <w:sz w:val="16"/>
                <w:szCs w:val="16"/>
                <w:lang w:eastAsia="es-CL"/>
              </w:rPr>
              <w:t>.</w:t>
            </w:r>
          </w:p>
        </w:tc>
      </w:tr>
    </w:tbl>
    <w:p w14:paraId="1D159A47" w14:textId="77777777" w:rsidR="00060528" w:rsidRDefault="00060528" w:rsidP="000F6AF1">
      <w:pPr>
        <w:rPr>
          <w:sz w:val="20"/>
          <w:szCs w:val="20"/>
        </w:rPr>
      </w:pPr>
    </w:p>
    <w:p w14:paraId="272B9A11" w14:textId="77777777" w:rsidR="00E60156" w:rsidRDefault="00E60156" w:rsidP="00431171">
      <w:pPr>
        <w:rPr>
          <w:b/>
          <w:sz w:val="20"/>
          <w:szCs w:val="20"/>
        </w:rPr>
      </w:pPr>
      <w:r>
        <w:rPr>
          <w:b/>
          <w:sz w:val="20"/>
          <w:szCs w:val="20"/>
        </w:rPr>
        <w:t xml:space="preserve">NOTA: </w:t>
      </w:r>
    </w:p>
    <w:p w14:paraId="090F1598" w14:textId="4EC25757" w:rsidR="00E60156" w:rsidRPr="00E60156" w:rsidRDefault="00431171" w:rsidP="00E60156">
      <w:pPr>
        <w:pStyle w:val="Prrafodelista"/>
        <w:numPr>
          <w:ilvl w:val="0"/>
          <w:numId w:val="43"/>
        </w:numPr>
        <w:rPr>
          <w:sz w:val="20"/>
          <w:szCs w:val="20"/>
        </w:rPr>
      </w:pPr>
      <w:r w:rsidRPr="00E60156">
        <w:rPr>
          <w:sz w:val="20"/>
          <w:szCs w:val="20"/>
        </w:rPr>
        <w:t>Letras en azul: Observaciones de taller Chiclayo</w:t>
      </w:r>
      <w:r w:rsidR="00E60156" w:rsidRPr="00E60156">
        <w:rPr>
          <w:sz w:val="20"/>
          <w:szCs w:val="20"/>
        </w:rPr>
        <w:t xml:space="preserve">. </w:t>
      </w:r>
    </w:p>
    <w:p w14:paraId="60CC625E" w14:textId="22BC26DC" w:rsidR="00060528" w:rsidRPr="00E60156" w:rsidRDefault="00431171" w:rsidP="00E60156">
      <w:pPr>
        <w:pStyle w:val="Prrafodelista"/>
        <w:numPr>
          <w:ilvl w:val="0"/>
          <w:numId w:val="43"/>
        </w:numPr>
        <w:rPr>
          <w:sz w:val="20"/>
          <w:szCs w:val="20"/>
        </w:rPr>
      </w:pPr>
      <w:r w:rsidRPr="00E60156">
        <w:rPr>
          <w:sz w:val="20"/>
          <w:szCs w:val="20"/>
        </w:rPr>
        <w:t>Letras en rojo: Observaciones de taller Sechura</w:t>
      </w:r>
    </w:p>
    <w:p w14:paraId="407B17EC" w14:textId="77777777" w:rsidR="00043DE6" w:rsidRDefault="00043DE6" w:rsidP="00431171">
      <w:pPr>
        <w:rPr>
          <w:b/>
          <w:sz w:val="20"/>
          <w:szCs w:val="20"/>
        </w:rPr>
      </w:pPr>
    </w:p>
    <w:p w14:paraId="4D518B4E" w14:textId="77777777" w:rsidR="00043DE6" w:rsidRDefault="00043DE6" w:rsidP="00431171">
      <w:pPr>
        <w:rPr>
          <w:b/>
          <w:sz w:val="20"/>
          <w:szCs w:val="20"/>
        </w:rPr>
      </w:pPr>
    </w:p>
    <w:p w14:paraId="4C5A0F9E" w14:textId="77777777" w:rsidR="00043DE6" w:rsidRDefault="00043DE6" w:rsidP="00431171">
      <w:pPr>
        <w:rPr>
          <w:b/>
          <w:sz w:val="20"/>
          <w:szCs w:val="20"/>
        </w:rPr>
      </w:pPr>
    </w:p>
    <w:p w14:paraId="361609E6" w14:textId="77777777" w:rsidR="00043DE6" w:rsidRDefault="00043DE6" w:rsidP="00431171">
      <w:pPr>
        <w:rPr>
          <w:b/>
          <w:sz w:val="20"/>
          <w:szCs w:val="20"/>
        </w:rPr>
      </w:pPr>
    </w:p>
    <w:p w14:paraId="06868CCF" w14:textId="77777777" w:rsidR="00043DE6" w:rsidRDefault="00043DE6" w:rsidP="00431171">
      <w:pPr>
        <w:rPr>
          <w:b/>
          <w:sz w:val="20"/>
          <w:szCs w:val="20"/>
        </w:rPr>
      </w:pPr>
    </w:p>
    <w:p w14:paraId="72D482EA" w14:textId="77777777" w:rsidR="00043DE6" w:rsidRDefault="00043DE6" w:rsidP="00431171">
      <w:pPr>
        <w:rPr>
          <w:b/>
          <w:sz w:val="20"/>
          <w:szCs w:val="20"/>
        </w:rPr>
      </w:pPr>
    </w:p>
    <w:p w14:paraId="5DAF412B" w14:textId="77777777" w:rsidR="00043DE6" w:rsidRDefault="00043DE6" w:rsidP="00431171">
      <w:pPr>
        <w:rPr>
          <w:b/>
          <w:sz w:val="20"/>
          <w:szCs w:val="20"/>
        </w:rPr>
      </w:pPr>
    </w:p>
    <w:p w14:paraId="2763F9B2" w14:textId="77777777" w:rsidR="00043DE6" w:rsidRDefault="00043DE6" w:rsidP="00431171">
      <w:pPr>
        <w:rPr>
          <w:b/>
          <w:sz w:val="20"/>
          <w:szCs w:val="20"/>
        </w:rPr>
      </w:pPr>
    </w:p>
    <w:p w14:paraId="416EEACB" w14:textId="77777777" w:rsidR="00043DE6" w:rsidRDefault="00043DE6" w:rsidP="00431171">
      <w:pPr>
        <w:rPr>
          <w:b/>
          <w:sz w:val="20"/>
          <w:szCs w:val="20"/>
        </w:rPr>
      </w:pPr>
    </w:p>
    <w:p w14:paraId="57325260" w14:textId="77777777" w:rsidR="00043DE6" w:rsidRDefault="00043DE6" w:rsidP="00431171">
      <w:pPr>
        <w:rPr>
          <w:b/>
          <w:sz w:val="20"/>
          <w:szCs w:val="20"/>
        </w:rPr>
      </w:pPr>
    </w:p>
    <w:p w14:paraId="7CD1D2F6" w14:textId="77777777" w:rsidR="00BD1543" w:rsidRDefault="00BD1543" w:rsidP="00431171">
      <w:pPr>
        <w:rPr>
          <w:b/>
          <w:sz w:val="20"/>
          <w:szCs w:val="20"/>
        </w:rPr>
      </w:pPr>
    </w:p>
    <w:p w14:paraId="1897325D" w14:textId="77777777" w:rsidR="00BD1543" w:rsidRDefault="00BD1543" w:rsidP="00431171">
      <w:pPr>
        <w:rPr>
          <w:b/>
          <w:sz w:val="20"/>
          <w:szCs w:val="20"/>
        </w:rPr>
      </w:pPr>
    </w:p>
    <w:p w14:paraId="7B73CB29" w14:textId="77777777" w:rsidR="00BD1543" w:rsidRPr="00431171" w:rsidRDefault="00BD1543" w:rsidP="00431171">
      <w:pPr>
        <w:rPr>
          <w:b/>
          <w:sz w:val="20"/>
          <w:szCs w:val="20"/>
        </w:rPr>
      </w:pPr>
    </w:p>
    <w:p w14:paraId="2989B717" w14:textId="38C93EDC" w:rsidR="0059066D" w:rsidRDefault="0059066D" w:rsidP="0091632D">
      <w:pPr>
        <w:pStyle w:val="Ttulo1"/>
        <w:numPr>
          <w:ilvl w:val="0"/>
          <w:numId w:val="26"/>
        </w:numPr>
      </w:pPr>
      <w:bookmarkStart w:id="48" w:name="_Toc434571701"/>
      <w:r w:rsidRPr="00115707">
        <w:t xml:space="preserve">FORMULACION DE METAS E INDICADORES PARA LA CONSTRUCCION </w:t>
      </w:r>
      <w:r w:rsidR="00F46310">
        <w:t xml:space="preserve">DEL </w:t>
      </w:r>
      <w:r w:rsidRPr="00115707">
        <w:t>ADE-PAE</w:t>
      </w:r>
      <w:bookmarkEnd w:id="48"/>
    </w:p>
    <w:p w14:paraId="232BEF0E" w14:textId="1DA36336" w:rsidR="0059066D" w:rsidRPr="00115707" w:rsidRDefault="00442E7F" w:rsidP="00115707">
      <w:pPr>
        <w:spacing w:after="0"/>
        <w:jc w:val="center"/>
        <w:rPr>
          <w:b/>
          <w:color w:val="4F81BD" w:themeColor="accent1"/>
        </w:rPr>
      </w:pPr>
      <w:r>
        <w:rPr>
          <w:b/>
          <w:color w:val="4F81BD" w:themeColor="accent1"/>
        </w:rPr>
        <w:t>Figura</w:t>
      </w:r>
      <w:r w:rsidR="0059066D" w:rsidRPr="00115707">
        <w:rPr>
          <w:b/>
          <w:color w:val="4F81BD" w:themeColor="accent1"/>
        </w:rPr>
        <w:t xml:space="preserve"> 1</w:t>
      </w:r>
      <w:r w:rsidR="00EA7B51">
        <w:rPr>
          <w:b/>
          <w:color w:val="4F81BD" w:themeColor="accent1"/>
        </w:rPr>
        <w:t>9</w:t>
      </w:r>
      <w:r w:rsidR="0059066D" w:rsidRPr="00115707">
        <w:rPr>
          <w:b/>
          <w:color w:val="4F81BD" w:themeColor="accent1"/>
        </w:rPr>
        <w:t xml:space="preserve">: </w:t>
      </w:r>
      <w:r w:rsidR="0059066D">
        <w:rPr>
          <w:b/>
          <w:color w:val="4F81BD" w:themeColor="accent1"/>
        </w:rPr>
        <w:t>ACC y los indicadores para la construcción del ADE - PAE</w:t>
      </w:r>
      <w:r w:rsidR="00BD1543" w:rsidRPr="0077556B">
        <w:rPr>
          <w:noProof/>
          <w:lang w:val="es-ES" w:eastAsia="es-ES"/>
        </w:rPr>
        <w:drawing>
          <wp:inline distT="0" distB="0" distL="0" distR="0" wp14:anchorId="2021DB92" wp14:editId="4DF1386B">
            <wp:extent cx="5104714" cy="3872286"/>
            <wp:effectExtent l="0" t="0" r="1270" b="0"/>
            <wp:docPr id="1038" name="Imagen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104911" cy="3872436"/>
                    </a:xfrm>
                    <a:prstGeom prst="rect">
                      <a:avLst/>
                    </a:prstGeom>
                    <a:noFill/>
                    <a:ln>
                      <a:noFill/>
                    </a:ln>
                  </pic:spPr>
                </pic:pic>
              </a:graphicData>
            </a:graphic>
          </wp:inline>
        </w:drawing>
      </w:r>
    </w:p>
    <w:p w14:paraId="0BF02C96" w14:textId="77777777" w:rsidR="00BD1543" w:rsidRDefault="00BD1543" w:rsidP="00BD1543">
      <w:pPr>
        <w:jc w:val="both"/>
      </w:pPr>
      <w:r>
        <w:t>El Análisis de Cadena Causal ACC elaborado como producto del ADE, no solo identifica una secuencia lógica de causas e impactos de un determinado problema, sino que a su vez otorga una plataforma para identificar las acciones futuras para mitigar y reducir los impactos de los problemas identificados. Para ello se plantea un esquema conceptual que permite identificar y vincular los indicadores del estado ambiental y socioeconómico formulado para cada Objetivo de Calidad Ecosistémico OCE y de su meta correspondiente, así como los indicadores de procesos que medirían los avances de las acciones que identificadas para mitigar las causas raíces sobre los puntos de apalancamiento.</w:t>
      </w:r>
    </w:p>
    <w:p w14:paraId="0B0FC3FF" w14:textId="44AFF5A3" w:rsidR="0059066D" w:rsidRDefault="0059066D" w:rsidP="00043DE6">
      <w:pPr>
        <w:ind w:left="708"/>
        <w:jc w:val="both"/>
      </w:pPr>
    </w:p>
    <w:p w14:paraId="1F622490" w14:textId="77777777" w:rsidR="00BD1543" w:rsidRDefault="00BD1543" w:rsidP="00043DE6">
      <w:pPr>
        <w:ind w:left="708"/>
        <w:jc w:val="both"/>
      </w:pPr>
    </w:p>
    <w:p w14:paraId="13216FDF" w14:textId="77777777" w:rsidR="00BD1543" w:rsidRDefault="00BD1543" w:rsidP="00043DE6">
      <w:pPr>
        <w:ind w:left="708"/>
        <w:jc w:val="both"/>
      </w:pPr>
    </w:p>
    <w:p w14:paraId="04CD8366" w14:textId="77777777" w:rsidR="00BD1543" w:rsidRDefault="00BD1543" w:rsidP="00043DE6">
      <w:pPr>
        <w:ind w:left="708"/>
        <w:jc w:val="both"/>
      </w:pPr>
    </w:p>
    <w:p w14:paraId="41CC3F36" w14:textId="77777777" w:rsidR="00E60156" w:rsidRDefault="00E60156" w:rsidP="00043DE6">
      <w:pPr>
        <w:ind w:left="708"/>
        <w:jc w:val="both"/>
      </w:pPr>
    </w:p>
    <w:p w14:paraId="5B369B2C" w14:textId="77777777" w:rsidR="00BD1543" w:rsidRDefault="00BD1543" w:rsidP="00043DE6">
      <w:pPr>
        <w:ind w:left="708"/>
        <w:jc w:val="both"/>
      </w:pPr>
    </w:p>
    <w:p w14:paraId="58EBCCE3" w14:textId="77777777" w:rsidR="00BD1543" w:rsidRDefault="00BD1543" w:rsidP="00043DE6">
      <w:pPr>
        <w:ind w:left="708"/>
        <w:jc w:val="both"/>
      </w:pPr>
    </w:p>
    <w:p w14:paraId="7C6D7C64" w14:textId="77777777" w:rsidR="00BD1543" w:rsidRDefault="00BD1543" w:rsidP="00BD1543">
      <w:pPr>
        <w:pStyle w:val="Ttulo1"/>
        <w:numPr>
          <w:ilvl w:val="0"/>
          <w:numId w:val="26"/>
        </w:numPr>
        <w:rPr>
          <w:sz w:val="20"/>
          <w:szCs w:val="20"/>
        </w:rPr>
      </w:pPr>
      <w:bookmarkStart w:id="49" w:name="_Toc434571702"/>
      <w:r>
        <w:lastRenderedPageBreak/>
        <w:t>DEFINICION DE OBJETIVOS DE CALIDAD ECOSISTEMICO</w:t>
      </w:r>
      <w:r w:rsidRPr="003D71E4">
        <w:t xml:space="preserve"> – OCE</w:t>
      </w:r>
      <w:bookmarkEnd w:id="49"/>
    </w:p>
    <w:p w14:paraId="5DBCA383" w14:textId="77777777" w:rsidR="0059066D" w:rsidRDefault="0059066D" w:rsidP="00115707"/>
    <w:p w14:paraId="0F49FA72" w14:textId="77777777" w:rsidR="00BD1543" w:rsidRDefault="00BD1543" w:rsidP="00115707"/>
    <w:tbl>
      <w:tblPr>
        <w:tblpPr w:leftFromText="141" w:rightFromText="141" w:vertAnchor="page" w:horzAnchor="margin" w:tblpY="2663"/>
        <w:tblW w:w="0" w:type="auto"/>
        <w:tblBorders>
          <w:top w:val="nil"/>
          <w:left w:val="nil"/>
          <w:bottom w:val="nil"/>
          <w:right w:val="nil"/>
        </w:tblBorders>
        <w:tblLook w:val="0000" w:firstRow="0" w:lastRow="0" w:firstColumn="0" w:lastColumn="0" w:noHBand="0" w:noVBand="0"/>
      </w:tblPr>
      <w:tblGrid>
        <w:gridCol w:w="3404"/>
        <w:gridCol w:w="5667"/>
      </w:tblGrid>
      <w:tr w:rsidR="00BD1543" w:rsidRPr="005D5D2A" w14:paraId="18C6AA83" w14:textId="77777777" w:rsidTr="00BD1543">
        <w:trPr>
          <w:trHeight w:val="110"/>
        </w:trPr>
        <w:tc>
          <w:tcPr>
            <w:tcW w:w="3488" w:type="dxa"/>
          </w:tcPr>
          <w:p w14:paraId="143447D8" w14:textId="77777777" w:rsidR="00BD1543" w:rsidRPr="005D5D2A" w:rsidRDefault="00BD1543" w:rsidP="00BD1543">
            <w:pPr>
              <w:pStyle w:val="Default"/>
              <w:rPr>
                <w:sz w:val="18"/>
                <w:szCs w:val="22"/>
              </w:rPr>
            </w:pPr>
            <w:r w:rsidRPr="005D5D2A">
              <w:rPr>
                <w:b/>
                <w:bCs/>
                <w:sz w:val="18"/>
                <w:szCs w:val="22"/>
              </w:rPr>
              <w:t>META AMBIENTAL 1</w:t>
            </w:r>
          </w:p>
        </w:tc>
        <w:tc>
          <w:tcPr>
            <w:tcW w:w="5799" w:type="dxa"/>
          </w:tcPr>
          <w:p w14:paraId="34B4D7C7" w14:textId="77777777" w:rsidR="00BD1543" w:rsidRPr="005D5D2A" w:rsidRDefault="00BD1543" w:rsidP="00BD1543">
            <w:pPr>
              <w:pStyle w:val="Default"/>
              <w:rPr>
                <w:sz w:val="18"/>
                <w:szCs w:val="22"/>
              </w:rPr>
            </w:pPr>
            <w:r w:rsidRPr="005D5D2A">
              <w:rPr>
                <w:b/>
                <w:bCs/>
                <w:sz w:val="18"/>
                <w:szCs w:val="22"/>
              </w:rPr>
              <w:t>Objetivo de Calidad Ecosistémico (OCE) – Objetivo de Calidad para el Ecosistema (EcoQOs)</w:t>
            </w:r>
          </w:p>
        </w:tc>
      </w:tr>
      <w:tr w:rsidR="00BD1543" w:rsidRPr="005D5D2A" w14:paraId="287249E3" w14:textId="77777777" w:rsidTr="00BD1543">
        <w:trPr>
          <w:trHeight w:val="4546"/>
        </w:trPr>
        <w:tc>
          <w:tcPr>
            <w:tcW w:w="3488" w:type="dxa"/>
          </w:tcPr>
          <w:p w14:paraId="1888266E" w14:textId="77777777" w:rsidR="00BD1543" w:rsidRPr="005D5D2A" w:rsidRDefault="00BD1543" w:rsidP="00BD1543">
            <w:pPr>
              <w:pStyle w:val="Default"/>
              <w:rPr>
                <w:sz w:val="18"/>
                <w:szCs w:val="22"/>
              </w:rPr>
            </w:pPr>
            <w:r w:rsidRPr="005D5D2A">
              <w:rPr>
                <w:b/>
                <w:bCs/>
                <w:sz w:val="18"/>
                <w:szCs w:val="22"/>
              </w:rPr>
              <w:t xml:space="preserve">Asegurar la conservación de la diversidad de fauna silvestre asociadas a los ambientes terrestres de la Isla Lobos de tierra y de los </w:t>
            </w:r>
            <w:r w:rsidRPr="005D5D2A">
              <w:rPr>
                <w:sz w:val="18"/>
              </w:rPr>
              <w:t xml:space="preserve"> </w:t>
            </w:r>
            <w:r w:rsidRPr="005D5D2A">
              <w:rPr>
                <w:b/>
                <w:bCs/>
                <w:sz w:val="18"/>
                <w:szCs w:val="22"/>
              </w:rPr>
              <w:t>ambientes marinos del ANP, influenciados por factores oceanográficos y atmosféricos.</w:t>
            </w:r>
          </w:p>
        </w:tc>
        <w:tc>
          <w:tcPr>
            <w:tcW w:w="5799" w:type="dxa"/>
          </w:tcPr>
          <w:p w14:paraId="3A36FE56" w14:textId="77777777" w:rsidR="00BD1543" w:rsidRPr="005D5D2A" w:rsidRDefault="00BD1543" w:rsidP="00BD1543">
            <w:pPr>
              <w:pStyle w:val="Default"/>
              <w:rPr>
                <w:b/>
                <w:bCs/>
                <w:sz w:val="18"/>
                <w:szCs w:val="22"/>
              </w:rPr>
            </w:pPr>
            <w:r w:rsidRPr="005D5D2A">
              <w:rPr>
                <w:b/>
                <w:bCs/>
                <w:sz w:val="18"/>
                <w:szCs w:val="22"/>
              </w:rPr>
              <w:t>La biodiversidad en la Isla Lobos de Tierra es recuperada, incrementada y mantenida de manera sustentable.</w:t>
            </w:r>
          </w:p>
          <w:p w14:paraId="6AC801CE" w14:textId="77777777" w:rsidR="00BD1543" w:rsidRPr="005D5D2A" w:rsidRDefault="00BD1543" w:rsidP="00BD1543">
            <w:pPr>
              <w:pStyle w:val="Default"/>
              <w:rPr>
                <w:b/>
                <w:i/>
                <w:sz w:val="18"/>
                <w:szCs w:val="22"/>
                <w:u w:val="single"/>
              </w:rPr>
            </w:pPr>
            <w:r w:rsidRPr="005D5D2A">
              <w:rPr>
                <w:b/>
                <w:i/>
                <w:sz w:val="18"/>
                <w:szCs w:val="22"/>
                <w:u w:val="single"/>
              </w:rPr>
              <w:t>INDICADORES</w:t>
            </w:r>
          </w:p>
          <w:p w14:paraId="15FA3081" w14:textId="77777777" w:rsidR="00BD1543" w:rsidRPr="005D5D2A" w:rsidRDefault="00BD1543" w:rsidP="00BD1543">
            <w:pPr>
              <w:pStyle w:val="Default"/>
              <w:rPr>
                <w:i/>
                <w:sz w:val="18"/>
                <w:szCs w:val="22"/>
                <w:u w:val="single"/>
              </w:rPr>
            </w:pPr>
            <w:r w:rsidRPr="005D5D2A">
              <w:rPr>
                <w:i/>
                <w:sz w:val="18"/>
                <w:szCs w:val="22"/>
                <w:u w:val="single"/>
              </w:rPr>
              <w:t>Total de especies</w:t>
            </w:r>
          </w:p>
          <w:p w14:paraId="3A23714C" w14:textId="77777777" w:rsidR="00BD1543" w:rsidRPr="005D5D2A" w:rsidRDefault="00BD1543" w:rsidP="00BD1543">
            <w:pPr>
              <w:spacing w:after="0"/>
              <w:jc w:val="both"/>
              <w:rPr>
                <w:sz w:val="18"/>
              </w:rPr>
            </w:pPr>
            <w:r w:rsidRPr="005D5D2A">
              <w:rPr>
                <w:b/>
                <w:sz w:val="18"/>
              </w:rPr>
              <w:t>Índice de diversidad de Shannon’s,</w:t>
            </w:r>
            <w:r w:rsidRPr="005D5D2A">
              <w:rPr>
                <w:sz w:val="18"/>
              </w:rPr>
              <w:t xml:space="preserve"> (</w:t>
            </w:r>
            <w:r w:rsidRPr="005D5D2A">
              <w:rPr>
                <w:b/>
                <w:i/>
                <w:sz w:val="18"/>
              </w:rPr>
              <w:t>ID</w:t>
            </w:r>
            <w:r w:rsidRPr="005D5D2A">
              <w:rPr>
                <w:b/>
                <w:i/>
                <w:sz w:val="18"/>
                <w:vertAlign w:val="subscript"/>
              </w:rPr>
              <w:t>TE</w:t>
            </w:r>
            <w:r w:rsidRPr="005D5D2A">
              <w:rPr>
                <w:b/>
                <w:i/>
                <w:sz w:val="18"/>
              </w:rPr>
              <w:t>)</w:t>
            </w:r>
            <w:r w:rsidRPr="005D5D2A">
              <w:rPr>
                <w:sz w:val="18"/>
              </w:rPr>
              <w:t>: muestra que tan cercano está el estimado del índice de diversidad de especies en la ILT del máximo posible.</w:t>
            </w:r>
          </w:p>
          <w:p w14:paraId="7CBE3F6E" w14:textId="77777777" w:rsidR="00BD1543" w:rsidRPr="005D5D2A" w:rsidRDefault="00BD1543" w:rsidP="00BD1543">
            <w:pPr>
              <w:pStyle w:val="Default"/>
              <w:rPr>
                <w:sz w:val="18"/>
                <w:szCs w:val="22"/>
              </w:rPr>
            </w:pPr>
            <w:r w:rsidRPr="005D5D2A">
              <w:rPr>
                <w:position w:val="-30"/>
                <w:sz w:val="18"/>
              </w:rPr>
              <w:object w:dxaOrig="2160" w:dyaOrig="680" w14:anchorId="6B229877">
                <v:shape id="_x0000_i1063" type="#_x0000_t75" style="width:106.5pt;height:33.75pt" o:ole="">
                  <v:imagedata r:id="rId132" o:title=""/>
                </v:shape>
                <o:OLEObject Type="Embed" ProgID="Equation.3" ShapeID="_x0000_i1063" DrawAspect="Content" ObjectID="_1509866718" r:id="rId133"/>
              </w:object>
            </w:r>
          </w:p>
          <w:p w14:paraId="29946276" w14:textId="77777777" w:rsidR="00BD1543" w:rsidRPr="005D5D2A" w:rsidRDefault="00BD1543" w:rsidP="00BD1543">
            <w:pPr>
              <w:pStyle w:val="Default"/>
              <w:rPr>
                <w:i/>
                <w:sz w:val="18"/>
                <w:szCs w:val="22"/>
                <w:u w:val="single"/>
              </w:rPr>
            </w:pPr>
            <w:r w:rsidRPr="005D5D2A">
              <w:rPr>
                <w:i/>
                <w:sz w:val="18"/>
                <w:szCs w:val="22"/>
                <w:u w:val="single"/>
              </w:rPr>
              <w:t>Especies comerciales</w:t>
            </w:r>
          </w:p>
          <w:p w14:paraId="3C921A51" w14:textId="77777777" w:rsidR="00BD1543" w:rsidRPr="005D5D2A" w:rsidRDefault="00BD1543" w:rsidP="00BD1543">
            <w:pPr>
              <w:spacing w:after="0"/>
              <w:jc w:val="both"/>
              <w:rPr>
                <w:b/>
                <w:sz w:val="18"/>
              </w:rPr>
            </w:pPr>
            <w:r w:rsidRPr="005D5D2A">
              <w:rPr>
                <w:b/>
                <w:sz w:val="18"/>
              </w:rPr>
              <w:t>Abundancia relativa de especies comerciales CPUE</w:t>
            </w:r>
          </w:p>
          <w:p w14:paraId="4C0859E9" w14:textId="77777777" w:rsidR="00BD1543" w:rsidRPr="005D5D2A" w:rsidRDefault="00BD1543" w:rsidP="00BD1543">
            <w:pPr>
              <w:pStyle w:val="Default"/>
              <w:jc w:val="both"/>
              <w:rPr>
                <w:sz w:val="18"/>
                <w:szCs w:val="22"/>
              </w:rPr>
            </w:pPr>
            <w:r w:rsidRPr="005D5D2A">
              <w:rPr>
                <w:sz w:val="18"/>
                <w:szCs w:val="22"/>
              </w:rPr>
              <w:t>La Captura por Unidad de Esfuerzo CPUE de los principales recursos pesqueros, podría ser expresada además, como un indicador de CPUE regional, calculado a partir de la fracción que representa las capturas de la Isla Lobos de Tierra en relación al total de las capturas en la región.</w:t>
            </w:r>
          </w:p>
          <w:p w14:paraId="776E1A3B" w14:textId="77777777" w:rsidR="00BD1543" w:rsidRPr="005D5D2A" w:rsidRDefault="00BD1543" w:rsidP="00BD1543">
            <w:pPr>
              <w:pStyle w:val="Default"/>
              <w:rPr>
                <w:sz w:val="18"/>
                <w:szCs w:val="22"/>
              </w:rPr>
            </w:pPr>
          </w:p>
          <w:p w14:paraId="55F13A6D" w14:textId="77777777" w:rsidR="00BD1543" w:rsidRPr="005D5D2A" w:rsidRDefault="001E0501" w:rsidP="00BD1543">
            <w:pPr>
              <w:pStyle w:val="Default"/>
              <w:rPr>
                <w:sz w:val="18"/>
                <w:szCs w:val="22"/>
              </w:rPr>
            </w:pPr>
            <m:oMathPara>
              <m:oMathParaPr>
                <m:jc m:val="left"/>
              </m:oMathParaPr>
              <m:oMath>
                <m:sSub>
                  <m:sSubPr>
                    <m:ctrlPr>
                      <w:rPr>
                        <w:rFonts w:ascii="Cambria Math" w:hAnsi="Cambria Math"/>
                        <w:i/>
                        <w:sz w:val="18"/>
                      </w:rPr>
                    </m:ctrlPr>
                  </m:sSubPr>
                  <m:e>
                    <m:r>
                      <w:rPr>
                        <w:rFonts w:ascii="Cambria Math" w:hAnsi="Cambria Math"/>
                        <w:sz w:val="18"/>
                      </w:rPr>
                      <m:t>CPUE</m:t>
                    </m:r>
                  </m:e>
                  <m:sub>
                    <m:r>
                      <w:rPr>
                        <w:rFonts w:ascii="Cambria Math" w:hAnsi="Cambria Math"/>
                        <w:sz w:val="18"/>
                      </w:rPr>
                      <m:t>Reg</m:t>
                    </m:r>
                  </m:sub>
                </m:sSub>
                <m:r>
                  <w:rPr>
                    <w:rFonts w:ascii="Cambria Math" w:hAnsi="Cambria Math"/>
                    <w:sz w:val="18"/>
                  </w:rPr>
                  <m:t>=</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CPUE</m:t>
                        </m:r>
                      </m:e>
                      <m:sub>
                        <m:r>
                          <w:rPr>
                            <w:rFonts w:ascii="Cambria Math" w:hAnsi="Cambria Math"/>
                            <w:sz w:val="18"/>
                          </w:rPr>
                          <m:t>ILT</m:t>
                        </m:r>
                      </m:sub>
                    </m:sSub>
                    <m:r>
                      <w:rPr>
                        <w:rFonts w:ascii="Cambria Math" w:hAnsi="Cambria Math"/>
                        <w:sz w:val="18"/>
                      </w:rPr>
                      <m:t xml:space="preserve"> </m:t>
                    </m:r>
                  </m:num>
                  <m:den>
                    <m:sSub>
                      <m:sSubPr>
                        <m:ctrlPr>
                          <w:rPr>
                            <w:rFonts w:ascii="Cambria Math" w:hAnsi="Cambria Math"/>
                            <w:i/>
                            <w:sz w:val="18"/>
                          </w:rPr>
                        </m:ctrlPr>
                      </m:sSubPr>
                      <m:e>
                        <m:r>
                          <w:rPr>
                            <w:rFonts w:ascii="Cambria Math" w:hAnsi="Cambria Math"/>
                            <w:sz w:val="18"/>
                          </w:rPr>
                          <m:t>CPUE</m:t>
                        </m:r>
                      </m:e>
                      <m:sub>
                        <m:r>
                          <w:rPr>
                            <w:rFonts w:ascii="Cambria Math" w:hAnsi="Cambria Math"/>
                            <w:sz w:val="18"/>
                          </w:rPr>
                          <m:t>REG</m:t>
                        </m:r>
                      </m:sub>
                    </m:sSub>
                  </m:den>
                </m:f>
                <m:r>
                  <m:rPr>
                    <m:sty m:val="p"/>
                  </m:rPr>
                  <w:rPr>
                    <w:sz w:val="18"/>
                  </w:rPr>
                  <w:br/>
                </m:r>
              </m:oMath>
            </m:oMathPara>
          </w:p>
          <w:p w14:paraId="225B3E24" w14:textId="77777777" w:rsidR="00BD1543" w:rsidRPr="005D5D2A" w:rsidRDefault="00BD1543" w:rsidP="00BD1543">
            <w:pPr>
              <w:spacing w:after="0"/>
              <w:jc w:val="both"/>
              <w:rPr>
                <w:sz w:val="18"/>
              </w:rPr>
            </w:pPr>
            <w:r w:rsidRPr="005D5D2A">
              <w:rPr>
                <w:b/>
                <w:sz w:val="18"/>
              </w:rPr>
              <w:t>Número de especies comerciales</w:t>
            </w:r>
            <w:r w:rsidRPr="005D5D2A">
              <w:rPr>
                <w:sz w:val="18"/>
              </w:rPr>
              <w:t xml:space="preserve"> (</w:t>
            </w:r>
            <w:r w:rsidRPr="005D5D2A">
              <w:rPr>
                <w:b/>
                <w:i/>
                <w:sz w:val="18"/>
              </w:rPr>
              <w:t>NE</w:t>
            </w:r>
            <w:r w:rsidRPr="005D5D2A">
              <w:rPr>
                <w:b/>
                <w:i/>
                <w:sz w:val="18"/>
                <w:vertAlign w:val="subscript"/>
              </w:rPr>
              <w:t>EC</w:t>
            </w:r>
            <w:r w:rsidRPr="005D5D2A">
              <w:rPr>
                <w:sz w:val="18"/>
              </w:rPr>
              <w:t>): muestra que tan cercano está el número de especies comerciales en la ILT del máximo posible.</w:t>
            </w:r>
          </w:p>
          <w:p w14:paraId="216BBD0D" w14:textId="77777777" w:rsidR="00BD1543" w:rsidRPr="005D5D2A" w:rsidRDefault="00BD1543" w:rsidP="00BD1543">
            <w:pPr>
              <w:pStyle w:val="Default"/>
              <w:rPr>
                <w:sz w:val="18"/>
                <w:szCs w:val="22"/>
              </w:rPr>
            </w:pPr>
            <w:r w:rsidRPr="005D5D2A">
              <w:rPr>
                <w:position w:val="-30"/>
                <w:sz w:val="18"/>
              </w:rPr>
              <w:object w:dxaOrig="2420" w:dyaOrig="680" w14:anchorId="293FEB58">
                <v:shape id="_x0000_i1064" type="#_x0000_t75" style="width:120pt;height:33.75pt" o:ole="">
                  <v:imagedata r:id="rId134" o:title=""/>
                </v:shape>
                <o:OLEObject Type="Embed" ProgID="Equation.3" ShapeID="_x0000_i1064" DrawAspect="Content" ObjectID="_1509866719" r:id="rId135"/>
              </w:object>
            </w:r>
          </w:p>
          <w:p w14:paraId="3D406A9F" w14:textId="77777777" w:rsidR="00BD1543" w:rsidRPr="005D5D2A" w:rsidRDefault="00BD1543" w:rsidP="00BD1543">
            <w:pPr>
              <w:spacing w:after="0"/>
              <w:jc w:val="both"/>
              <w:rPr>
                <w:sz w:val="18"/>
              </w:rPr>
            </w:pPr>
            <w:r w:rsidRPr="005D5D2A">
              <w:rPr>
                <w:b/>
                <w:sz w:val="18"/>
              </w:rPr>
              <w:t>Indicador del Nivel Trófico de las Especies</w:t>
            </w:r>
            <w:r w:rsidRPr="005D5D2A">
              <w:rPr>
                <w:rStyle w:val="Refdenotaalpie"/>
                <w:sz w:val="18"/>
              </w:rPr>
              <w:footnoteReference w:id="33"/>
            </w:r>
            <w:r w:rsidRPr="005D5D2A">
              <w:rPr>
                <w:b/>
                <w:sz w:val="18"/>
              </w:rPr>
              <w:t xml:space="preserve"> (</w:t>
            </w:r>
            <w:r w:rsidRPr="005D5D2A">
              <w:rPr>
                <w:b/>
                <w:i/>
                <w:sz w:val="18"/>
              </w:rPr>
              <w:t>I</w:t>
            </w:r>
            <w:r w:rsidRPr="005D5D2A">
              <w:rPr>
                <w:b/>
                <w:i/>
                <w:sz w:val="18"/>
                <w:vertAlign w:val="subscript"/>
              </w:rPr>
              <w:t>NTE</w:t>
            </w:r>
            <w:r w:rsidRPr="005D5D2A">
              <w:rPr>
                <w:b/>
                <w:sz w:val="18"/>
              </w:rPr>
              <w:t>)</w:t>
            </w:r>
            <w:r w:rsidRPr="005D5D2A">
              <w:rPr>
                <w:sz w:val="18"/>
              </w:rPr>
              <w:t>: muestra que tan cercano está el nivel trófico de la ILT del máximo posible.</w:t>
            </w:r>
          </w:p>
          <w:p w14:paraId="6B4739DD" w14:textId="77777777" w:rsidR="00BD1543" w:rsidRPr="005D5D2A" w:rsidRDefault="001E0501" w:rsidP="00BD1543">
            <w:pPr>
              <w:spacing w:after="0"/>
              <w:jc w:val="both"/>
              <w:rPr>
                <w:sz w:val="18"/>
              </w:rPr>
            </w:pPr>
            <m:oMathPara>
              <m:oMathParaPr>
                <m:jc m:val="left"/>
              </m:oMathParaPr>
              <m:oMath>
                <m:sSub>
                  <m:sSubPr>
                    <m:ctrlPr>
                      <w:rPr>
                        <w:rFonts w:ascii="Cambria Math" w:hAnsi="Cambria Math"/>
                        <w:i/>
                        <w:sz w:val="18"/>
                      </w:rPr>
                    </m:ctrlPr>
                  </m:sSubPr>
                  <m:e>
                    <m:r>
                      <w:rPr>
                        <w:rFonts w:ascii="Cambria Math" w:hAnsi="Cambria Math"/>
                        <w:sz w:val="18"/>
                      </w:rPr>
                      <m:t>I</m:t>
                    </m:r>
                  </m:e>
                  <m:sub>
                    <m:r>
                      <w:rPr>
                        <w:rFonts w:ascii="Cambria Math" w:hAnsi="Cambria Math"/>
                        <w:sz w:val="18"/>
                      </w:rPr>
                      <m:t>NTE</m:t>
                    </m:r>
                  </m:sub>
                </m:sSub>
                <m:r>
                  <w:rPr>
                    <w:rFonts w:ascii="Cambria Math" w:hAnsi="Cambria Math"/>
                    <w:sz w:val="18"/>
                  </w:rPr>
                  <m:t>=</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NTE</m:t>
                        </m:r>
                      </m:e>
                      <m:sub>
                        <m:r>
                          <w:rPr>
                            <w:rFonts w:ascii="Cambria Math" w:hAnsi="Cambria Math"/>
                            <w:sz w:val="18"/>
                          </w:rPr>
                          <m:t>REG</m:t>
                        </m:r>
                      </m:sub>
                    </m:sSub>
                    <m:r>
                      <w:rPr>
                        <w:rFonts w:ascii="Cambria Math" w:hAnsi="Cambria Math"/>
                        <w:sz w:val="18"/>
                      </w:rPr>
                      <m:t>-</m:t>
                    </m:r>
                    <m:sSub>
                      <m:sSubPr>
                        <m:ctrlPr>
                          <w:rPr>
                            <w:rFonts w:ascii="Cambria Math" w:hAnsi="Cambria Math"/>
                            <w:i/>
                            <w:sz w:val="18"/>
                          </w:rPr>
                        </m:ctrlPr>
                      </m:sSubPr>
                      <m:e>
                        <m:r>
                          <w:rPr>
                            <w:rFonts w:ascii="Cambria Math" w:hAnsi="Cambria Math"/>
                            <w:sz w:val="18"/>
                          </w:rPr>
                          <m:t>NTE</m:t>
                        </m:r>
                      </m:e>
                      <m:sub>
                        <m:r>
                          <w:rPr>
                            <w:rFonts w:ascii="Cambria Math" w:hAnsi="Cambria Math"/>
                            <w:sz w:val="18"/>
                          </w:rPr>
                          <m:t>MIN</m:t>
                        </m:r>
                      </m:sub>
                    </m:sSub>
                  </m:num>
                  <m:den>
                    <m:sSub>
                      <m:sSubPr>
                        <m:ctrlPr>
                          <w:rPr>
                            <w:rFonts w:ascii="Cambria Math" w:hAnsi="Cambria Math"/>
                            <w:i/>
                            <w:sz w:val="18"/>
                          </w:rPr>
                        </m:ctrlPr>
                      </m:sSubPr>
                      <m:e>
                        <m:r>
                          <w:rPr>
                            <w:rFonts w:ascii="Cambria Math" w:hAnsi="Cambria Math"/>
                            <w:sz w:val="18"/>
                          </w:rPr>
                          <m:t>NTE</m:t>
                        </m:r>
                      </m:e>
                      <m:sub>
                        <m:r>
                          <w:rPr>
                            <w:rFonts w:ascii="Cambria Math" w:hAnsi="Cambria Math"/>
                            <w:sz w:val="18"/>
                          </w:rPr>
                          <m:t>MAX</m:t>
                        </m:r>
                      </m:sub>
                    </m:sSub>
                    <m:r>
                      <w:rPr>
                        <w:rFonts w:ascii="Cambria Math" w:hAnsi="Cambria Math"/>
                        <w:sz w:val="18"/>
                      </w:rPr>
                      <m:t>-</m:t>
                    </m:r>
                    <m:sSub>
                      <m:sSubPr>
                        <m:ctrlPr>
                          <w:rPr>
                            <w:rFonts w:ascii="Cambria Math" w:hAnsi="Cambria Math"/>
                            <w:i/>
                            <w:sz w:val="18"/>
                          </w:rPr>
                        </m:ctrlPr>
                      </m:sSubPr>
                      <m:e>
                        <m:r>
                          <w:rPr>
                            <w:rFonts w:ascii="Cambria Math" w:hAnsi="Cambria Math"/>
                            <w:sz w:val="18"/>
                          </w:rPr>
                          <m:t>NTE</m:t>
                        </m:r>
                      </m:e>
                      <m:sub>
                        <m:r>
                          <w:rPr>
                            <w:rFonts w:ascii="Cambria Math" w:hAnsi="Cambria Math"/>
                            <w:sz w:val="18"/>
                          </w:rPr>
                          <m:t>MIN</m:t>
                        </m:r>
                      </m:sub>
                    </m:sSub>
                  </m:den>
                </m:f>
              </m:oMath>
            </m:oMathPara>
          </w:p>
          <w:p w14:paraId="2683C6E7" w14:textId="77777777" w:rsidR="00BD1543" w:rsidRPr="005D5D2A" w:rsidRDefault="00BD1543" w:rsidP="00BD1543">
            <w:pPr>
              <w:spacing w:after="0"/>
              <w:jc w:val="both"/>
              <w:rPr>
                <w:sz w:val="18"/>
              </w:rPr>
            </w:pPr>
          </w:p>
        </w:tc>
      </w:tr>
    </w:tbl>
    <w:p w14:paraId="2419B378" w14:textId="77777777" w:rsidR="00BD1543" w:rsidRDefault="00BD1543" w:rsidP="00115707"/>
    <w:p w14:paraId="0906C416" w14:textId="77777777" w:rsidR="00BD1543" w:rsidRDefault="00BD1543" w:rsidP="00115707"/>
    <w:p w14:paraId="639D2A06" w14:textId="77777777" w:rsidR="00BD1543" w:rsidRDefault="00BD1543" w:rsidP="00115707"/>
    <w:p w14:paraId="5B2923BB" w14:textId="46D86096" w:rsidR="00060528" w:rsidRDefault="00060528" w:rsidP="000F6AF1">
      <w:pPr>
        <w:rPr>
          <w:sz w:val="20"/>
          <w:szCs w:val="20"/>
        </w:rPr>
      </w:pPr>
    </w:p>
    <w:tbl>
      <w:tblPr>
        <w:tblpPr w:leftFromText="141" w:rightFromText="141" w:vertAnchor="text" w:horzAnchor="margin" w:tblpY="-164"/>
        <w:tblW w:w="0" w:type="auto"/>
        <w:tblBorders>
          <w:top w:val="nil"/>
          <w:left w:val="nil"/>
          <w:bottom w:val="nil"/>
          <w:right w:val="nil"/>
        </w:tblBorders>
        <w:tblLook w:val="0000" w:firstRow="0" w:lastRow="0" w:firstColumn="0" w:lastColumn="0" w:noHBand="0" w:noVBand="0"/>
      </w:tblPr>
      <w:tblGrid>
        <w:gridCol w:w="3103"/>
        <w:gridCol w:w="5968"/>
      </w:tblGrid>
      <w:tr w:rsidR="00481F95" w:rsidRPr="005D5D2A" w14:paraId="2A702009" w14:textId="77777777" w:rsidTr="00481F95">
        <w:trPr>
          <w:trHeight w:val="110"/>
        </w:trPr>
        <w:tc>
          <w:tcPr>
            <w:tcW w:w="0" w:type="auto"/>
          </w:tcPr>
          <w:p w14:paraId="01328CFB" w14:textId="77777777" w:rsidR="00481F95" w:rsidRPr="005D5D2A" w:rsidRDefault="00481F95" w:rsidP="00481F95">
            <w:pPr>
              <w:pStyle w:val="Default"/>
              <w:rPr>
                <w:sz w:val="16"/>
                <w:szCs w:val="22"/>
              </w:rPr>
            </w:pPr>
            <w:r w:rsidRPr="005D5D2A">
              <w:rPr>
                <w:b/>
                <w:bCs/>
                <w:sz w:val="16"/>
                <w:szCs w:val="22"/>
              </w:rPr>
              <w:lastRenderedPageBreak/>
              <w:t xml:space="preserve">META AMBIENTAL 2 </w:t>
            </w:r>
          </w:p>
        </w:tc>
        <w:tc>
          <w:tcPr>
            <w:tcW w:w="0" w:type="auto"/>
          </w:tcPr>
          <w:p w14:paraId="0B572D43" w14:textId="77777777" w:rsidR="00481F95" w:rsidRPr="005D5D2A" w:rsidRDefault="00481F95" w:rsidP="00481F95">
            <w:pPr>
              <w:pStyle w:val="Default"/>
              <w:rPr>
                <w:sz w:val="16"/>
                <w:szCs w:val="22"/>
              </w:rPr>
            </w:pPr>
            <w:r w:rsidRPr="005D5D2A">
              <w:rPr>
                <w:b/>
                <w:bCs/>
                <w:sz w:val="16"/>
                <w:szCs w:val="22"/>
              </w:rPr>
              <w:t>Objetivo de Calidad Ecosistémico (OCE)</w:t>
            </w:r>
            <w:r w:rsidRPr="005D5D2A">
              <w:rPr>
                <w:sz w:val="16"/>
              </w:rPr>
              <w:t xml:space="preserve"> - </w:t>
            </w:r>
            <w:r w:rsidRPr="005D5D2A">
              <w:rPr>
                <w:b/>
                <w:bCs/>
                <w:sz w:val="16"/>
                <w:szCs w:val="22"/>
              </w:rPr>
              <w:t xml:space="preserve">Objetivo de Calidad para el Ecosistema (EcoQOs) </w:t>
            </w:r>
          </w:p>
        </w:tc>
      </w:tr>
      <w:tr w:rsidR="00481F95" w:rsidRPr="005D5D2A" w14:paraId="2BA4CACF" w14:textId="77777777" w:rsidTr="00481F95">
        <w:trPr>
          <w:trHeight w:val="1050"/>
        </w:trPr>
        <w:tc>
          <w:tcPr>
            <w:tcW w:w="0" w:type="auto"/>
          </w:tcPr>
          <w:p w14:paraId="2A89BD32" w14:textId="77777777" w:rsidR="00481F95" w:rsidRPr="005D5D2A" w:rsidRDefault="00481F95" w:rsidP="00481F95">
            <w:pPr>
              <w:pStyle w:val="Default"/>
              <w:rPr>
                <w:sz w:val="16"/>
                <w:szCs w:val="22"/>
              </w:rPr>
            </w:pPr>
            <w:r w:rsidRPr="005D5D2A">
              <w:rPr>
                <w:b/>
                <w:bCs/>
                <w:sz w:val="16"/>
                <w:szCs w:val="22"/>
              </w:rPr>
              <w:t>Mejorar la calidad ambiental del ecosistema considerando el manejo integrado de la zona costera.</w:t>
            </w:r>
          </w:p>
        </w:tc>
        <w:tc>
          <w:tcPr>
            <w:tcW w:w="0" w:type="auto"/>
          </w:tcPr>
          <w:p w14:paraId="012BE0AD" w14:textId="5646F5BF" w:rsidR="00481F95" w:rsidRPr="005D5D2A" w:rsidRDefault="00481F95" w:rsidP="00481F95">
            <w:pPr>
              <w:pStyle w:val="Default"/>
              <w:rPr>
                <w:color w:val="auto"/>
                <w:sz w:val="16"/>
                <w:szCs w:val="22"/>
              </w:rPr>
            </w:pPr>
            <w:r w:rsidRPr="005D5D2A">
              <w:rPr>
                <w:b/>
                <w:bCs/>
                <w:color w:val="auto"/>
                <w:sz w:val="16"/>
                <w:szCs w:val="22"/>
              </w:rPr>
              <w:t>Los ecosistemas insulares y marinos se encuentran libres de contaminación,  apoyándose en la gestión conjunta de todos los actores bajo el esquema de un Plan Maestro.</w:t>
            </w:r>
          </w:p>
          <w:p w14:paraId="0B56FCD8" w14:textId="77777777" w:rsidR="00481F95" w:rsidRPr="005D5D2A" w:rsidRDefault="00481F95" w:rsidP="00481F95">
            <w:pPr>
              <w:pStyle w:val="Default"/>
              <w:rPr>
                <w:b/>
                <w:i/>
                <w:sz w:val="16"/>
                <w:szCs w:val="22"/>
                <w:u w:val="single"/>
              </w:rPr>
            </w:pPr>
            <w:r w:rsidRPr="005D5D2A">
              <w:rPr>
                <w:b/>
                <w:i/>
                <w:sz w:val="16"/>
                <w:szCs w:val="22"/>
                <w:u w:val="single"/>
              </w:rPr>
              <w:t>INDICADORES</w:t>
            </w:r>
          </w:p>
          <w:p w14:paraId="232E97D7" w14:textId="77777777" w:rsidR="00481F95" w:rsidRPr="005D5D2A" w:rsidRDefault="00481F95" w:rsidP="00481F95">
            <w:pPr>
              <w:spacing w:after="0"/>
              <w:jc w:val="both"/>
              <w:rPr>
                <w:sz w:val="16"/>
              </w:rPr>
            </w:pPr>
            <w:r w:rsidRPr="005D5D2A">
              <w:rPr>
                <w:b/>
                <w:i/>
                <w:sz w:val="16"/>
              </w:rPr>
              <w:t>Sólidos Suspendidos Totales (SST)</w:t>
            </w:r>
            <w:r w:rsidRPr="005D5D2A">
              <w:rPr>
                <w:b/>
                <w:sz w:val="16"/>
              </w:rPr>
              <w:t>:</w:t>
            </w:r>
            <w:r w:rsidRPr="005D5D2A">
              <w:rPr>
                <w:sz w:val="16"/>
              </w:rPr>
              <w:t xml:space="preserve"> muestra cuán cercanos están los SST registrados en el sitio piloto del máximo permitido.</w:t>
            </w:r>
          </w:p>
          <w:p w14:paraId="4D83E4A0" w14:textId="77777777" w:rsidR="00481F95" w:rsidRPr="005D5D2A" w:rsidRDefault="00481F95" w:rsidP="00481F95">
            <w:pPr>
              <w:spacing w:after="0"/>
              <w:rPr>
                <w:sz w:val="16"/>
              </w:rPr>
            </w:pPr>
            <w:r w:rsidRPr="005D5D2A">
              <w:rPr>
                <w:position w:val="-30"/>
                <w:sz w:val="16"/>
              </w:rPr>
              <w:object w:dxaOrig="2320" w:dyaOrig="680" w14:anchorId="2D7F2C0C">
                <v:shape id="_x0000_i1065" type="#_x0000_t75" style="width:117pt;height:34.5pt" o:ole="">
                  <v:imagedata r:id="rId62" o:title=""/>
                </v:shape>
                <o:OLEObject Type="Embed" ProgID="Equation.3" ShapeID="_x0000_i1065" DrawAspect="Content" ObjectID="_1509866720" r:id="rId136"/>
              </w:object>
            </w:r>
          </w:p>
          <w:p w14:paraId="57E6BFF1" w14:textId="77777777" w:rsidR="00481F95" w:rsidRPr="005D5D2A" w:rsidRDefault="00481F95" w:rsidP="00481F95">
            <w:pPr>
              <w:spacing w:after="0"/>
              <w:jc w:val="both"/>
              <w:rPr>
                <w:sz w:val="16"/>
              </w:rPr>
            </w:pPr>
            <w:r w:rsidRPr="005D5D2A">
              <w:rPr>
                <w:b/>
                <w:i/>
                <w:sz w:val="16"/>
              </w:rPr>
              <w:t>Demanda Bioquímica de Oxigeno (DBO</w:t>
            </w:r>
            <w:r w:rsidRPr="005D5D2A">
              <w:rPr>
                <w:b/>
                <w:i/>
                <w:sz w:val="16"/>
                <w:vertAlign w:val="subscript"/>
              </w:rPr>
              <w:t>5</w:t>
            </w:r>
            <w:r w:rsidRPr="005D5D2A">
              <w:rPr>
                <w:b/>
                <w:i/>
                <w:sz w:val="16"/>
              </w:rPr>
              <w:t>)</w:t>
            </w:r>
            <w:r w:rsidRPr="005D5D2A">
              <w:rPr>
                <w:b/>
                <w:sz w:val="16"/>
              </w:rPr>
              <w:t>:</w:t>
            </w:r>
            <w:r w:rsidRPr="005D5D2A">
              <w:rPr>
                <w:sz w:val="16"/>
              </w:rPr>
              <w:t xml:space="preserve"> muestra cuán cercana está la DBO</w:t>
            </w:r>
            <w:r w:rsidRPr="005D5D2A">
              <w:rPr>
                <w:sz w:val="16"/>
                <w:vertAlign w:val="subscript"/>
              </w:rPr>
              <w:t>5</w:t>
            </w:r>
            <w:r w:rsidRPr="005D5D2A">
              <w:rPr>
                <w:sz w:val="16"/>
              </w:rPr>
              <w:t xml:space="preserve"> registrada en el sitio piloto del máximo registrado.</w:t>
            </w:r>
            <w:r w:rsidRPr="005D5D2A" w:rsidDel="00582BB7">
              <w:rPr>
                <w:sz w:val="16"/>
              </w:rPr>
              <w:t xml:space="preserve"> </w:t>
            </w:r>
          </w:p>
          <w:p w14:paraId="4A5E5705" w14:textId="77777777" w:rsidR="00481F95" w:rsidRPr="005D5D2A" w:rsidRDefault="00481F95" w:rsidP="00481F95">
            <w:pPr>
              <w:spacing w:after="0"/>
              <w:rPr>
                <w:sz w:val="16"/>
              </w:rPr>
            </w:pPr>
            <w:r w:rsidRPr="005D5D2A">
              <w:rPr>
                <w:position w:val="-30"/>
                <w:sz w:val="16"/>
              </w:rPr>
              <w:object w:dxaOrig="2860" w:dyaOrig="700" w14:anchorId="02C9A2CD">
                <v:shape id="_x0000_i1066" type="#_x0000_t75" style="width:142.5pt;height:34.5pt" o:ole="">
                  <v:imagedata r:id="rId64" o:title=""/>
                </v:shape>
                <o:OLEObject Type="Embed" ProgID="Equation.3" ShapeID="_x0000_i1066" DrawAspect="Content" ObjectID="_1509866721" r:id="rId137"/>
              </w:object>
            </w:r>
          </w:p>
          <w:p w14:paraId="203D25D2" w14:textId="77777777" w:rsidR="00481F95" w:rsidRPr="005D5D2A" w:rsidRDefault="00481F95" w:rsidP="00481F95">
            <w:pPr>
              <w:spacing w:after="0"/>
              <w:jc w:val="both"/>
              <w:rPr>
                <w:sz w:val="16"/>
              </w:rPr>
            </w:pPr>
            <w:r w:rsidRPr="005D5D2A">
              <w:rPr>
                <w:b/>
                <w:i/>
                <w:sz w:val="16"/>
              </w:rPr>
              <w:t>Concentración de Coliformes Termotolerantes (CCT):</w:t>
            </w:r>
            <w:r w:rsidRPr="005D5D2A">
              <w:rPr>
                <w:sz w:val="16"/>
              </w:rPr>
              <w:t xml:space="preserve"> muestra cuán cercana está la CT del máximo permitido.</w:t>
            </w:r>
            <w:r w:rsidRPr="005D5D2A" w:rsidDel="00582BB7">
              <w:rPr>
                <w:sz w:val="16"/>
              </w:rPr>
              <w:t xml:space="preserve"> </w:t>
            </w:r>
          </w:p>
          <w:p w14:paraId="64E0BC4F" w14:textId="77777777" w:rsidR="00481F95" w:rsidRPr="005D5D2A" w:rsidRDefault="00481F95" w:rsidP="00481F95">
            <w:pPr>
              <w:spacing w:after="0"/>
              <w:rPr>
                <w:sz w:val="16"/>
              </w:rPr>
            </w:pPr>
            <w:r w:rsidRPr="005D5D2A">
              <w:rPr>
                <w:position w:val="-30"/>
                <w:sz w:val="16"/>
              </w:rPr>
              <w:object w:dxaOrig="2380" w:dyaOrig="680" w14:anchorId="0C774F2B">
                <v:shape id="_x0000_i1067" type="#_x0000_t75" style="width:119.25pt;height:34.5pt" o:ole="">
                  <v:imagedata r:id="rId138" o:title=""/>
                </v:shape>
                <o:OLEObject Type="Embed" ProgID="Equation.3" ShapeID="_x0000_i1067" DrawAspect="Content" ObjectID="_1509866722" r:id="rId139"/>
              </w:object>
            </w:r>
          </w:p>
          <w:p w14:paraId="1CA5066E" w14:textId="77777777" w:rsidR="00481F95" w:rsidRPr="005D5D2A" w:rsidRDefault="00481F95" w:rsidP="00481F95">
            <w:pPr>
              <w:spacing w:after="0"/>
              <w:jc w:val="both"/>
              <w:rPr>
                <w:sz w:val="16"/>
              </w:rPr>
            </w:pPr>
            <w:r w:rsidRPr="005D5D2A">
              <w:rPr>
                <w:b/>
                <w:i/>
                <w:sz w:val="16"/>
              </w:rPr>
              <w:t>Concentración de Cobre Total (CCu):</w:t>
            </w:r>
            <w:r w:rsidRPr="005D5D2A">
              <w:rPr>
                <w:b/>
                <w:sz w:val="16"/>
              </w:rPr>
              <w:t xml:space="preserve"> </w:t>
            </w:r>
            <w:r w:rsidRPr="005D5D2A">
              <w:rPr>
                <w:sz w:val="16"/>
              </w:rPr>
              <w:t>muestra cuán cercana está la Cu del máximo permitido.</w:t>
            </w:r>
            <w:r w:rsidRPr="005D5D2A" w:rsidDel="00582BB7">
              <w:rPr>
                <w:sz w:val="16"/>
              </w:rPr>
              <w:t xml:space="preserve"> </w:t>
            </w:r>
          </w:p>
          <w:p w14:paraId="01F47ABD" w14:textId="77777777" w:rsidR="00481F95" w:rsidRPr="005D5D2A" w:rsidRDefault="00481F95" w:rsidP="00481F95">
            <w:pPr>
              <w:spacing w:after="0"/>
              <w:rPr>
                <w:sz w:val="16"/>
              </w:rPr>
            </w:pPr>
            <w:r w:rsidRPr="005D5D2A">
              <w:rPr>
                <w:position w:val="-30"/>
                <w:sz w:val="16"/>
              </w:rPr>
              <w:object w:dxaOrig="2500" w:dyaOrig="700" w14:anchorId="5824DD0B">
                <v:shape id="_x0000_i1068" type="#_x0000_t75" style="width:126pt;height:34.5pt" o:ole="">
                  <v:imagedata r:id="rId140" o:title=""/>
                </v:shape>
                <o:OLEObject Type="Embed" ProgID="Equation.3" ShapeID="_x0000_i1068" DrawAspect="Content" ObjectID="_1509866723" r:id="rId141"/>
              </w:object>
            </w:r>
          </w:p>
          <w:p w14:paraId="1B1550CC" w14:textId="77777777" w:rsidR="00481F95" w:rsidRPr="005D5D2A" w:rsidRDefault="00481F95" w:rsidP="00481F95">
            <w:pPr>
              <w:spacing w:after="0"/>
              <w:jc w:val="both"/>
              <w:rPr>
                <w:sz w:val="16"/>
              </w:rPr>
            </w:pPr>
            <w:r w:rsidRPr="005D5D2A">
              <w:rPr>
                <w:b/>
                <w:i/>
                <w:sz w:val="16"/>
              </w:rPr>
              <w:t>Concentración de Plomo Total (CPb):</w:t>
            </w:r>
            <w:r w:rsidRPr="005D5D2A">
              <w:rPr>
                <w:sz w:val="16"/>
              </w:rPr>
              <w:t xml:space="preserve"> muestra cuán cercana está la Pb del máximo permitido.</w:t>
            </w:r>
            <w:r w:rsidRPr="005D5D2A" w:rsidDel="00582BB7">
              <w:rPr>
                <w:sz w:val="16"/>
              </w:rPr>
              <w:t xml:space="preserve"> </w:t>
            </w:r>
          </w:p>
          <w:p w14:paraId="1BC95511" w14:textId="77777777" w:rsidR="00481F95" w:rsidRPr="005D5D2A" w:rsidRDefault="00481F95" w:rsidP="00481F95">
            <w:pPr>
              <w:spacing w:after="0"/>
              <w:rPr>
                <w:sz w:val="16"/>
              </w:rPr>
            </w:pPr>
            <w:r w:rsidRPr="005D5D2A">
              <w:rPr>
                <w:position w:val="-30"/>
                <w:sz w:val="16"/>
              </w:rPr>
              <w:object w:dxaOrig="2420" w:dyaOrig="700" w14:anchorId="1940D737">
                <v:shape id="_x0000_i1069" type="#_x0000_t75" style="width:120.75pt;height:34.5pt" o:ole="">
                  <v:imagedata r:id="rId142" o:title=""/>
                </v:shape>
                <o:OLEObject Type="Embed" ProgID="Equation.3" ShapeID="_x0000_i1069" DrawAspect="Content" ObjectID="_1509866724" r:id="rId143"/>
              </w:object>
            </w:r>
          </w:p>
          <w:p w14:paraId="15D12513" w14:textId="77777777" w:rsidR="00481F95" w:rsidRPr="005D5D2A" w:rsidRDefault="00481F95" w:rsidP="00481F95">
            <w:pPr>
              <w:spacing w:after="0"/>
              <w:jc w:val="both"/>
              <w:rPr>
                <w:sz w:val="16"/>
              </w:rPr>
            </w:pPr>
            <w:r w:rsidRPr="005D5D2A">
              <w:rPr>
                <w:b/>
                <w:i/>
                <w:sz w:val="16"/>
              </w:rPr>
              <w:t>Concentración de Cadmio Total (CCd):</w:t>
            </w:r>
            <w:r w:rsidRPr="005D5D2A">
              <w:rPr>
                <w:sz w:val="16"/>
              </w:rPr>
              <w:t xml:space="preserve"> muestra cuán cercana está la Cd registrada en el sitio piloto del máximo registrado.</w:t>
            </w:r>
            <w:r w:rsidRPr="005D5D2A" w:rsidDel="00582BB7">
              <w:rPr>
                <w:sz w:val="16"/>
              </w:rPr>
              <w:t xml:space="preserve"> </w:t>
            </w:r>
          </w:p>
          <w:p w14:paraId="138810B6" w14:textId="77777777" w:rsidR="00481F95" w:rsidRPr="005D5D2A" w:rsidRDefault="00481F95" w:rsidP="00481F95">
            <w:pPr>
              <w:spacing w:after="0"/>
              <w:rPr>
                <w:sz w:val="16"/>
              </w:rPr>
            </w:pPr>
            <w:r w:rsidRPr="005D5D2A">
              <w:rPr>
                <w:position w:val="-30"/>
                <w:sz w:val="16"/>
              </w:rPr>
              <w:object w:dxaOrig="2520" w:dyaOrig="700" w14:anchorId="678D1692">
                <v:shape id="_x0000_i1070" type="#_x0000_t75" style="width:126.75pt;height:34.5pt" o:ole="">
                  <v:imagedata r:id="rId144" o:title=""/>
                </v:shape>
                <o:OLEObject Type="Embed" ProgID="Equation.3" ShapeID="_x0000_i1070" DrawAspect="Content" ObjectID="_1509866725" r:id="rId145"/>
              </w:object>
            </w:r>
          </w:p>
          <w:p w14:paraId="65F5E28B" w14:textId="77777777" w:rsidR="00481F95" w:rsidRPr="005D5D2A" w:rsidRDefault="00481F95" w:rsidP="00481F95">
            <w:pPr>
              <w:spacing w:after="0"/>
              <w:jc w:val="both"/>
              <w:rPr>
                <w:b/>
                <w:i/>
                <w:sz w:val="16"/>
              </w:rPr>
            </w:pPr>
            <w:r w:rsidRPr="005D5D2A">
              <w:rPr>
                <w:b/>
                <w:i/>
                <w:sz w:val="16"/>
              </w:rPr>
              <w:t>Índice de desechos sólidos (IDS ):  muestras que tan cerca está el registro de toneladas de basuras que son tratadas del máximo registrado</w:t>
            </w:r>
          </w:p>
          <w:p w14:paraId="2500D2D4" w14:textId="77777777" w:rsidR="00481F95" w:rsidRPr="005D5D2A" w:rsidRDefault="00481F95" w:rsidP="00481F95">
            <w:pPr>
              <w:pStyle w:val="Default"/>
              <w:rPr>
                <w:sz w:val="16"/>
              </w:rPr>
            </w:pPr>
            <w:r w:rsidRPr="005D5D2A">
              <w:rPr>
                <w:position w:val="-30"/>
                <w:sz w:val="16"/>
              </w:rPr>
              <w:object w:dxaOrig="2340" w:dyaOrig="680" w14:anchorId="2AA7C4B8">
                <v:shape id="_x0000_i1071" type="#_x0000_t75" style="width:117.75pt;height:34.5pt" o:ole="">
                  <v:imagedata r:id="rId146" o:title=""/>
                </v:shape>
                <o:OLEObject Type="Embed" ProgID="Equation.3" ShapeID="_x0000_i1071" DrawAspect="Content" ObjectID="_1509866726" r:id="rId147"/>
              </w:object>
            </w:r>
          </w:p>
        </w:tc>
      </w:tr>
    </w:tbl>
    <w:p w14:paraId="544C96EC" w14:textId="77777777" w:rsidR="000F6AF1" w:rsidRDefault="000F6AF1" w:rsidP="000F6AF1">
      <w:pPr>
        <w:rPr>
          <w:sz w:val="20"/>
          <w:szCs w:val="20"/>
        </w:rPr>
      </w:pPr>
      <w:r>
        <w:rPr>
          <w:sz w:val="20"/>
          <w:szCs w:val="20"/>
        </w:rPr>
        <w:br w:type="page"/>
      </w:r>
    </w:p>
    <w:tbl>
      <w:tblPr>
        <w:tblpPr w:leftFromText="141" w:rightFromText="141" w:vertAnchor="text" w:horzAnchor="margin" w:tblpY="137"/>
        <w:tblW w:w="0" w:type="auto"/>
        <w:tblBorders>
          <w:top w:val="nil"/>
          <w:left w:val="nil"/>
          <w:bottom w:val="nil"/>
          <w:right w:val="nil"/>
        </w:tblBorders>
        <w:tblLook w:val="0000" w:firstRow="0" w:lastRow="0" w:firstColumn="0" w:lastColumn="0" w:noHBand="0" w:noVBand="0"/>
      </w:tblPr>
      <w:tblGrid>
        <w:gridCol w:w="2957"/>
        <w:gridCol w:w="6114"/>
      </w:tblGrid>
      <w:tr w:rsidR="00481F95" w:rsidRPr="005D5D2A" w14:paraId="3858E735" w14:textId="77777777" w:rsidTr="00481F95">
        <w:trPr>
          <w:trHeight w:val="110"/>
        </w:trPr>
        <w:tc>
          <w:tcPr>
            <w:tcW w:w="0" w:type="auto"/>
          </w:tcPr>
          <w:p w14:paraId="0A4C65CB" w14:textId="77777777" w:rsidR="00481F95" w:rsidRPr="005D5D2A" w:rsidRDefault="00481F95" w:rsidP="00481F95">
            <w:pPr>
              <w:pStyle w:val="Default"/>
              <w:rPr>
                <w:sz w:val="16"/>
                <w:szCs w:val="22"/>
              </w:rPr>
            </w:pPr>
            <w:r w:rsidRPr="005D5D2A">
              <w:rPr>
                <w:b/>
                <w:bCs/>
                <w:sz w:val="16"/>
                <w:szCs w:val="22"/>
              </w:rPr>
              <w:lastRenderedPageBreak/>
              <w:t xml:space="preserve">META SOCIOECONOMICA 1: </w:t>
            </w:r>
          </w:p>
        </w:tc>
        <w:tc>
          <w:tcPr>
            <w:tcW w:w="0" w:type="auto"/>
          </w:tcPr>
          <w:p w14:paraId="2FE9D338" w14:textId="77777777" w:rsidR="00481F95" w:rsidRPr="005D5D2A" w:rsidRDefault="00481F95" w:rsidP="00481F95">
            <w:pPr>
              <w:pStyle w:val="Default"/>
              <w:rPr>
                <w:sz w:val="16"/>
                <w:szCs w:val="22"/>
              </w:rPr>
            </w:pPr>
            <w:r w:rsidRPr="005D5D2A">
              <w:rPr>
                <w:b/>
                <w:bCs/>
                <w:sz w:val="16"/>
                <w:szCs w:val="22"/>
              </w:rPr>
              <w:t>Objetivo de Calidad Ecosistémico (OCE) - Objetivo de Beneficios sociales y económicos (SEBOs)</w:t>
            </w:r>
          </w:p>
        </w:tc>
      </w:tr>
      <w:tr w:rsidR="00481F95" w:rsidRPr="005D5D2A" w14:paraId="3097A278" w14:textId="77777777" w:rsidTr="00481F95">
        <w:trPr>
          <w:trHeight w:val="1190"/>
        </w:trPr>
        <w:tc>
          <w:tcPr>
            <w:tcW w:w="0" w:type="auto"/>
          </w:tcPr>
          <w:p w14:paraId="45AAAA41" w14:textId="77777777" w:rsidR="00481F95" w:rsidRPr="005D5D2A" w:rsidRDefault="00481F95" w:rsidP="00481F95">
            <w:pPr>
              <w:pStyle w:val="Default"/>
              <w:rPr>
                <w:sz w:val="16"/>
                <w:szCs w:val="22"/>
              </w:rPr>
            </w:pPr>
            <w:r w:rsidRPr="005D5D2A">
              <w:rPr>
                <w:b/>
                <w:bCs/>
                <w:sz w:val="16"/>
                <w:szCs w:val="22"/>
              </w:rPr>
              <w:t xml:space="preserve">Diversificar las actividades y crear nuevas oportunidades productivas, con personas socialmente organizadas e integradas. </w:t>
            </w:r>
          </w:p>
        </w:tc>
        <w:tc>
          <w:tcPr>
            <w:tcW w:w="0" w:type="auto"/>
          </w:tcPr>
          <w:p w14:paraId="3F525CD3" w14:textId="7B4E8430" w:rsidR="00481F95" w:rsidRPr="005D5D2A" w:rsidRDefault="00481F95" w:rsidP="00481F95">
            <w:pPr>
              <w:pStyle w:val="Default"/>
              <w:rPr>
                <w:b/>
                <w:bCs/>
                <w:color w:val="auto"/>
                <w:sz w:val="16"/>
                <w:szCs w:val="22"/>
              </w:rPr>
            </w:pPr>
            <w:r w:rsidRPr="005D5D2A">
              <w:rPr>
                <w:b/>
                <w:bCs/>
                <w:color w:val="auto"/>
                <w:sz w:val="16"/>
                <w:szCs w:val="22"/>
              </w:rPr>
              <w:t xml:space="preserve">Los bienes y servicios de los ecosistemas son aprovechados mediante actividades económicas sostenibles y eficientes, tales como la pesca artesanal responsable, acuicultura, ecoturismo y extracción de guano, contribuyendo al desarrollo local y nacional, </w:t>
            </w:r>
          </w:p>
          <w:p w14:paraId="55BFE2FE" w14:textId="77777777" w:rsidR="00481F95" w:rsidRPr="005D5D2A" w:rsidRDefault="00481F95" w:rsidP="00481F95">
            <w:pPr>
              <w:pStyle w:val="Default"/>
              <w:rPr>
                <w:b/>
                <w:bCs/>
                <w:color w:val="auto"/>
                <w:sz w:val="16"/>
                <w:szCs w:val="22"/>
              </w:rPr>
            </w:pPr>
          </w:p>
          <w:p w14:paraId="3D740A08" w14:textId="77777777" w:rsidR="00481F95" w:rsidRPr="005D5D2A" w:rsidRDefault="00481F95" w:rsidP="00481F95">
            <w:pPr>
              <w:pStyle w:val="Default"/>
              <w:rPr>
                <w:b/>
                <w:i/>
                <w:sz w:val="16"/>
                <w:szCs w:val="22"/>
                <w:u w:val="single"/>
              </w:rPr>
            </w:pPr>
            <w:r w:rsidRPr="005D5D2A">
              <w:rPr>
                <w:b/>
                <w:i/>
                <w:sz w:val="16"/>
                <w:szCs w:val="22"/>
                <w:u w:val="single"/>
              </w:rPr>
              <w:t>INDICADORES</w:t>
            </w:r>
          </w:p>
          <w:p w14:paraId="02845EE2" w14:textId="77777777" w:rsidR="00F92CAF" w:rsidRPr="005D5D2A" w:rsidRDefault="00F92CAF" w:rsidP="00F92CAF">
            <w:pPr>
              <w:spacing w:after="0"/>
              <w:jc w:val="both"/>
              <w:rPr>
                <w:rFonts w:cs="Arial"/>
                <w:sz w:val="16"/>
              </w:rPr>
            </w:pPr>
            <w:r w:rsidRPr="005D5D2A">
              <w:rPr>
                <w:rFonts w:cs="Arial"/>
                <w:b/>
                <w:sz w:val="16"/>
              </w:rPr>
              <w:t>Índice de Desarrollo Humano (</w:t>
            </w:r>
            <w:r w:rsidRPr="005D5D2A">
              <w:rPr>
                <w:rFonts w:cs="Arial"/>
                <w:b/>
                <w:i/>
                <w:sz w:val="16"/>
              </w:rPr>
              <w:t>IDH</w:t>
            </w:r>
            <w:r w:rsidRPr="005D5D2A">
              <w:rPr>
                <w:rFonts w:cs="Arial"/>
                <w:b/>
                <w:sz w:val="16"/>
              </w:rPr>
              <w:t>)</w:t>
            </w:r>
            <w:r w:rsidRPr="005D5D2A">
              <w:rPr>
                <w:rStyle w:val="Refdenotaalpie"/>
                <w:rFonts w:cs="Arial"/>
                <w:b/>
                <w:sz w:val="16"/>
              </w:rPr>
              <w:footnoteReference w:id="34"/>
            </w:r>
            <w:r w:rsidRPr="005D5D2A">
              <w:rPr>
                <w:rFonts w:cs="Arial"/>
                <w:sz w:val="16"/>
              </w:rPr>
              <w:t>: muestra los logros de la población relacionada con el SP en: alcanzar una vida larga y saludable (salud), adquirir conocimientos útiles (educación) y contar con los recursos para un nivel de vida decoroso (recursos)</w:t>
            </w:r>
          </w:p>
          <w:p w14:paraId="2B38A96B" w14:textId="77777777" w:rsidR="00F92CAF" w:rsidRPr="005D5D2A" w:rsidRDefault="00F92CAF" w:rsidP="00F92CAF">
            <w:pPr>
              <w:spacing w:after="0"/>
              <w:rPr>
                <w:rFonts w:cs="Arial"/>
                <w:b/>
                <w:sz w:val="16"/>
              </w:rPr>
            </w:pPr>
          </w:p>
          <w:p w14:paraId="33E27AF9" w14:textId="37C832E2" w:rsidR="00F92CAF" w:rsidRPr="005D5D2A" w:rsidRDefault="00F92CAF" w:rsidP="00F92CAF">
            <w:pPr>
              <w:pStyle w:val="Default"/>
              <w:rPr>
                <w:rFonts w:cs="Arial"/>
                <w:sz w:val="16"/>
              </w:rPr>
            </w:pPr>
            <w:r w:rsidRPr="005D5D2A">
              <w:rPr>
                <w:rFonts w:cs="Arial"/>
                <w:position w:val="-12"/>
                <w:sz w:val="16"/>
              </w:rPr>
              <w:object w:dxaOrig="3140" w:dyaOrig="400" w14:anchorId="61EAA9E3">
                <v:shape id="_x0000_i1072" type="#_x0000_t75" style="width:155.25pt;height:18.75pt" o:ole="">
                  <v:imagedata r:id="rId78" o:title=""/>
                </v:shape>
                <o:OLEObject Type="Embed" ProgID="Equation.3" ShapeID="_x0000_i1072" DrawAspect="Content" ObjectID="_1509866727" r:id="rId148"/>
              </w:object>
            </w:r>
          </w:p>
          <w:p w14:paraId="46A70113" w14:textId="77777777" w:rsidR="00F92CAF" w:rsidRPr="005D5D2A" w:rsidRDefault="00F92CAF" w:rsidP="00F92CAF">
            <w:pPr>
              <w:pStyle w:val="Default"/>
              <w:rPr>
                <w:rFonts w:cs="Arial"/>
                <w:sz w:val="16"/>
              </w:rPr>
            </w:pPr>
          </w:p>
          <w:p w14:paraId="1FBA9A10" w14:textId="77777777" w:rsidR="00F92CAF" w:rsidRPr="005D5D2A" w:rsidRDefault="00F92CAF" w:rsidP="00F92CAF">
            <w:pPr>
              <w:spacing w:after="0"/>
              <w:jc w:val="both"/>
              <w:rPr>
                <w:rFonts w:cs="Arial"/>
                <w:sz w:val="16"/>
              </w:rPr>
            </w:pPr>
            <w:r w:rsidRPr="005D5D2A">
              <w:rPr>
                <w:rFonts w:cs="Arial"/>
                <w:b/>
                <w:sz w:val="16"/>
              </w:rPr>
              <w:t>Índice de Desarrollo Económico (</w:t>
            </w:r>
            <w:r w:rsidRPr="005D5D2A">
              <w:rPr>
                <w:rFonts w:cs="Arial"/>
                <w:b/>
                <w:i/>
                <w:sz w:val="16"/>
              </w:rPr>
              <w:t>IDE</w:t>
            </w:r>
            <w:r w:rsidRPr="005D5D2A">
              <w:rPr>
                <w:rFonts w:cs="Arial"/>
                <w:b/>
                <w:sz w:val="16"/>
              </w:rPr>
              <w:t>)</w:t>
            </w:r>
            <w:r w:rsidRPr="005D5D2A">
              <w:rPr>
                <w:rStyle w:val="Refdenotaalpie"/>
                <w:rFonts w:cs="Arial"/>
                <w:b/>
                <w:sz w:val="16"/>
              </w:rPr>
              <w:t xml:space="preserve"> </w:t>
            </w:r>
            <w:r w:rsidRPr="005D5D2A">
              <w:rPr>
                <w:rStyle w:val="Refdenotaalpie"/>
                <w:rFonts w:cs="Arial"/>
                <w:b/>
                <w:sz w:val="16"/>
              </w:rPr>
              <w:footnoteReference w:id="35"/>
            </w:r>
            <w:r w:rsidRPr="005D5D2A">
              <w:rPr>
                <w:rFonts w:cs="Arial"/>
                <w:sz w:val="16"/>
              </w:rPr>
              <w:t>: expresa la capacidad existente, en el espacio geográfico de influencia del SP, para crear riqueza que permita el bienestar económico y social de la población.</w:t>
            </w:r>
          </w:p>
          <w:p w14:paraId="54B5213E" w14:textId="77777777" w:rsidR="00F92CAF" w:rsidRPr="005D5D2A" w:rsidRDefault="00F92CAF" w:rsidP="00F92CAF">
            <w:pPr>
              <w:spacing w:after="0"/>
              <w:jc w:val="both"/>
              <w:rPr>
                <w:rFonts w:cs="Arial"/>
                <w:sz w:val="16"/>
              </w:rPr>
            </w:pPr>
          </w:p>
          <w:p w14:paraId="43C921AA" w14:textId="77777777" w:rsidR="00F92CAF" w:rsidRPr="005D5D2A" w:rsidRDefault="00F92CAF" w:rsidP="00F92CAF">
            <w:pPr>
              <w:spacing w:after="0"/>
              <w:jc w:val="center"/>
              <w:rPr>
                <w:rFonts w:cs="Arial"/>
                <w:sz w:val="16"/>
              </w:rPr>
            </w:pPr>
            <w:r w:rsidRPr="005D5D2A">
              <w:rPr>
                <w:rFonts w:cs="Arial"/>
                <w:position w:val="-12"/>
                <w:sz w:val="16"/>
              </w:rPr>
              <w:object w:dxaOrig="2540" w:dyaOrig="400" w14:anchorId="4A4DA4DD">
                <v:shape id="_x0000_i1073" type="#_x0000_t75" style="width:129pt;height:18.75pt" o:ole="">
                  <v:imagedata r:id="rId80" o:title=""/>
                </v:shape>
                <o:OLEObject Type="Embed" ProgID="Equation.3" ShapeID="_x0000_i1073" DrawAspect="Content" ObjectID="_1509866728" r:id="rId149"/>
              </w:object>
            </w:r>
          </w:p>
          <w:p w14:paraId="3A7A50BA" w14:textId="77777777" w:rsidR="00F92CAF" w:rsidRPr="005D5D2A" w:rsidRDefault="00F92CAF" w:rsidP="00F92CAF">
            <w:pPr>
              <w:spacing w:after="0"/>
              <w:rPr>
                <w:rFonts w:cs="Arial"/>
                <w:sz w:val="16"/>
              </w:rPr>
            </w:pPr>
            <w:r w:rsidRPr="005D5D2A">
              <w:rPr>
                <w:rFonts w:cs="Arial"/>
                <w:i/>
                <w:sz w:val="16"/>
              </w:rPr>
              <w:t>Indicador de Huella Ecológica (I</w:t>
            </w:r>
            <w:r w:rsidRPr="005D5D2A">
              <w:rPr>
                <w:rFonts w:cs="Arial"/>
                <w:i/>
                <w:sz w:val="16"/>
                <w:vertAlign w:val="subscript"/>
              </w:rPr>
              <w:t>HE</w:t>
            </w:r>
            <w:r w:rsidRPr="005D5D2A">
              <w:rPr>
                <w:rFonts w:cs="Arial"/>
                <w:i/>
                <w:sz w:val="16"/>
              </w:rPr>
              <w:t xml:space="preserve">): </w:t>
            </w:r>
            <w:r w:rsidRPr="005D5D2A">
              <w:rPr>
                <w:rFonts w:cs="Arial"/>
                <w:sz w:val="16"/>
              </w:rPr>
              <w:t>muestra cuán distante está la huella ecológica del SP respecto a su umbral de sostenibilidad.</w:t>
            </w:r>
          </w:p>
          <w:p w14:paraId="0177CF1C" w14:textId="77777777" w:rsidR="00F92CAF" w:rsidRPr="005D5D2A" w:rsidRDefault="00F92CAF" w:rsidP="00F92CAF">
            <w:pPr>
              <w:spacing w:after="0"/>
              <w:rPr>
                <w:rFonts w:cs="Arial"/>
                <w:sz w:val="16"/>
              </w:rPr>
            </w:pPr>
          </w:p>
          <w:p w14:paraId="0FE11E21" w14:textId="6C5108FC" w:rsidR="00F92CAF" w:rsidRPr="005D5D2A" w:rsidRDefault="00F92CAF" w:rsidP="00F92CAF">
            <w:pPr>
              <w:pStyle w:val="Default"/>
              <w:rPr>
                <w:b/>
                <w:i/>
                <w:sz w:val="16"/>
                <w:szCs w:val="22"/>
                <w:u w:val="single"/>
              </w:rPr>
            </w:pPr>
            <w:r w:rsidRPr="005D5D2A">
              <w:rPr>
                <w:position w:val="-30"/>
                <w:sz w:val="16"/>
              </w:rPr>
              <w:object w:dxaOrig="2280" w:dyaOrig="700" w14:anchorId="1336DAF3">
                <v:shape id="_x0000_i1074" type="#_x0000_t75" style="width:114pt;height:33.75pt" o:ole="">
                  <v:imagedata r:id="rId84" o:title=""/>
                </v:shape>
                <o:OLEObject Type="Embed" ProgID="Equation.3" ShapeID="_x0000_i1074" DrawAspect="Content" ObjectID="_1509866729" r:id="rId150"/>
              </w:object>
            </w:r>
          </w:p>
          <w:p w14:paraId="129464C6" w14:textId="77777777" w:rsidR="00F92CAF" w:rsidRPr="005D5D2A" w:rsidRDefault="00F92CAF" w:rsidP="00481F95">
            <w:pPr>
              <w:pStyle w:val="Default"/>
              <w:rPr>
                <w:b/>
                <w:i/>
                <w:sz w:val="16"/>
                <w:szCs w:val="22"/>
                <w:u w:val="single"/>
              </w:rPr>
            </w:pPr>
          </w:p>
          <w:p w14:paraId="3E696C90" w14:textId="77777777" w:rsidR="00F92CAF" w:rsidRPr="005D5D2A" w:rsidRDefault="00F92CAF" w:rsidP="00F92CAF">
            <w:pPr>
              <w:spacing w:after="0"/>
              <w:jc w:val="both"/>
              <w:rPr>
                <w:sz w:val="16"/>
              </w:rPr>
            </w:pPr>
            <w:r w:rsidRPr="005D5D2A">
              <w:rPr>
                <w:b/>
                <w:sz w:val="16"/>
              </w:rPr>
              <w:t>Indicador de Mecanismos de Coordinación (</w:t>
            </w:r>
            <w:r w:rsidRPr="005D5D2A">
              <w:rPr>
                <w:b/>
                <w:i/>
                <w:sz w:val="16"/>
              </w:rPr>
              <w:t>I</w:t>
            </w:r>
            <w:r w:rsidRPr="005D5D2A">
              <w:rPr>
                <w:b/>
                <w:i/>
                <w:sz w:val="16"/>
                <w:vertAlign w:val="subscript"/>
              </w:rPr>
              <w:t>MCd</w:t>
            </w:r>
            <w:r w:rsidRPr="005D5D2A">
              <w:rPr>
                <w:b/>
                <w:sz w:val="16"/>
              </w:rPr>
              <w:t>)</w:t>
            </w:r>
            <w:r w:rsidRPr="005D5D2A">
              <w:rPr>
                <w:sz w:val="16"/>
              </w:rPr>
              <w:t>: Expresa el grado de existencia y operatividad de coordinaciones representativas que incluyen a los actores de las áreas de influencia respecto a un mínimo establecido de mecanismos de coordinación.</w:t>
            </w:r>
          </w:p>
          <w:p w14:paraId="6D76B5FD" w14:textId="77777777" w:rsidR="00F92CAF" w:rsidRPr="005D5D2A" w:rsidRDefault="00F92CAF" w:rsidP="00F92CAF">
            <w:pPr>
              <w:spacing w:after="0"/>
              <w:jc w:val="both"/>
              <w:rPr>
                <w:sz w:val="16"/>
              </w:rPr>
            </w:pPr>
          </w:p>
          <w:p w14:paraId="4174957D" w14:textId="7E309767" w:rsidR="00481F95" w:rsidRPr="005D5D2A" w:rsidRDefault="00F92CAF" w:rsidP="00F92CAF">
            <w:pPr>
              <w:pStyle w:val="Default"/>
              <w:rPr>
                <w:sz w:val="16"/>
                <w:szCs w:val="22"/>
              </w:rPr>
            </w:pPr>
            <w:r w:rsidRPr="005D5D2A">
              <w:rPr>
                <w:position w:val="-30"/>
                <w:sz w:val="16"/>
              </w:rPr>
              <w:object w:dxaOrig="2700" w:dyaOrig="700" w14:anchorId="5E99694C">
                <v:shape id="_x0000_i1075" type="#_x0000_t75" style="width:132.75pt;height:33.75pt" o:ole="">
                  <v:imagedata r:id="rId88" o:title=""/>
                </v:shape>
                <o:OLEObject Type="Embed" ProgID="Equation.3" ShapeID="_x0000_i1075" DrawAspect="Content" ObjectID="_1509866730" r:id="rId151"/>
              </w:object>
            </w:r>
          </w:p>
        </w:tc>
      </w:tr>
    </w:tbl>
    <w:p w14:paraId="5DF6B808" w14:textId="103DCDAF" w:rsidR="007B501D" w:rsidRDefault="007B501D" w:rsidP="000F6AF1">
      <w:pPr>
        <w:jc w:val="both"/>
        <w:rPr>
          <w:b/>
          <w:sz w:val="20"/>
          <w:szCs w:val="20"/>
        </w:rPr>
      </w:pPr>
    </w:p>
    <w:p w14:paraId="39746CF4" w14:textId="77777777" w:rsidR="005D5D2A" w:rsidRDefault="005D5D2A" w:rsidP="000F6AF1">
      <w:pPr>
        <w:jc w:val="both"/>
        <w:rPr>
          <w:b/>
          <w:sz w:val="20"/>
          <w:szCs w:val="20"/>
        </w:rPr>
      </w:pPr>
    </w:p>
    <w:tbl>
      <w:tblPr>
        <w:tblpPr w:leftFromText="141" w:rightFromText="141" w:vertAnchor="text" w:horzAnchor="margin" w:tblpY="137"/>
        <w:tblW w:w="0" w:type="auto"/>
        <w:tblBorders>
          <w:top w:val="nil"/>
          <w:left w:val="nil"/>
          <w:bottom w:val="nil"/>
          <w:right w:val="nil"/>
        </w:tblBorders>
        <w:tblLook w:val="0000" w:firstRow="0" w:lastRow="0" w:firstColumn="0" w:lastColumn="0" w:noHBand="0" w:noVBand="0"/>
      </w:tblPr>
      <w:tblGrid>
        <w:gridCol w:w="3080"/>
        <w:gridCol w:w="5991"/>
      </w:tblGrid>
      <w:tr w:rsidR="005D5D2A" w:rsidRPr="005D5D2A" w14:paraId="24CA5350" w14:textId="77777777" w:rsidTr="00897B4E">
        <w:trPr>
          <w:trHeight w:val="110"/>
        </w:trPr>
        <w:tc>
          <w:tcPr>
            <w:tcW w:w="4644" w:type="dxa"/>
          </w:tcPr>
          <w:p w14:paraId="2916546B" w14:textId="77777777" w:rsidR="005D5D2A" w:rsidRPr="005D5D2A" w:rsidRDefault="005D5D2A" w:rsidP="005D5D2A">
            <w:pPr>
              <w:autoSpaceDE w:val="0"/>
              <w:autoSpaceDN w:val="0"/>
              <w:adjustRightInd w:val="0"/>
              <w:spacing w:after="0" w:line="240" w:lineRule="auto"/>
              <w:rPr>
                <w:rFonts w:ascii="Cambria" w:hAnsi="Cambria" w:cs="Cambria"/>
                <w:color w:val="000000"/>
                <w:sz w:val="16"/>
              </w:rPr>
            </w:pPr>
            <w:r w:rsidRPr="005D5D2A">
              <w:rPr>
                <w:rFonts w:ascii="Cambria" w:hAnsi="Cambria" w:cs="Cambria"/>
                <w:b/>
                <w:bCs/>
                <w:color w:val="000000"/>
                <w:sz w:val="16"/>
              </w:rPr>
              <w:t xml:space="preserve">META SOCIOECONOMICA 2: </w:t>
            </w:r>
          </w:p>
        </w:tc>
        <w:tc>
          <w:tcPr>
            <w:tcW w:w="9146" w:type="dxa"/>
          </w:tcPr>
          <w:p w14:paraId="58B14C56" w14:textId="77777777" w:rsidR="005D5D2A" w:rsidRPr="005D5D2A" w:rsidRDefault="005D5D2A" w:rsidP="005D5D2A">
            <w:pPr>
              <w:autoSpaceDE w:val="0"/>
              <w:autoSpaceDN w:val="0"/>
              <w:adjustRightInd w:val="0"/>
              <w:spacing w:after="0" w:line="240" w:lineRule="auto"/>
              <w:rPr>
                <w:rFonts w:ascii="Cambria" w:hAnsi="Cambria" w:cs="Cambria"/>
                <w:color w:val="000000"/>
                <w:sz w:val="16"/>
              </w:rPr>
            </w:pPr>
            <w:r w:rsidRPr="005D5D2A">
              <w:rPr>
                <w:rFonts w:ascii="Cambria" w:hAnsi="Cambria" w:cs="Cambria"/>
                <w:b/>
                <w:bCs/>
                <w:color w:val="000000"/>
                <w:sz w:val="16"/>
              </w:rPr>
              <w:t>Objetivo de Calidad Ecosistémico (OCE) - Objetivo de Beneficios sociales y económicos (SEBOs)</w:t>
            </w:r>
          </w:p>
        </w:tc>
      </w:tr>
      <w:tr w:rsidR="005D5D2A" w:rsidRPr="005D5D2A" w14:paraId="75E1DB4A" w14:textId="77777777" w:rsidTr="00897B4E">
        <w:trPr>
          <w:trHeight w:val="1190"/>
        </w:trPr>
        <w:tc>
          <w:tcPr>
            <w:tcW w:w="4644" w:type="dxa"/>
          </w:tcPr>
          <w:p w14:paraId="00EAF643" w14:textId="77777777" w:rsidR="005D5D2A" w:rsidRPr="005D5D2A" w:rsidRDefault="005D5D2A" w:rsidP="005D5D2A">
            <w:pPr>
              <w:autoSpaceDE w:val="0"/>
              <w:autoSpaceDN w:val="0"/>
              <w:adjustRightInd w:val="0"/>
              <w:spacing w:after="0" w:line="240" w:lineRule="auto"/>
              <w:rPr>
                <w:rFonts w:ascii="Cambria" w:hAnsi="Cambria" w:cs="Cambria"/>
                <w:color w:val="000000"/>
                <w:sz w:val="16"/>
              </w:rPr>
            </w:pPr>
            <w:r w:rsidRPr="005D5D2A">
              <w:rPr>
                <w:rFonts w:ascii="Cambria" w:hAnsi="Cambria" w:cs="Cambria"/>
                <w:b/>
                <w:bCs/>
                <w:color w:val="000000"/>
                <w:sz w:val="16"/>
              </w:rPr>
              <w:t xml:space="preserve">Contribuir a la promoción del desarrollo económico de la población, a través de la pesca responsable, eficiente y sostenible, en condiciones adecuadas de gobernanza.  </w:t>
            </w:r>
          </w:p>
        </w:tc>
        <w:tc>
          <w:tcPr>
            <w:tcW w:w="9146" w:type="dxa"/>
          </w:tcPr>
          <w:p w14:paraId="50F625C8" w14:textId="4B727FE8" w:rsidR="005D5D2A" w:rsidRPr="005D5D2A" w:rsidRDefault="005D5D2A" w:rsidP="005D5D2A">
            <w:pPr>
              <w:autoSpaceDE w:val="0"/>
              <w:autoSpaceDN w:val="0"/>
              <w:adjustRightInd w:val="0"/>
              <w:spacing w:after="0" w:line="240" w:lineRule="auto"/>
              <w:jc w:val="both"/>
              <w:rPr>
                <w:rFonts w:ascii="Cambria" w:hAnsi="Cambria" w:cs="Cambria"/>
                <w:b/>
                <w:bCs/>
                <w:sz w:val="16"/>
              </w:rPr>
            </w:pPr>
            <w:r w:rsidRPr="005D5D2A">
              <w:rPr>
                <w:rFonts w:ascii="Cambria" w:hAnsi="Cambria" w:cs="Cambria"/>
                <w:b/>
                <w:bCs/>
                <w:sz w:val="16"/>
              </w:rPr>
              <w:t>Los bienes y servicios de los ecosistemas son aprovechados de manera responsable y comprometida con la salud del ecosistema, contando con el apoyo de las instituciones del Estado, empresa privada, organismos no gubernamentales y organizaciones sociales de base.</w:t>
            </w:r>
          </w:p>
          <w:p w14:paraId="0E144167" w14:textId="77777777" w:rsidR="005D5D2A" w:rsidRPr="005D5D2A" w:rsidRDefault="005D5D2A" w:rsidP="005D5D2A">
            <w:pPr>
              <w:autoSpaceDE w:val="0"/>
              <w:autoSpaceDN w:val="0"/>
              <w:adjustRightInd w:val="0"/>
              <w:spacing w:after="0" w:line="240" w:lineRule="auto"/>
              <w:rPr>
                <w:rFonts w:ascii="Cambria" w:hAnsi="Cambria" w:cs="Cambria"/>
                <w:b/>
                <w:bCs/>
                <w:sz w:val="16"/>
              </w:rPr>
            </w:pPr>
          </w:p>
          <w:p w14:paraId="3A1DBFE5" w14:textId="77777777" w:rsidR="005D5D2A" w:rsidRPr="005D5D2A" w:rsidRDefault="005D5D2A" w:rsidP="005D5D2A">
            <w:pPr>
              <w:autoSpaceDE w:val="0"/>
              <w:autoSpaceDN w:val="0"/>
              <w:adjustRightInd w:val="0"/>
              <w:spacing w:after="0" w:line="240" w:lineRule="auto"/>
              <w:rPr>
                <w:rFonts w:ascii="Cambria" w:hAnsi="Cambria" w:cs="Cambria"/>
                <w:b/>
                <w:i/>
                <w:color w:val="000000"/>
                <w:sz w:val="16"/>
                <w:u w:val="single"/>
              </w:rPr>
            </w:pPr>
            <w:r w:rsidRPr="005D5D2A">
              <w:rPr>
                <w:rFonts w:ascii="Cambria" w:hAnsi="Cambria" w:cs="Cambria"/>
                <w:b/>
                <w:i/>
                <w:color w:val="000000"/>
                <w:sz w:val="16"/>
                <w:u w:val="single"/>
              </w:rPr>
              <w:t>INDICADORES</w:t>
            </w:r>
          </w:p>
          <w:p w14:paraId="225785DE" w14:textId="77777777" w:rsidR="005D5D2A" w:rsidRPr="005D5D2A" w:rsidRDefault="005D5D2A" w:rsidP="005D5D2A">
            <w:pPr>
              <w:spacing w:after="0"/>
              <w:rPr>
                <w:rFonts w:cs="Arial"/>
                <w:sz w:val="16"/>
              </w:rPr>
            </w:pPr>
            <w:r w:rsidRPr="005D5D2A">
              <w:rPr>
                <w:rFonts w:cs="Arial"/>
                <w:i/>
                <w:sz w:val="16"/>
              </w:rPr>
              <w:t>Indicador de Ingreso Familiar per cápita (I</w:t>
            </w:r>
            <w:r w:rsidRPr="005D5D2A">
              <w:rPr>
                <w:rFonts w:cs="Arial"/>
                <w:i/>
                <w:sz w:val="16"/>
                <w:vertAlign w:val="subscript"/>
              </w:rPr>
              <w:t>IFP</w:t>
            </w:r>
            <w:r w:rsidRPr="005D5D2A">
              <w:rPr>
                <w:rFonts w:cs="Arial"/>
                <w:i/>
                <w:sz w:val="16"/>
              </w:rPr>
              <w:t>):</w:t>
            </w:r>
            <w:r w:rsidRPr="005D5D2A">
              <w:rPr>
                <w:rFonts w:cs="Arial"/>
                <w:sz w:val="16"/>
              </w:rPr>
              <w:t xml:space="preserve"> establece si el ingreso per cápita de la población es adecuado para el mayor nivel de vida del país</w:t>
            </w:r>
          </w:p>
          <w:p w14:paraId="12B748AD" w14:textId="77777777" w:rsidR="005D5D2A" w:rsidRPr="005D5D2A" w:rsidRDefault="005D5D2A" w:rsidP="005D5D2A">
            <w:pPr>
              <w:spacing w:after="0"/>
              <w:rPr>
                <w:rFonts w:cs="Arial"/>
                <w:i/>
                <w:sz w:val="16"/>
              </w:rPr>
            </w:pPr>
          </w:p>
          <w:p w14:paraId="1C6BE313" w14:textId="77777777" w:rsidR="005D5D2A" w:rsidRPr="005D5D2A" w:rsidRDefault="001E0501" w:rsidP="005D5D2A">
            <w:pPr>
              <w:spacing w:after="0"/>
              <w:jc w:val="center"/>
              <w:rPr>
                <w:rFonts w:eastAsiaTheme="minorEastAsia"/>
                <w:sz w:val="16"/>
              </w:rPr>
            </w:pPr>
            <m:oMathPara>
              <m:oMath>
                <m:sSub>
                  <m:sSubPr>
                    <m:ctrlPr>
                      <w:rPr>
                        <w:rFonts w:ascii="Cambria Math" w:hAnsi="Cambria Math"/>
                        <w:i/>
                        <w:sz w:val="16"/>
                      </w:rPr>
                    </m:ctrlPr>
                  </m:sSubPr>
                  <m:e>
                    <m:r>
                      <w:rPr>
                        <w:rFonts w:ascii="Cambria Math" w:hAnsi="Cambria Math"/>
                        <w:sz w:val="16"/>
                      </w:rPr>
                      <m:t>I</m:t>
                    </m:r>
                  </m:e>
                  <m:sub>
                    <m:r>
                      <w:rPr>
                        <w:rFonts w:ascii="Cambria Math" w:hAnsi="Cambria Math"/>
                        <w:sz w:val="16"/>
                      </w:rPr>
                      <m:t>IFP</m:t>
                    </m:r>
                  </m:sub>
                </m:sSub>
                <m:r>
                  <w:rPr>
                    <w:rFonts w:ascii="Cambria Math" w:hAnsi="Cambria Math"/>
                    <w:sz w:val="16"/>
                  </w:rPr>
                  <m:t>=</m:t>
                </m:r>
                <m:f>
                  <m:fPr>
                    <m:ctrlPr>
                      <w:rPr>
                        <w:rFonts w:ascii="Cambria Math" w:hAnsi="Cambria Math"/>
                        <w:i/>
                        <w:sz w:val="16"/>
                      </w:rPr>
                    </m:ctrlPr>
                  </m:fPr>
                  <m:num>
                    <m:sSub>
                      <m:sSubPr>
                        <m:ctrlPr>
                          <w:rPr>
                            <w:rFonts w:ascii="Cambria Math" w:hAnsi="Cambria Math"/>
                            <w:i/>
                            <w:sz w:val="16"/>
                          </w:rPr>
                        </m:ctrlPr>
                      </m:sSubPr>
                      <m:e>
                        <m:r>
                          <w:rPr>
                            <w:rFonts w:ascii="Cambria Math" w:hAnsi="Cambria Math"/>
                            <w:sz w:val="16"/>
                          </w:rPr>
                          <m:t>IFP</m:t>
                        </m:r>
                      </m:e>
                      <m:sub>
                        <m:r>
                          <w:rPr>
                            <w:rFonts w:ascii="Cambria Math" w:hAnsi="Cambria Math"/>
                            <w:sz w:val="16"/>
                          </w:rPr>
                          <m:t>REG</m:t>
                        </m:r>
                      </m:sub>
                    </m:sSub>
                    <m:r>
                      <w:rPr>
                        <w:rFonts w:ascii="Cambria Math" w:hAnsi="Cambria Math"/>
                        <w:sz w:val="16"/>
                      </w:rPr>
                      <m:t>-</m:t>
                    </m:r>
                    <m:sSub>
                      <m:sSubPr>
                        <m:ctrlPr>
                          <w:rPr>
                            <w:rFonts w:ascii="Cambria Math" w:hAnsi="Cambria Math"/>
                            <w:i/>
                            <w:sz w:val="16"/>
                          </w:rPr>
                        </m:ctrlPr>
                      </m:sSubPr>
                      <m:e>
                        <m:r>
                          <w:rPr>
                            <w:rFonts w:ascii="Cambria Math" w:hAnsi="Cambria Math"/>
                            <w:sz w:val="16"/>
                          </w:rPr>
                          <m:t>IFP</m:t>
                        </m:r>
                      </m:e>
                      <m:sub>
                        <m:r>
                          <w:rPr>
                            <w:rFonts w:ascii="Cambria Math" w:hAnsi="Cambria Math"/>
                            <w:sz w:val="16"/>
                          </w:rPr>
                          <m:t>MIN</m:t>
                        </m:r>
                      </m:sub>
                    </m:sSub>
                  </m:num>
                  <m:den>
                    <m:sSub>
                      <m:sSubPr>
                        <m:ctrlPr>
                          <w:rPr>
                            <w:rFonts w:ascii="Cambria Math" w:hAnsi="Cambria Math"/>
                            <w:i/>
                            <w:sz w:val="16"/>
                          </w:rPr>
                        </m:ctrlPr>
                      </m:sSubPr>
                      <m:e>
                        <m:r>
                          <w:rPr>
                            <w:rFonts w:ascii="Cambria Math" w:hAnsi="Cambria Math"/>
                            <w:sz w:val="16"/>
                          </w:rPr>
                          <m:t>IFP</m:t>
                        </m:r>
                      </m:e>
                      <m:sub>
                        <m:r>
                          <w:rPr>
                            <w:rFonts w:ascii="Cambria Math" w:hAnsi="Cambria Math"/>
                            <w:sz w:val="16"/>
                          </w:rPr>
                          <m:t>MAX</m:t>
                        </m:r>
                      </m:sub>
                    </m:sSub>
                    <m:r>
                      <w:rPr>
                        <w:rFonts w:ascii="Cambria Math" w:hAnsi="Cambria Math"/>
                        <w:sz w:val="16"/>
                      </w:rPr>
                      <m:t>-</m:t>
                    </m:r>
                    <m:sSub>
                      <m:sSubPr>
                        <m:ctrlPr>
                          <w:rPr>
                            <w:rFonts w:ascii="Cambria Math" w:hAnsi="Cambria Math"/>
                            <w:i/>
                            <w:sz w:val="16"/>
                          </w:rPr>
                        </m:ctrlPr>
                      </m:sSubPr>
                      <m:e>
                        <m:r>
                          <w:rPr>
                            <w:rFonts w:ascii="Cambria Math" w:hAnsi="Cambria Math"/>
                            <w:sz w:val="16"/>
                          </w:rPr>
                          <m:t>IFP</m:t>
                        </m:r>
                      </m:e>
                      <m:sub>
                        <m:r>
                          <w:rPr>
                            <w:rFonts w:ascii="Cambria Math" w:hAnsi="Cambria Math"/>
                            <w:sz w:val="16"/>
                          </w:rPr>
                          <m:t>MIN</m:t>
                        </m:r>
                      </m:sub>
                    </m:sSub>
                  </m:den>
                </m:f>
              </m:oMath>
            </m:oMathPara>
          </w:p>
          <w:p w14:paraId="71F31BA7" w14:textId="77777777" w:rsidR="005D5D2A" w:rsidRPr="005D5D2A" w:rsidRDefault="005D5D2A" w:rsidP="005D5D2A">
            <w:pPr>
              <w:spacing w:after="0"/>
              <w:rPr>
                <w:rFonts w:cs="Arial"/>
                <w:sz w:val="16"/>
              </w:rPr>
            </w:pPr>
            <w:r w:rsidRPr="005D5D2A">
              <w:rPr>
                <w:rFonts w:cs="Arial"/>
                <w:i/>
                <w:sz w:val="16"/>
              </w:rPr>
              <w:t>Indicador de Producto Bruto Interno (I</w:t>
            </w:r>
            <w:r w:rsidRPr="005D5D2A">
              <w:rPr>
                <w:rFonts w:cs="Arial"/>
                <w:i/>
                <w:sz w:val="16"/>
                <w:vertAlign w:val="subscript"/>
              </w:rPr>
              <w:t>PBI</w:t>
            </w:r>
            <w:r w:rsidRPr="005D5D2A">
              <w:rPr>
                <w:rFonts w:cs="Arial"/>
                <w:i/>
                <w:sz w:val="16"/>
              </w:rPr>
              <w:t>)</w:t>
            </w:r>
            <w:r w:rsidRPr="005D5D2A">
              <w:rPr>
                <w:rFonts w:cs="Arial"/>
                <w:sz w:val="16"/>
              </w:rPr>
              <w:t>: muestra cuan distante está la producción, en la zona de influencia del SP, de la producción potencial</w:t>
            </w:r>
          </w:p>
          <w:p w14:paraId="1678C803" w14:textId="77777777" w:rsidR="005D5D2A" w:rsidRPr="005D5D2A" w:rsidRDefault="005D5D2A" w:rsidP="005D5D2A">
            <w:pPr>
              <w:spacing w:after="0"/>
              <w:rPr>
                <w:rFonts w:cs="Arial"/>
                <w:b/>
                <w:i/>
                <w:sz w:val="16"/>
              </w:rPr>
            </w:pPr>
          </w:p>
          <w:p w14:paraId="329DD5C3" w14:textId="77777777" w:rsidR="005D5D2A" w:rsidRPr="005D5D2A" w:rsidRDefault="001E0501" w:rsidP="005D5D2A">
            <w:pPr>
              <w:spacing w:after="0"/>
              <w:jc w:val="center"/>
              <w:rPr>
                <w:rFonts w:eastAsiaTheme="minorEastAsia"/>
                <w:sz w:val="16"/>
              </w:rPr>
            </w:pPr>
            <m:oMathPara>
              <m:oMath>
                <m:sSub>
                  <m:sSubPr>
                    <m:ctrlPr>
                      <w:rPr>
                        <w:rFonts w:ascii="Cambria Math" w:hAnsi="Cambria Math"/>
                        <w:i/>
                        <w:sz w:val="16"/>
                      </w:rPr>
                    </m:ctrlPr>
                  </m:sSubPr>
                  <m:e>
                    <m:r>
                      <w:rPr>
                        <w:rFonts w:ascii="Cambria Math" w:hAnsi="Cambria Math"/>
                        <w:sz w:val="16"/>
                      </w:rPr>
                      <m:t>I</m:t>
                    </m:r>
                  </m:e>
                  <m:sub>
                    <m:r>
                      <w:rPr>
                        <w:rFonts w:ascii="Cambria Math" w:hAnsi="Cambria Math"/>
                        <w:sz w:val="16"/>
                      </w:rPr>
                      <m:t>PBI</m:t>
                    </m:r>
                  </m:sub>
                </m:sSub>
                <m:r>
                  <w:rPr>
                    <w:rFonts w:ascii="Cambria Math" w:hAnsi="Cambria Math"/>
                    <w:sz w:val="16"/>
                  </w:rPr>
                  <m:t>=</m:t>
                </m:r>
                <m:f>
                  <m:fPr>
                    <m:ctrlPr>
                      <w:rPr>
                        <w:rFonts w:ascii="Cambria Math" w:hAnsi="Cambria Math"/>
                        <w:i/>
                        <w:sz w:val="16"/>
                      </w:rPr>
                    </m:ctrlPr>
                  </m:fPr>
                  <m:num>
                    <m:sSub>
                      <m:sSubPr>
                        <m:ctrlPr>
                          <w:rPr>
                            <w:rFonts w:ascii="Cambria Math" w:hAnsi="Cambria Math"/>
                            <w:i/>
                            <w:sz w:val="16"/>
                          </w:rPr>
                        </m:ctrlPr>
                      </m:sSubPr>
                      <m:e>
                        <m:r>
                          <w:rPr>
                            <w:rFonts w:ascii="Cambria Math" w:hAnsi="Cambria Math"/>
                            <w:sz w:val="16"/>
                          </w:rPr>
                          <m:t>PBI</m:t>
                        </m:r>
                      </m:e>
                      <m:sub>
                        <m:r>
                          <w:rPr>
                            <w:rFonts w:ascii="Cambria Math" w:hAnsi="Cambria Math"/>
                            <w:sz w:val="16"/>
                          </w:rPr>
                          <m:t>REG</m:t>
                        </m:r>
                      </m:sub>
                    </m:sSub>
                    <m:r>
                      <w:rPr>
                        <w:rFonts w:ascii="Cambria Math" w:hAnsi="Cambria Math"/>
                        <w:sz w:val="16"/>
                      </w:rPr>
                      <m:t>-</m:t>
                    </m:r>
                    <m:sSub>
                      <m:sSubPr>
                        <m:ctrlPr>
                          <w:rPr>
                            <w:rFonts w:ascii="Cambria Math" w:hAnsi="Cambria Math"/>
                            <w:i/>
                            <w:sz w:val="16"/>
                          </w:rPr>
                        </m:ctrlPr>
                      </m:sSubPr>
                      <m:e>
                        <m:r>
                          <w:rPr>
                            <w:rFonts w:ascii="Cambria Math" w:hAnsi="Cambria Math"/>
                            <w:sz w:val="16"/>
                          </w:rPr>
                          <m:t>PBI</m:t>
                        </m:r>
                      </m:e>
                      <m:sub>
                        <m:r>
                          <w:rPr>
                            <w:rFonts w:ascii="Cambria Math" w:hAnsi="Cambria Math"/>
                            <w:sz w:val="16"/>
                          </w:rPr>
                          <m:t>MIN</m:t>
                        </m:r>
                      </m:sub>
                    </m:sSub>
                  </m:num>
                  <m:den>
                    <m:sSub>
                      <m:sSubPr>
                        <m:ctrlPr>
                          <w:rPr>
                            <w:rFonts w:ascii="Cambria Math" w:hAnsi="Cambria Math"/>
                            <w:i/>
                            <w:sz w:val="16"/>
                          </w:rPr>
                        </m:ctrlPr>
                      </m:sSubPr>
                      <m:e>
                        <m:r>
                          <w:rPr>
                            <w:rFonts w:ascii="Cambria Math" w:hAnsi="Cambria Math"/>
                            <w:sz w:val="16"/>
                          </w:rPr>
                          <m:t>PBI</m:t>
                        </m:r>
                      </m:e>
                      <m:sub>
                        <m:r>
                          <w:rPr>
                            <w:rFonts w:ascii="Cambria Math" w:hAnsi="Cambria Math"/>
                            <w:sz w:val="16"/>
                          </w:rPr>
                          <m:t>MAX</m:t>
                        </m:r>
                      </m:sub>
                    </m:sSub>
                    <m:r>
                      <w:rPr>
                        <w:rFonts w:ascii="Cambria Math" w:hAnsi="Cambria Math"/>
                        <w:sz w:val="16"/>
                      </w:rPr>
                      <m:t>-</m:t>
                    </m:r>
                    <m:sSub>
                      <m:sSubPr>
                        <m:ctrlPr>
                          <w:rPr>
                            <w:rFonts w:ascii="Cambria Math" w:hAnsi="Cambria Math"/>
                            <w:i/>
                            <w:sz w:val="16"/>
                          </w:rPr>
                        </m:ctrlPr>
                      </m:sSubPr>
                      <m:e>
                        <m:r>
                          <w:rPr>
                            <w:rFonts w:ascii="Cambria Math" w:hAnsi="Cambria Math"/>
                            <w:sz w:val="16"/>
                          </w:rPr>
                          <m:t>PBI</m:t>
                        </m:r>
                      </m:e>
                      <m:sub>
                        <m:r>
                          <w:rPr>
                            <w:rFonts w:ascii="Cambria Math" w:hAnsi="Cambria Math"/>
                            <w:sz w:val="16"/>
                          </w:rPr>
                          <m:t>MIN</m:t>
                        </m:r>
                      </m:sub>
                    </m:sSub>
                  </m:den>
                </m:f>
              </m:oMath>
            </m:oMathPara>
          </w:p>
          <w:p w14:paraId="6C1E55EE" w14:textId="77777777" w:rsidR="005D5D2A" w:rsidRPr="005D5D2A" w:rsidRDefault="005D5D2A" w:rsidP="005D5D2A">
            <w:pPr>
              <w:spacing w:after="0"/>
              <w:jc w:val="center"/>
              <w:rPr>
                <w:rFonts w:eastAsiaTheme="minorEastAsia"/>
                <w:sz w:val="16"/>
              </w:rPr>
            </w:pPr>
          </w:p>
          <w:p w14:paraId="62D37F39" w14:textId="77777777" w:rsidR="005D5D2A" w:rsidRPr="005D5D2A" w:rsidRDefault="005D5D2A" w:rsidP="005D5D2A">
            <w:pPr>
              <w:spacing w:after="0"/>
              <w:rPr>
                <w:rFonts w:cs="Arial"/>
                <w:sz w:val="16"/>
              </w:rPr>
            </w:pPr>
            <w:r w:rsidRPr="005D5D2A">
              <w:rPr>
                <w:rFonts w:cs="Arial"/>
                <w:i/>
                <w:sz w:val="16"/>
              </w:rPr>
              <w:lastRenderedPageBreak/>
              <w:t>Indicador de Nivel de Empleo (I</w:t>
            </w:r>
            <w:r w:rsidRPr="005D5D2A">
              <w:rPr>
                <w:rFonts w:cs="Arial"/>
                <w:i/>
                <w:sz w:val="16"/>
                <w:vertAlign w:val="subscript"/>
              </w:rPr>
              <w:t>NE</w:t>
            </w:r>
            <w:r w:rsidRPr="005D5D2A">
              <w:rPr>
                <w:rFonts w:cs="Arial"/>
                <w:i/>
                <w:sz w:val="16"/>
              </w:rPr>
              <w:t xml:space="preserve">): </w:t>
            </w:r>
            <w:r w:rsidRPr="005D5D2A">
              <w:rPr>
                <w:rFonts w:cs="Arial"/>
                <w:sz w:val="16"/>
              </w:rPr>
              <w:t>refleja cuan distante está el nivel de empleo de la población influenciada por el SP del nivel pleno empleo</w:t>
            </w:r>
          </w:p>
          <w:p w14:paraId="66C49FF8" w14:textId="77777777" w:rsidR="005D5D2A" w:rsidRPr="005D5D2A" w:rsidRDefault="005D5D2A" w:rsidP="005D5D2A">
            <w:pPr>
              <w:spacing w:after="0"/>
              <w:rPr>
                <w:rFonts w:cs="Arial"/>
                <w:i/>
                <w:sz w:val="16"/>
              </w:rPr>
            </w:pPr>
          </w:p>
          <w:p w14:paraId="2039ED60" w14:textId="77777777" w:rsidR="005D5D2A" w:rsidRPr="005D5D2A" w:rsidRDefault="001E0501" w:rsidP="005D5D2A">
            <w:pPr>
              <w:spacing w:after="0"/>
              <w:jc w:val="center"/>
              <w:rPr>
                <w:rFonts w:eastAsiaTheme="minorEastAsia"/>
                <w:sz w:val="16"/>
              </w:rPr>
            </w:pPr>
            <m:oMathPara>
              <m:oMath>
                <m:sSub>
                  <m:sSubPr>
                    <m:ctrlPr>
                      <w:rPr>
                        <w:rFonts w:ascii="Cambria Math" w:hAnsi="Cambria Math"/>
                        <w:i/>
                        <w:sz w:val="16"/>
                      </w:rPr>
                    </m:ctrlPr>
                  </m:sSubPr>
                  <m:e>
                    <m:r>
                      <w:rPr>
                        <w:rFonts w:ascii="Cambria Math" w:hAnsi="Cambria Math"/>
                        <w:sz w:val="16"/>
                      </w:rPr>
                      <m:t>I</m:t>
                    </m:r>
                  </m:e>
                  <m:sub>
                    <m:r>
                      <w:rPr>
                        <w:rFonts w:ascii="Cambria Math" w:hAnsi="Cambria Math"/>
                        <w:sz w:val="16"/>
                      </w:rPr>
                      <m:t>NE</m:t>
                    </m:r>
                  </m:sub>
                </m:sSub>
                <m:r>
                  <w:rPr>
                    <w:rFonts w:ascii="Cambria Math" w:hAnsi="Cambria Math"/>
                    <w:sz w:val="16"/>
                  </w:rPr>
                  <m:t>=</m:t>
                </m:r>
                <m:f>
                  <m:fPr>
                    <m:ctrlPr>
                      <w:rPr>
                        <w:rFonts w:ascii="Cambria Math" w:hAnsi="Cambria Math"/>
                        <w:i/>
                        <w:sz w:val="16"/>
                      </w:rPr>
                    </m:ctrlPr>
                  </m:fPr>
                  <m:num>
                    <m:sSub>
                      <m:sSubPr>
                        <m:ctrlPr>
                          <w:rPr>
                            <w:rFonts w:ascii="Cambria Math" w:hAnsi="Cambria Math"/>
                            <w:i/>
                            <w:sz w:val="16"/>
                          </w:rPr>
                        </m:ctrlPr>
                      </m:sSubPr>
                      <m:e>
                        <m:r>
                          <w:rPr>
                            <w:rFonts w:ascii="Cambria Math" w:hAnsi="Cambria Math"/>
                            <w:sz w:val="16"/>
                          </w:rPr>
                          <m:t>NE</m:t>
                        </m:r>
                      </m:e>
                      <m:sub>
                        <m:r>
                          <w:rPr>
                            <w:rFonts w:ascii="Cambria Math" w:hAnsi="Cambria Math"/>
                            <w:sz w:val="16"/>
                          </w:rPr>
                          <m:t>REG</m:t>
                        </m:r>
                      </m:sub>
                    </m:sSub>
                    <m:r>
                      <w:rPr>
                        <w:rFonts w:ascii="Cambria Math" w:hAnsi="Cambria Math"/>
                        <w:sz w:val="16"/>
                      </w:rPr>
                      <m:t>-</m:t>
                    </m:r>
                    <m:sSub>
                      <m:sSubPr>
                        <m:ctrlPr>
                          <w:rPr>
                            <w:rFonts w:ascii="Cambria Math" w:hAnsi="Cambria Math"/>
                            <w:i/>
                            <w:sz w:val="16"/>
                          </w:rPr>
                        </m:ctrlPr>
                      </m:sSubPr>
                      <m:e>
                        <m:r>
                          <w:rPr>
                            <w:rFonts w:ascii="Cambria Math" w:hAnsi="Cambria Math"/>
                            <w:sz w:val="16"/>
                          </w:rPr>
                          <m:t>NE</m:t>
                        </m:r>
                      </m:e>
                      <m:sub>
                        <m:r>
                          <w:rPr>
                            <w:rFonts w:ascii="Cambria Math" w:hAnsi="Cambria Math"/>
                            <w:sz w:val="16"/>
                          </w:rPr>
                          <m:t>MIN</m:t>
                        </m:r>
                      </m:sub>
                    </m:sSub>
                  </m:num>
                  <m:den>
                    <m:sSub>
                      <m:sSubPr>
                        <m:ctrlPr>
                          <w:rPr>
                            <w:rFonts w:ascii="Cambria Math" w:hAnsi="Cambria Math"/>
                            <w:i/>
                            <w:sz w:val="16"/>
                          </w:rPr>
                        </m:ctrlPr>
                      </m:sSubPr>
                      <m:e>
                        <m:r>
                          <w:rPr>
                            <w:rFonts w:ascii="Cambria Math" w:hAnsi="Cambria Math"/>
                            <w:sz w:val="16"/>
                          </w:rPr>
                          <m:t>NE</m:t>
                        </m:r>
                      </m:e>
                      <m:sub>
                        <m:r>
                          <w:rPr>
                            <w:rFonts w:ascii="Cambria Math" w:hAnsi="Cambria Math"/>
                            <w:sz w:val="16"/>
                          </w:rPr>
                          <m:t>MAX</m:t>
                        </m:r>
                      </m:sub>
                    </m:sSub>
                    <m:r>
                      <w:rPr>
                        <w:rFonts w:ascii="Cambria Math" w:hAnsi="Cambria Math"/>
                        <w:sz w:val="16"/>
                      </w:rPr>
                      <m:t>-</m:t>
                    </m:r>
                    <m:sSub>
                      <m:sSubPr>
                        <m:ctrlPr>
                          <w:rPr>
                            <w:rFonts w:ascii="Cambria Math" w:hAnsi="Cambria Math"/>
                            <w:i/>
                            <w:sz w:val="16"/>
                          </w:rPr>
                        </m:ctrlPr>
                      </m:sSubPr>
                      <m:e>
                        <m:r>
                          <w:rPr>
                            <w:rFonts w:ascii="Cambria Math" w:hAnsi="Cambria Math"/>
                            <w:sz w:val="16"/>
                          </w:rPr>
                          <m:t>NE</m:t>
                        </m:r>
                      </m:e>
                      <m:sub>
                        <m:r>
                          <w:rPr>
                            <w:rFonts w:ascii="Cambria Math" w:hAnsi="Cambria Math"/>
                            <w:sz w:val="16"/>
                          </w:rPr>
                          <m:t>MIN</m:t>
                        </m:r>
                      </m:sub>
                    </m:sSub>
                  </m:den>
                </m:f>
              </m:oMath>
            </m:oMathPara>
          </w:p>
          <w:p w14:paraId="69542E26" w14:textId="77777777" w:rsidR="005D5D2A" w:rsidRPr="005D5D2A" w:rsidRDefault="005D5D2A" w:rsidP="005D5D2A">
            <w:pPr>
              <w:spacing w:after="0"/>
              <w:jc w:val="center"/>
              <w:rPr>
                <w:sz w:val="16"/>
              </w:rPr>
            </w:pPr>
          </w:p>
          <w:p w14:paraId="5D7B636F" w14:textId="77777777" w:rsidR="005D5D2A" w:rsidRPr="005D5D2A" w:rsidRDefault="005D5D2A" w:rsidP="005D5D2A">
            <w:pPr>
              <w:spacing w:after="0"/>
              <w:jc w:val="both"/>
              <w:rPr>
                <w:sz w:val="16"/>
              </w:rPr>
            </w:pPr>
            <w:r w:rsidRPr="005D5D2A">
              <w:rPr>
                <w:b/>
                <w:sz w:val="16"/>
              </w:rPr>
              <w:t>Indicador de Actividad de ONGs y OSBs [en apoyo de MIZC] (</w:t>
            </w:r>
            <w:r w:rsidRPr="005D5D2A">
              <w:rPr>
                <w:b/>
                <w:i/>
                <w:sz w:val="16"/>
              </w:rPr>
              <w:t>I</w:t>
            </w:r>
            <w:r w:rsidRPr="005D5D2A">
              <w:rPr>
                <w:b/>
                <w:i/>
                <w:sz w:val="16"/>
                <w:vertAlign w:val="subscript"/>
              </w:rPr>
              <w:t>AOO</w:t>
            </w:r>
            <w:r w:rsidRPr="005D5D2A">
              <w:rPr>
                <w:b/>
                <w:sz w:val="16"/>
              </w:rPr>
              <w:t>)</w:t>
            </w:r>
            <w:r w:rsidRPr="005D5D2A">
              <w:rPr>
                <w:sz w:val="16"/>
              </w:rPr>
              <w:t>: Muestra el grado de participación e influencia de actores de la sociedad civil organizada.</w:t>
            </w:r>
          </w:p>
          <w:p w14:paraId="61A28E49" w14:textId="77777777" w:rsidR="005D5D2A" w:rsidRPr="005D5D2A" w:rsidRDefault="005D5D2A" w:rsidP="005D5D2A">
            <w:pPr>
              <w:spacing w:after="0"/>
              <w:jc w:val="both"/>
              <w:rPr>
                <w:sz w:val="16"/>
              </w:rPr>
            </w:pPr>
          </w:p>
          <w:p w14:paraId="3439751D" w14:textId="77777777" w:rsidR="005D5D2A" w:rsidRPr="005D5D2A" w:rsidRDefault="005D5D2A" w:rsidP="005D5D2A">
            <w:pPr>
              <w:spacing w:after="0"/>
              <w:jc w:val="center"/>
              <w:rPr>
                <w:sz w:val="16"/>
              </w:rPr>
            </w:pPr>
            <w:r w:rsidRPr="005D5D2A">
              <w:rPr>
                <w:position w:val="-30"/>
                <w:sz w:val="16"/>
              </w:rPr>
              <w:object w:dxaOrig="2720" w:dyaOrig="700" w14:anchorId="0A8D98B7">
                <v:shape id="_x0000_i1076" type="#_x0000_t75" style="width:136.5pt;height:33.75pt" o:ole="">
                  <v:imagedata r:id="rId92" o:title=""/>
                </v:shape>
                <o:OLEObject Type="Embed" ProgID="Equation.3" ShapeID="_x0000_i1076" DrawAspect="Content" ObjectID="_1509866731" r:id="rId152"/>
              </w:object>
            </w:r>
          </w:p>
          <w:p w14:paraId="1B4EB746" w14:textId="77777777" w:rsidR="005D5D2A" w:rsidRPr="005D5D2A" w:rsidRDefault="005D5D2A" w:rsidP="005D5D2A">
            <w:pPr>
              <w:spacing w:after="0"/>
              <w:jc w:val="both"/>
              <w:rPr>
                <w:sz w:val="16"/>
              </w:rPr>
            </w:pPr>
            <w:r w:rsidRPr="005D5D2A">
              <w:rPr>
                <w:b/>
                <w:sz w:val="16"/>
              </w:rPr>
              <w:t>Indicador mecanismos para la disminución de casos de corrupción (</w:t>
            </w:r>
            <w:r w:rsidRPr="005D5D2A">
              <w:rPr>
                <w:b/>
                <w:i/>
                <w:sz w:val="16"/>
              </w:rPr>
              <w:t>I</w:t>
            </w:r>
            <w:r w:rsidRPr="005D5D2A">
              <w:rPr>
                <w:b/>
                <w:i/>
                <w:sz w:val="16"/>
                <w:vertAlign w:val="subscript"/>
              </w:rPr>
              <w:t>MCr</w:t>
            </w:r>
            <w:r w:rsidRPr="005D5D2A">
              <w:rPr>
                <w:b/>
                <w:sz w:val="16"/>
              </w:rPr>
              <w:t>)</w:t>
            </w:r>
            <w:r w:rsidRPr="005D5D2A">
              <w:rPr>
                <w:sz w:val="16"/>
              </w:rPr>
              <w:t>: Describe la existencia y grado de aplicación de mecanismos legales y operativos articulados para la lucha contra la corrupción.</w:t>
            </w:r>
          </w:p>
          <w:p w14:paraId="35D9B4D3" w14:textId="77777777" w:rsidR="005D5D2A" w:rsidRPr="005D5D2A" w:rsidRDefault="005D5D2A" w:rsidP="005D5D2A">
            <w:pPr>
              <w:spacing w:after="0"/>
              <w:jc w:val="both"/>
              <w:rPr>
                <w:sz w:val="16"/>
              </w:rPr>
            </w:pPr>
          </w:p>
          <w:p w14:paraId="7BFAC58F" w14:textId="77777777" w:rsidR="005D5D2A" w:rsidRPr="005D5D2A" w:rsidRDefault="005D5D2A" w:rsidP="005D5D2A">
            <w:pPr>
              <w:spacing w:after="0"/>
              <w:jc w:val="center"/>
              <w:rPr>
                <w:sz w:val="16"/>
              </w:rPr>
            </w:pPr>
            <w:r w:rsidRPr="005D5D2A">
              <w:rPr>
                <w:position w:val="-30"/>
                <w:sz w:val="16"/>
              </w:rPr>
              <w:object w:dxaOrig="2560" w:dyaOrig="700" w14:anchorId="752860CB">
                <v:shape id="_x0000_i1077" type="#_x0000_t75" style="width:129pt;height:33.75pt" o:ole="">
                  <v:imagedata r:id="rId96" o:title=""/>
                </v:shape>
                <o:OLEObject Type="Embed" ProgID="Equation.3" ShapeID="_x0000_i1077" DrawAspect="Content" ObjectID="_1509866732" r:id="rId153"/>
              </w:object>
            </w:r>
          </w:p>
          <w:p w14:paraId="5E7A0704" w14:textId="77777777" w:rsidR="005D5D2A" w:rsidRPr="005D5D2A" w:rsidRDefault="005D5D2A" w:rsidP="005D5D2A">
            <w:pPr>
              <w:spacing w:after="0"/>
              <w:jc w:val="center"/>
              <w:rPr>
                <w:sz w:val="16"/>
              </w:rPr>
            </w:pPr>
          </w:p>
          <w:p w14:paraId="0A6C1F44" w14:textId="77777777" w:rsidR="005D5D2A" w:rsidRPr="005D5D2A" w:rsidRDefault="005D5D2A" w:rsidP="005D5D2A">
            <w:pPr>
              <w:autoSpaceDE w:val="0"/>
              <w:autoSpaceDN w:val="0"/>
              <w:adjustRightInd w:val="0"/>
              <w:spacing w:after="0" w:line="240" w:lineRule="auto"/>
              <w:rPr>
                <w:rFonts w:cs="Cambria"/>
                <w:color w:val="000000"/>
                <w:sz w:val="16"/>
              </w:rPr>
            </w:pPr>
            <w:r w:rsidRPr="005D5D2A">
              <w:rPr>
                <w:rFonts w:cs="Cambria"/>
                <w:b/>
                <w:color w:val="000000"/>
                <w:sz w:val="16"/>
              </w:rPr>
              <w:t>Indicadores Ocean Health Index (OHI):</w:t>
            </w:r>
            <w:r w:rsidRPr="005D5D2A">
              <w:rPr>
                <w:rFonts w:cs="Cambria"/>
                <w:color w:val="000000"/>
                <w:sz w:val="16"/>
              </w:rPr>
              <w:t xml:space="preserve"> Además de este conjunto de indicadores, se señalan otros correspondientes a esta metodología utilizada globalmente:</w:t>
            </w:r>
            <w:r w:rsidRPr="005D5D2A">
              <w:rPr>
                <w:rFonts w:cs="Cambria"/>
                <w:color w:val="000000"/>
                <w:sz w:val="16"/>
                <w:vertAlign w:val="superscript"/>
              </w:rPr>
              <w:footnoteReference w:id="36"/>
            </w:r>
          </w:p>
          <w:p w14:paraId="70F81C03" w14:textId="77777777" w:rsidR="005D5D2A" w:rsidRPr="005D5D2A" w:rsidRDefault="005D5D2A" w:rsidP="005D5D2A">
            <w:pPr>
              <w:spacing w:after="0"/>
              <w:rPr>
                <w:rFonts w:eastAsiaTheme="minorEastAsia"/>
                <w:sz w:val="16"/>
              </w:rPr>
            </w:pPr>
          </w:p>
          <w:p w14:paraId="795794A6" w14:textId="77777777" w:rsidR="005D5D2A" w:rsidRPr="005D5D2A" w:rsidRDefault="005D5D2A" w:rsidP="005D5D2A">
            <w:pPr>
              <w:numPr>
                <w:ilvl w:val="0"/>
                <w:numId w:val="42"/>
              </w:numPr>
              <w:spacing w:after="0"/>
              <w:contextualSpacing/>
              <w:rPr>
                <w:rFonts w:eastAsiaTheme="minorEastAsia"/>
                <w:b/>
                <w:sz w:val="16"/>
              </w:rPr>
            </w:pPr>
            <w:r w:rsidRPr="005D5D2A">
              <w:rPr>
                <w:rFonts w:eastAsiaTheme="minorEastAsia"/>
                <w:b/>
                <w:sz w:val="16"/>
              </w:rPr>
              <w:t xml:space="preserve">Intensidad de conflictos sociales (estabilidad política y ausencia de violencia y terrorismo): </w:t>
            </w:r>
            <w:r w:rsidRPr="005D5D2A">
              <w:rPr>
                <w:rFonts w:eastAsiaTheme="minorEastAsia"/>
                <w:sz w:val="16"/>
              </w:rPr>
              <w:t>Registro de incidentes relacionados a conflictos entre actores del área de influencia.</w:t>
            </w:r>
            <w:r w:rsidRPr="005D5D2A">
              <w:rPr>
                <w:rFonts w:eastAsiaTheme="minorEastAsia"/>
                <w:b/>
                <w:sz w:val="16"/>
              </w:rPr>
              <w:t xml:space="preserve"> </w:t>
            </w:r>
          </w:p>
          <w:p w14:paraId="2FEEA45C" w14:textId="77777777" w:rsidR="005D5D2A" w:rsidRPr="005D5D2A" w:rsidRDefault="005D5D2A" w:rsidP="005D5D2A">
            <w:pPr>
              <w:numPr>
                <w:ilvl w:val="0"/>
                <w:numId w:val="42"/>
              </w:numPr>
              <w:spacing w:after="0"/>
              <w:contextualSpacing/>
              <w:rPr>
                <w:rFonts w:eastAsiaTheme="minorEastAsia"/>
                <w:b/>
                <w:sz w:val="16"/>
              </w:rPr>
            </w:pPr>
            <w:r w:rsidRPr="005D5D2A">
              <w:rPr>
                <w:rFonts w:eastAsiaTheme="minorEastAsia"/>
                <w:b/>
                <w:sz w:val="16"/>
              </w:rPr>
              <w:t xml:space="preserve">Libertad de participación política (Voz y transparencia): </w:t>
            </w:r>
            <w:r w:rsidRPr="005D5D2A">
              <w:rPr>
                <w:rFonts w:eastAsiaTheme="minorEastAsia"/>
                <w:sz w:val="16"/>
              </w:rPr>
              <w:t>Capacidad de actores y organizaciones para participar en acciones de carácter político y social.</w:t>
            </w:r>
            <w:r w:rsidRPr="005D5D2A">
              <w:rPr>
                <w:rFonts w:eastAsiaTheme="minorEastAsia"/>
                <w:b/>
                <w:sz w:val="16"/>
              </w:rPr>
              <w:t xml:space="preserve"> </w:t>
            </w:r>
          </w:p>
          <w:p w14:paraId="7124213B" w14:textId="77777777" w:rsidR="005D5D2A" w:rsidRPr="005D5D2A" w:rsidRDefault="005D5D2A" w:rsidP="005D5D2A">
            <w:pPr>
              <w:numPr>
                <w:ilvl w:val="0"/>
                <w:numId w:val="41"/>
              </w:numPr>
              <w:spacing w:after="0"/>
              <w:contextualSpacing/>
              <w:rPr>
                <w:rFonts w:eastAsiaTheme="minorEastAsia"/>
                <w:sz w:val="16"/>
              </w:rPr>
            </w:pPr>
            <w:r w:rsidRPr="005D5D2A">
              <w:rPr>
                <w:rFonts w:eastAsiaTheme="minorEastAsia"/>
                <w:b/>
                <w:sz w:val="16"/>
              </w:rPr>
              <w:t xml:space="preserve">Organizaciones de la sociedad civil (Voz y transparencia): </w:t>
            </w:r>
            <w:r w:rsidRPr="005D5D2A">
              <w:rPr>
                <w:rFonts w:eastAsiaTheme="minorEastAsia"/>
                <w:sz w:val="16"/>
              </w:rPr>
              <w:t xml:space="preserve">Existencia de conjuntos de actores organizados  desde la sociedad civil. </w:t>
            </w:r>
          </w:p>
          <w:p w14:paraId="121BBD09" w14:textId="77777777" w:rsidR="005D5D2A" w:rsidRPr="005D5D2A" w:rsidRDefault="005D5D2A" w:rsidP="005D5D2A">
            <w:pPr>
              <w:numPr>
                <w:ilvl w:val="0"/>
                <w:numId w:val="41"/>
              </w:numPr>
              <w:spacing w:after="0"/>
              <w:contextualSpacing/>
              <w:rPr>
                <w:rFonts w:eastAsiaTheme="minorEastAsia"/>
                <w:sz w:val="16"/>
              </w:rPr>
            </w:pPr>
            <w:r w:rsidRPr="005D5D2A">
              <w:rPr>
                <w:rFonts w:eastAsiaTheme="minorEastAsia"/>
                <w:b/>
                <w:sz w:val="16"/>
              </w:rPr>
              <w:t>Gestión pública transparente (Voz y transparencia</w:t>
            </w:r>
            <w:r w:rsidRPr="005D5D2A">
              <w:rPr>
                <w:rFonts w:eastAsiaTheme="minorEastAsia"/>
                <w:sz w:val="16"/>
              </w:rPr>
              <w:t xml:space="preserve">): Instituciones públicas que reportan acciones y decisiones de manera abierta. </w:t>
            </w:r>
          </w:p>
          <w:p w14:paraId="4D2FCBA0" w14:textId="45F99FBB" w:rsidR="005D5D2A" w:rsidRPr="005D5D2A" w:rsidRDefault="005D5D2A" w:rsidP="005D5D2A">
            <w:pPr>
              <w:numPr>
                <w:ilvl w:val="0"/>
                <w:numId w:val="41"/>
              </w:numPr>
              <w:spacing w:after="0"/>
              <w:contextualSpacing/>
              <w:rPr>
                <w:rFonts w:eastAsiaTheme="minorEastAsia"/>
                <w:sz w:val="16"/>
              </w:rPr>
            </w:pPr>
            <w:r w:rsidRPr="005D5D2A">
              <w:rPr>
                <w:rFonts w:eastAsiaTheme="minorEastAsia"/>
                <w:b/>
                <w:sz w:val="16"/>
              </w:rPr>
              <w:t xml:space="preserve">Transparencia de las políticas públicas (Voz y transparencia): </w:t>
            </w:r>
            <w:r w:rsidRPr="005D5D2A">
              <w:rPr>
                <w:rFonts w:eastAsiaTheme="minorEastAsia"/>
                <w:sz w:val="16"/>
              </w:rPr>
              <w:t xml:space="preserve">Capacidad de actores y organismos de la sociedad civil </w:t>
            </w:r>
            <w:r w:rsidR="00DD3698" w:rsidRPr="005D5D2A">
              <w:rPr>
                <w:rFonts w:eastAsiaTheme="minorEastAsia"/>
                <w:sz w:val="16"/>
              </w:rPr>
              <w:t>para</w:t>
            </w:r>
            <w:r w:rsidRPr="005D5D2A">
              <w:rPr>
                <w:rFonts w:eastAsiaTheme="minorEastAsia"/>
                <w:sz w:val="16"/>
              </w:rPr>
              <w:t xml:space="preserve"> informase e influir en al toma de decisiones vinculadas al diseño e implementación de las políticas públicas.</w:t>
            </w:r>
          </w:p>
          <w:p w14:paraId="3DA38C4C" w14:textId="77777777" w:rsidR="005D5D2A" w:rsidRPr="005D5D2A" w:rsidRDefault="005D5D2A" w:rsidP="005D5D2A">
            <w:pPr>
              <w:numPr>
                <w:ilvl w:val="0"/>
                <w:numId w:val="41"/>
              </w:numPr>
              <w:spacing w:after="0"/>
              <w:contextualSpacing/>
              <w:rPr>
                <w:rFonts w:eastAsiaTheme="minorEastAsia"/>
                <w:b/>
                <w:sz w:val="16"/>
              </w:rPr>
            </w:pPr>
            <w:r w:rsidRPr="005D5D2A">
              <w:rPr>
                <w:rFonts w:eastAsiaTheme="minorEastAsia"/>
                <w:b/>
                <w:sz w:val="16"/>
              </w:rPr>
              <w:t>Confianza en la fuerza policial (Imperio de la ley)</w:t>
            </w:r>
          </w:p>
          <w:p w14:paraId="464A0AEA" w14:textId="77777777" w:rsidR="005D5D2A" w:rsidRPr="005D5D2A" w:rsidRDefault="005D5D2A" w:rsidP="005D5D2A">
            <w:pPr>
              <w:numPr>
                <w:ilvl w:val="0"/>
                <w:numId w:val="41"/>
              </w:numPr>
              <w:spacing w:after="0"/>
              <w:contextualSpacing/>
              <w:rPr>
                <w:rFonts w:eastAsiaTheme="minorEastAsia"/>
                <w:b/>
                <w:sz w:val="16"/>
              </w:rPr>
            </w:pPr>
            <w:r w:rsidRPr="005D5D2A">
              <w:rPr>
                <w:rFonts w:eastAsiaTheme="minorEastAsia"/>
                <w:b/>
                <w:sz w:val="16"/>
              </w:rPr>
              <w:t>Confianza en el Poder Judicial (Imperio de la ley)</w:t>
            </w:r>
          </w:p>
          <w:p w14:paraId="21917B8A" w14:textId="77777777" w:rsidR="005D5D2A" w:rsidRPr="005D5D2A" w:rsidRDefault="005D5D2A" w:rsidP="005D5D2A">
            <w:pPr>
              <w:numPr>
                <w:ilvl w:val="0"/>
                <w:numId w:val="41"/>
              </w:numPr>
              <w:spacing w:after="0"/>
              <w:contextualSpacing/>
              <w:rPr>
                <w:rFonts w:eastAsiaTheme="minorEastAsia"/>
                <w:sz w:val="16"/>
              </w:rPr>
            </w:pPr>
            <w:r w:rsidRPr="005D5D2A">
              <w:rPr>
                <w:rFonts w:eastAsiaTheme="minorEastAsia"/>
                <w:b/>
                <w:sz w:val="16"/>
              </w:rPr>
              <w:t xml:space="preserve">Corrupción en el sector público (Control de corrupción): </w:t>
            </w:r>
            <w:r w:rsidRPr="005D5D2A">
              <w:rPr>
                <w:rFonts w:eastAsiaTheme="minorEastAsia"/>
                <w:sz w:val="16"/>
              </w:rPr>
              <w:t xml:space="preserve">Medición de las conductas corruptas en representantes de instituciones públicas. </w:t>
            </w:r>
          </w:p>
          <w:p w14:paraId="653D3060" w14:textId="77777777" w:rsidR="005D5D2A" w:rsidRPr="005D5D2A" w:rsidRDefault="005D5D2A" w:rsidP="005D5D2A">
            <w:pPr>
              <w:numPr>
                <w:ilvl w:val="0"/>
                <w:numId w:val="41"/>
              </w:numPr>
              <w:spacing w:after="0"/>
              <w:contextualSpacing/>
              <w:rPr>
                <w:rFonts w:eastAsiaTheme="minorEastAsia"/>
                <w:b/>
                <w:sz w:val="16"/>
              </w:rPr>
            </w:pPr>
            <w:r w:rsidRPr="005D5D2A">
              <w:rPr>
                <w:rFonts w:eastAsiaTheme="minorEastAsia"/>
                <w:b/>
                <w:sz w:val="16"/>
              </w:rPr>
              <w:t>Número de oficiales envueltos en casos de corrupción (Control de corrupción)</w:t>
            </w:r>
          </w:p>
          <w:p w14:paraId="7775CB82" w14:textId="77777777" w:rsidR="005D5D2A" w:rsidRPr="005D5D2A" w:rsidRDefault="005D5D2A" w:rsidP="005D5D2A">
            <w:pPr>
              <w:numPr>
                <w:ilvl w:val="0"/>
                <w:numId w:val="41"/>
              </w:numPr>
              <w:spacing w:after="0"/>
              <w:contextualSpacing/>
              <w:rPr>
                <w:rFonts w:eastAsiaTheme="minorEastAsia"/>
                <w:b/>
                <w:sz w:val="16"/>
              </w:rPr>
            </w:pPr>
            <w:r w:rsidRPr="005D5D2A">
              <w:rPr>
                <w:rFonts w:eastAsiaTheme="minorEastAsia"/>
                <w:b/>
                <w:sz w:val="16"/>
              </w:rPr>
              <w:t>Políticas anti-corrupción (Control de corrupción)</w:t>
            </w:r>
          </w:p>
          <w:p w14:paraId="7D0D24FF" w14:textId="2D9A03AE" w:rsidR="005D5D2A" w:rsidRPr="005D5D2A" w:rsidRDefault="005D5D2A" w:rsidP="005D5D2A">
            <w:pPr>
              <w:numPr>
                <w:ilvl w:val="0"/>
                <w:numId w:val="41"/>
              </w:numPr>
              <w:spacing w:after="0"/>
              <w:contextualSpacing/>
              <w:rPr>
                <w:rFonts w:eastAsiaTheme="minorEastAsia"/>
                <w:b/>
                <w:sz w:val="16"/>
              </w:rPr>
            </w:pPr>
            <w:r w:rsidRPr="005D5D2A">
              <w:rPr>
                <w:rFonts w:eastAsiaTheme="minorEastAsia"/>
                <w:b/>
                <w:sz w:val="16"/>
              </w:rPr>
              <w:t xml:space="preserve">Calidad en la gestión burocrática (Efectividad del gobierno): </w:t>
            </w:r>
            <w:r w:rsidRPr="005D5D2A">
              <w:rPr>
                <w:rFonts w:eastAsiaTheme="minorEastAsia"/>
                <w:sz w:val="16"/>
              </w:rPr>
              <w:t xml:space="preserve">Procesos y acciones eficientes en cuanto a </w:t>
            </w:r>
            <w:r w:rsidR="00DD3698" w:rsidRPr="005D5D2A">
              <w:rPr>
                <w:rFonts w:eastAsiaTheme="minorEastAsia"/>
                <w:sz w:val="16"/>
              </w:rPr>
              <w:t>tiempo</w:t>
            </w:r>
            <w:r w:rsidRPr="005D5D2A">
              <w:rPr>
                <w:rFonts w:eastAsiaTheme="minorEastAsia"/>
                <w:sz w:val="16"/>
              </w:rPr>
              <w:t xml:space="preserve"> y recursos.</w:t>
            </w:r>
          </w:p>
          <w:p w14:paraId="7C5144B1" w14:textId="77777777" w:rsidR="005D5D2A" w:rsidRPr="005D5D2A" w:rsidRDefault="005D5D2A" w:rsidP="005D5D2A">
            <w:pPr>
              <w:numPr>
                <w:ilvl w:val="0"/>
                <w:numId w:val="41"/>
              </w:numPr>
              <w:spacing w:after="0"/>
              <w:contextualSpacing/>
              <w:rPr>
                <w:rFonts w:eastAsiaTheme="minorEastAsia"/>
                <w:b/>
                <w:sz w:val="16"/>
              </w:rPr>
            </w:pPr>
            <w:r w:rsidRPr="005D5D2A">
              <w:rPr>
                <w:rFonts w:eastAsiaTheme="minorEastAsia"/>
                <w:b/>
                <w:sz w:val="16"/>
              </w:rPr>
              <w:t>Confianza en el gobierno (Efectividad del gobierno)</w:t>
            </w:r>
          </w:p>
          <w:p w14:paraId="54C53675" w14:textId="77777777" w:rsidR="005D5D2A" w:rsidRPr="005D5D2A" w:rsidRDefault="005D5D2A" w:rsidP="005D5D2A">
            <w:pPr>
              <w:numPr>
                <w:ilvl w:val="0"/>
                <w:numId w:val="41"/>
              </w:numPr>
              <w:spacing w:after="0"/>
              <w:contextualSpacing/>
              <w:rPr>
                <w:rFonts w:eastAsiaTheme="minorEastAsia"/>
                <w:b/>
                <w:sz w:val="16"/>
              </w:rPr>
            </w:pPr>
            <w:r w:rsidRPr="005D5D2A">
              <w:rPr>
                <w:rFonts w:eastAsiaTheme="minorEastAsia"/>
                <w:b/>
                <w:sz w:val="16"/>
              </w:rPr>
              <w:t>Calidad de la administración pública (Efectividad del gobierno)</w:t>
            </w:r>
          </w:p>
          <w:p w14:paraId="2CC6FF98" w14:textId="77777777" w:rsidR="005D5D2A" w:rsidRPr="005D5D2A" w:rsidRDefault="005D5D2A" w:rsidP="005D5D2A">
            <w:pPr>
              <w:numPr>
                <w:ilvl w:val="0"/>
                <w:numId w:val="41"/>
              </w:numPr>
              <w:spacing w:after="0"/>
              <w:contextualSpacing/>
              <w:rPr>
                <w:rFonts w:eastAsiaTheme="minorEastAsia"/>
                <w:b/>
                <w:sz w:val="16"/>
              </w:rPr>
            </w:pPr>
            <w:r w:rsidRPr="005D5D2A">
              <w:rPr>
                <w:rFonts w:eastAsiaTheme="minorEastAsia"/>
                <w:b/>
                <w:sz w:val="16"/>
              </w:rPr>
              <w:t>Calidad en la gestión presupuestal y financiera (Efectividad del gobierno)</w:t>
            </w:r>
          </w:p>
          <w:p w14:paraId="694842EF" w14:textId="77777777" w:rsidR="005D5D2A" w:rsidRPr="005D5D2A" w:rsidRDefault="005D5D2A" w:rsidP="005D5D2A">
            <w:pPr>
              <w:spacing w:after="0"/>
              <w:jc w:val="center"/>
              <w:rPr>
                <w:rFonts w:eastAsiaTheme="minorEastAsia"/>
                <w:sz w:val="16"/>
              </w:rPr>
            </w:pPr>
          </w:p>
          <w:p w14:paraId="143CA710" w14:textId="77777777" w:rsidR="005D5D2A" w:rsidRPr="005D5D2A" w:rsidRDefault="005D5D2A" w:rsidP="005D5D2A">
            <w:pPr>
              <w:autoSpaceDE w:val="0"/>
              <w:autoSpaceDN w:val="0"/>
              <w:adjustRightInd w:val="0"/>
              <w:spacing w:after="0" w:line="240" w:lineRule="auto"/>
              <w:rPr>
                <w:rFonts w:ascii="Cambria" w:hAnsi="Cambria" w:cs="Cambria"/>
                <w:color w:val="000000"/>
                <w:sz w:val="16"/>
              </w:rPr>
            </w:pPr>
          </w:p>
        </w:tc>
      </w:tr>
    </w:tbl>
    <w:p w14:paraId="4284941F" w14:textId="77777777" w:rsidR="005D5D2A" w:rsidRDefault="005D5D2A" w:rsidP="000F6AF1">
      <w:pPr>
        <w:jc w:val="both"/>
        <w:rPr>
          <w:b/>
          <w:sz w:val="20"/>
          <w:szCs w:val="20"/>
        </w:rPr>
      </w:pPr>
    </w:p>
    <w:p w14:paraId="73334E0A" w14:textId="77777777" w:rsidR="005D5D2A" w:rsidRDefault="005D5D2A" w:rsidP="000F6AF1">
      <w:pPr>
        <w:jc w:val="both"/>
        <w:rPr>
          <w:b/>
          <w:sz w:val="20"/>
          <w:szCs w:val="20"/>
        </w:rPr>
      </w:pPr>
    </w:p>
    <w:p w14:paraId="1245BB3D" w14:textId="77777777" w:rsidR="005D5D2A" w:rsidRDefault="005D5D2A" w:rsidP="000F6AF1">
      <w:pPr>
        <w:jc w:val="both"/>
        <w:rPr>
          <w:b/>
          <w:sz w:val="20"/>
          <w:szCs w:val="20"/>
        </w:rPr>
      </w:pPr>
    </w:p>
    <w:p w14:paraId="182CD254" w14:textId="77777777" w:rsidR="005D5D2A" w:rsidRPr="0072173E" w:rsidRDefault="005D5D2A" w:rsidP="000F6AF1">
      <w:pPr>
        <w:jc w:val="both"/>
        <w:rPr>
          <w:b/>
          <w:sz w:val="20"/>
          <w:szCs w:val="20"/>
        </w:rPr>
      </w:pPr>
    </w:p>
    <w:p w14:paraId="74E4099D" w14:textId="77777777" w:rsidR="00D13D8E" w:rsidRDefault="00D13D8E" w:rsidP="005D5D2A">
      <w:pPr>
        <w:pStyle w:val="Ttulo1"/>
      </w:pPr>
      <w:bookmarkStart w:id="50" w:name="_Toc432486900"/>
      <w:bookmarkStart w:id="51" w:name="_Toc432486953"/>
      <w:bookmarkEnd w:id="50"/>
      <w:bookmarkEnd w:id="51"/>
    </w:p>
    <w:p w14:paraId="07000E78" w14:textId="77777777" w:rsidR="005D5D2A" w:rsidRPr="005D5D2A" w:rsidRDefault="005D5D2A" w:rsidP="005D5D2A">
      <w:pPr>
        <w:sectPr w:rsidR="005D5D2A" w:rsidRPr="005D5D2A" w:rsidSect="00043DE6">
          <w:type w:val="continuous"/>
          <w:pgSz w:w="11907" w:h="16839" w:code="9"/>
          <w:pgMar w:top="1134" w:right="1418" w:bottom="1134" w:left="1418" w:header="709" w:footer="709" w:gutter="0"/>
          <w:cols w:space="708"/>
          <w:docGrid w:linePitch="360"/>
        </w:sectPr>
      </w:pPr>
    </w:p>
    <w:p w14:paraId="7AF041BB" w14:textId="4BD992DD" w:rsidR="00065B58" w:rsidRDefault="00065B58" w:rsidP="00065B58">
      <w:pPr>
        <w:pStyle w:val="Ttulo1"/>
        <w:numPr>
          <w:ilvl w:val="0"/>
          <w:numId w:val="26"/>
        </w:numPr>
      </w:pPr>
      <w:bookmarkStart w:id="52" w:name="_Toc434571703"/>
      <w:r>
        <w:lastRenderedPageBreak/>
        <w:t>PUNTOS DE APALANCAMIENTO</w:t>
      </w:r>
      <w:bookmarkEnd w:id="52"/>
    </w:p>
    <w:p w14:paraId="1E0E8871" w14:textId="77777777" w:rsidR="006A671B" w:rsidRDefault="006A671B" w:rsidP="006A671B"/>
    <w:p w14:paraId="2E951026" w14:textId="2927FF3D" w:rsidR="006A671B" w:rsidRPr="006A671B" w:rsidRDefault="006A671B" w:rsidP="00C658BC">
      <w:pPr>
        <w:jc w:val="both"/>
      </w:pPr>
      <w:r>
        <w:t>Tomando en consideración las causas raí</w:t>
      </w:r>
      <w:r w:rsidR="00F46310">
        <w:t>z</w:t>
      </w:r>
      <w:r>
        <w:t xml:space="preserve"> identificadas se </w:t>
      </w:r>
      <w:r w:rsidR="00F46310">
        <w:t xml:space="preserve">les </w:t>
      </w:r>
      <w:r>
        <w:t>ha agrupado y agregado por afinidad temática en cuatro grupos principales</w:t>
      </w:r>
      <w:r w:rsidR="00F46310">
        <w:t xml:space="preserve">: </w:t>
      </w:r>
      <w:r>
        <w:t>Control y Vigilancia, Investigación, Económicos y Sociales. En base a esto</w:t>
      </w:r>
      <w:r w:rsidR="00F46310">
        <w:t>,</w:t>
      </w:r>
      <w:r>
        <w:t xml:space="preserve"> y considerando los aportes y sugerencias de los actores en los talleres realizados, se sugieren los puntos de apalancamiento detallados en el Cuadro 27, que en el caso de la isla Lobos de Tierra, en el corto plazo</w:t>
      </w:r>
      <w:r w:rsidR="00F46310">
        <w:t xml:space="preserve">, consiste en </w:t>
      </w:r>
      <w:r>
        <w:t>la formulación e implementación de un Plan de Manejo de la isla. Fina</w:t>
      </w:r>
      <w:r w:rsidR="00C658BC">
        <w:t>lm</w:t>
      </w:r>
      <w:r>
        <w:t xml:space="preserve">ente se identifica indicadores que permitirían medir el avance de estos procesos de implementación que mitiguen las causas </w:t>
      </w:r>
      <w:r w:rsidR="00C658BC">
        <w:t>raíz</w:t>
      </w:r>
      <w:r w:rsidR="000F5642">
        <w:t xml:space="preserve">, según lo planteado en la </w:t>
      </w:r>
      <w:r w:rsidR="0005120A" w:rsidRPr="0005120A">
        <w:t>Figura</w:t>
      </w:r>
      <w:r w:rsidR="0005120A">
        <w:t xml:space="preserve"> 1</w:t>
      </w:r>
      <w:r w:rsidR="006244BE">
        <w:t>9</w:t>
      </w:r>
      <w:r w:rsidR="00C658BC">
        <w:t>.</w:t>
      </w:r>
    </w:p>
    <w:tbl>
      <w:tblPr>
        <w:tblStyle w:val="Tablaconcuadrcula"/>
        <w:tblpPr w:leftFromText="141" w:rightFromText="141" w:vertAnchor="text" w:horzAnchor="page" w:tblpX="713" w:tblpY="757"/>
        <w:tblW w:w="10173" w:type="dxa"/>
        <w:tblLook w:val="04A0" w:firstRow="1" w:lastRow="0" w:firstColumn="1" w:lastColumn="0" w:noHBand="0" w:noVBand="1"/>
      </w:tblPr>
      <w:tblGrid>
        <w:gridCol w:w="1325"/>
        <w:gridCol w:w="2185"/>
        <w:gridCol w:w="2127"/>
        <w:gridCol w:w="1984"/>
        <w:gridCol w:w="2552"/>
      </w:tblGrid>
      <w:tr w:rsidR="003860A6" w:rsidRPr="00EA7B51" w14:paraId="4837E9F8" w14:textId="77777777" w:rsidTr="00EA7B51">
        <w:tc>
          <w:tcPr>
            <w:tcW w:w="1325" w:type="dxa"/>
            <w:vAlign w:val="center"/>
          </w:tcPr>
          <w:p w14:paraId="176A443B" w14:textId="77777777" w:rsidR="003860A6" w:rsidRPr="00EA7B51" w:rsidRDefault="003860A6" w:rsidP="003860A6">
            <w:pPr>
              <w:rPr>
                <w:rFonts w:ascii="Arial Narrow" w:eastAsia="Times New Roman" w:hAnsi="Arial Narrow" w:cs="Times New Roman"/>
                <w:b/>
                <w:sz w:val="16"/>
                <w:lang w:eastAsia="es-CL"/>
              </w:rPr>
            </w:pPr>
            <w:r w:rsidRPr="00EA7B51">
              <w:rPr>
                <w:rFonts w:ascii="Arial Narrow" w:eastAsia="Times New Roman" w:hAnsi="Arial Narrow" w:cs="Times New Roman"/>
                <w:b/>
                <w:sz w:val="16"/>
                <w:lang w:eastAsia="es-CL"/>
              </w:rPr>
              <w:t>Agregación</w:t>
            </w:r>
          </w:p>
        </w:tc>
        <w:tc>
          <w:tcPr>
            <w:tcW w:w="2185" w:type="dxa"/>
            <w:vAlign w:val="center"/>
          </w:tcPr>
          <w:p w14:paraId="62C85503" w14:textId="77777777" w:rsidR="003860A6" w:rsidRPr="00EA7B51" w:rsidRDefault="003860A6" w:rsidP="003860A6">
            <w:pPr>
              <w:rPr>
                <w:rFonts w:ascii="Arial Narrow" w:eastAsia="Times New Roman" w:hAnsi="Arial Narrow" w:cs="Times New Roman"/>
                <w:b/>
                <w:sz w:val="16"/>
                <w:lang w:eastAsia="es-CL"/>
              </w:rPr>
            </w:pPr>
            <w:r w:rsidRPr="00EA7B51">
              <w:rPr>
                <w:rFonts w:ascii="Arial Narrow" w:eastAsia="Times New Roman" w:hAnsi="Arial Narrow" w:cs="Times New Roman"/>
                <w:b/>
                <w:sz w:val="16"/>
                <w:lang w:eastAsia="es-CL"/>
              </w:rPr>
              <w:t>Causa raíz</w:t>
            </w:r>
          </w:p>
        </w:tc>
        <w:tc>
          <w:tcPr>
            <w:tcW w:w="4111" w:type="dxa"/>
            <w:gridSpan w:val="2"/>
            <w:vAlign w:val="center"/>
          </w:tcPr>
          <w:p w14:paraId="3A723C2A" w14:textId="77777777" w:rsidR="003860A6" w:rsidRPr="00EA7B51" w:rsidRDefault="003860A6" w:rsidP="003860A6">
            <w:pPr>
              <w:jc w:val="center"/>
              <w:rPr>
                <w:rFonts w:ascii="Arial Narrow" w:eastAsia="Times New Roman" w:hAnsi="Arial Narrow" w:cs="Times New Roman"/>
                <w:b/>
                <w:sz w:val="16"/>
                <w:lang w:eastAsia="es-CL"/>
              </w:rPr>
            </w:pPr>
            <w:r w:rsidRPr="00EA7B51">
              <w:rPr>
                <w:rFonts w:ascii="Arial Narrow" w:eastAsia="Times New Roman" w:hAnsi="Arial Narrow" w:cs="Times New Roman"/>
                <w:b/>
                <w:sz w:val="16"/>
                <w:lang w:eastAsia="es-CL"/>
              </w:rPr>
              <w:t>Apalancamiento</w:t>
            </w:r>
          </w:p>
        </w:tc>
        <w:tc>
          <w:tcPr>
            <w:tcW w:w="2552" w:type="dxa"/>
          </w:tcPr>
          <w:p w14:paraId="4B7AFC8F" w14:textId="77777777" w:rsidR="003860A6" w:rsidRPr="00EA7B51" w:rsidRDefault="003860A6" w:rsidP="003860A6">
            <w:pPr>
              <w:rPr>
                <w:rFonts w:ascii="Arial Narrow" w:eastAsia="Times New Roman" w:hAnsi="Arial Narrow" w:cs="Times New Roman"/>
                <w:b/>
                <w:sz w:val="16"/>
                <w:lang w:eastAsia="es-CL"/>
              </w:rPr>
            </w:pPr>
            <w:r w:rsidRPr="00EA7B51">
              <w:rPr>
                <w:rFonts w:ascii="Arial Narrow" w:eastAsia="Times New Roman" w:hAnsi="Arial Narrow" w:cs="Times New Roman"/>
                <w:b/>
                <w:sz w:val="16"/>
                <w:lang w:eastAsia="es-CL"/>
              </w:rPr>
              <w:t>Indicadores de proceso</w:t>
            </w:r>
          </w:p>
        </w:tc>
      </w:tr>
      <w:tr w:rsidR="003860A6" w:rsidRPr="00EA7B51" w14:paraId="654B04B1" w14:textId="77777777" w:rsidTr="00EA7B51">
        <w:tc>
          <w:tcPr>
            <w:tcW w:w="1325" w:type="dxa"/>
            <w:vMerge w:val="restart"/>
            <w:vAlign w:val="center"/>
          </w:tcPr>
          <w:p w14:paraId="241797C7" w14:textId="77777777" w:rsidR="003860A6" w:rsidRPr="00EA7B51" w:rsidRDefault="003860A6" w:rsidP="003860A6">
            <w:pPr>
              <w:rPr>
                <w:rFonts w:ascii="Arial Narrow" w:eastAsia="Times New Roman" w:hAnsi="Arial Narrow" w:cs="Times New Roman"/>
                <w:sz w:val="16"/>
                <w:lang w:eastAsia="es-CL"/>
              </w:rPr>
            </w:pPr>
            <w:r w:rsidRPr="00EA7B51">
              <w:rPr>
                <w:rFonts w:ascii="Arial Narrow" w:eastAsia="Times New Roman" w:hAnsi="Arial Narrow" w:cs="Times New Roman"/>
                <w:sz w:val="16"/>
                <w:lang w:eastAsia="es-CL"/>
              </w:rPr>
              <w:t>CONTROL Y VIGILANCIA</w:t>
            </w:r>
          </w:p>
        </w:tc>
        <w:tc>
          <w:tcPr>
            <w:tcW w:w="2185" w:type="dxa"/>
            <w:vAlign w:val="center"/>
          </w:tcPr>
          <w:p w14:paraId="3826681D" w14:textId="77777777" w:rsidR="003860A6" w:rsidRPr="00EA7B51" w:rsidRDefault="003860A6" w:rsidP="003860A6">
            <w:pPr>
              <w:rPr>
                <w:rFonts w:ascii="Arial Narrow" w:eastAsia="Times New Roman" w:hAnsi="Arial Narrow" w:cs="Times New Roman"/>
                <w:sz w:val="16"/>
                <w:lang w:eastAsia="es-CL"/>
              </w:rPr>
            </w:pPr>
            <w:r w:rsidRPr="00EA7B51">
              <w:rPr>
                <w:rFonts w:ascii="Arial Narrow" w:eastAsia="Times New Roman" w:hAnsi="Arial Narrow" w:cs="Times New Roman"/>
                <w:sz w:val="16"/>
                <w:lang w:eastAsia="es-CL"/>
              </w:rPr>
              <w:t>Limitada capacidad de control, seguimiento y capacidad punitiva y disuasiva por parte del Estado.</w:t>
            </w:r>
          </w:p>
        </w:tc>
        <w:tc>
          <w:tcPr>
            <w:tcW w:w="2127" w:type="dxa"/>
            <w:vMerge w:val="restart"/>
            <w:vAlign w:val="center"/>
          </w:tcPr>
          <w:p w14:paraId="3474EA91" w14:textId="77777777" w:rsidR="003860A6" w:rsidRPr="00EA7B51" w:rsidRDefault="003860A6" w:rsidP="003860A6">
            <w:pPr>
              <w:rPr>
                <w:rFonts w:ascii="Arial Narrow" w:eastAsia="Times New Roman" w:hAnsi="Arial Narrow" w:cs="Times New Roman"/>
                <w:sz w:val="16"/>
                <w:lang w:eastAsia="es-CL"/>
              </w:rPr>
            </w:pPr>
            <w:r w:rsidRPr="00EA7B51">
              <w:rPr>
                <w:rFonts w:ascii="Arial Narrow" w:eastAsia="Times New Roman" w:hAnsi="Arial Narrow" w:cs="Times New Roman"/>
                <w:sz w:val="16"/>
                <w:lang w:eastAsia="es-CL"/>
              </w:rPr>
              <w:t>Fortalecer el sistema de control y vigilancia mediante un adecuado financiamiento de las instituciones estatales según su competencia (DICAPI, SERNANP).</w:t>
            </w:r>
          </w:p>
        </w:tc>
        <w:tc>
          <w:tcPr>
            <w:tcW w:w="1984" w:type="dxa"/>
            <w:vMerge w:val="restart"/>
            <w:vAlign w:val="center"/>
          </w:tcPr>
          <w:p w14:paraId="045781D7" w14:textId="77777777" w:rsidR="003860A6" w:rsidRPr="00EA7B51" w:rsidRDefault="003860A6" w:rsidP="003860A6">
            <w:pPr>
              <w:rPr>
                <w:rFonts w:ascii="Arial Narrow" w:eastAsia="Times New Roman" w:hAnsi="Arial Narrow" w:cs="Times New Roman"/>
                <w:sz w:val="16"/>
                <w:lang w:eastAsia="es-CL"/>
              </w:rPr>
            </w:pPr>
            <w:r w:rsidRPr="00EA7B51">
              <w:rPr>
                <w:rFonts w:ascii="Arial Narrow" w:eastAsia="Times New Roman" w:hAnsi="Arial Narrow" w:cs="Times New Roman"/>
                <w:sz w:val="16"/>
                <w:lang w:eastAsia="es-CL"/>
              </w:rPr>
              <w:t>PLAN DE MANEJO DE LA ILT, en el marco de un proceso de gestión (protocolo de procedimientos)  para la conservación y uso sostenible de los bienes y servicios de este ecosistema.</w:t>
            </w:r>
          </w:p>
        </w:tc>
        <w:tc>
          <w:tcPr>
            <w:tcW w:w="2552" w:type="dxa"/>
            <w:vAlign w:val="center"/>
          </w:tcPr>
          <w:p w14:paraId="2C1CBB52" w14:textId="77777777" w:rsidR="003860A6" w:rsidRPr="00EA7B51" w:rsidRDefault="003860A6" w:rsidP="003860A6">
            <w:pPr>
              <w:rPr>
                <w:rFonts w:ascii="Arial Narrow" w:eastAsia="Times New Roman" w:hAnsi="Arial Narrow" w:cs="Times New Roman"/>
                <w:sz w:val="16"/>
                <w:lang w:eastAsia="es-CL"/>
              </w:rPr>
            </w:pPr>
            <w:r w:rsidRPr="00EA7B51">
              <w:rPr>
                <w:rFonts w:ascii="Arial Narrow" w:eastAsia="Times New Roman" w:hAnsi="Arial Narrow" w:cs="Times New Roman"/>
                <w:sz w:val="16"/>
                <w:lang w:eastAsia="es-CL"/>
              </w:rPr>
              <w:t>Mejora en la capacidad del sistema de control y vigilancia.</w:t>
            </w:r>
          </w:p>
        </w:tc>
      </w:tr>
      <w:tr w:rsidR="003860A6" w:rsidRPr="00EA7B51" w14:paraId="1BDEED30" w14:textId="77777777" w:rsidTr="00EA7B51">
        <w:tc>
          <w:tcPr>
            <w:tcW w:w="1325" w:type="dxa"/>
            <w:vMerge/>
            <w:vAlign w:val="center"/>
          </w:tcPr>
          <w:p w14:paraId="09FFD438" w14:textId="77777777" w:rsidR="003860A6" w:rsidRPr="00EA7B51" w:rsidRDefault="003860A6" w:rsidP="003860A6">
            <w:pPr>
              <w:rPr>
                <w:rFonts w:ascii="Arial Narrow" w:eastAsia="Times New Roman" w:hAnsi="Arial Narrow" w:cs="Times New Roman"/>
                <w:sz w:val="16"/>
                <w:lang w:eastAsia="es-CL"/>
              </w:rPr>
            </w:pPr>
          </w:p>
        </w:tc>
        <w:tc>
          <w:tcPr>
            <w:tcW w:w="2185" w:type="dxa"/>
            <w:vAlign w:val="center"/>
          </w:tcPr>
          <w:p w14:paraId="367D1A9F" w14:textId="77777777" w:rsidR="003860A6" w:rsidRPr="00EA7B51" w:rsidRDefault="003860A6" w:rsidP="003860A6">
            <w:pPr>
              <w:rPr>
                <w:rFonts w:ascii="Arial Narrow" w:eastAsia="Times New Roman" w:hAnsi="Arial Narrow" w:cs="Times New Roman"/>
                <w:sz w:val="16"/>
                <w:lang w:eastAsia="es-CL"/>
              </w:rPr>
            </w:pPr>
            <w:r w:rsidRPr="00EA7B51">
              <w:rPr>
                <w:rFonts w:ascii="Arial Narrow" w:eastAsia="Times New Roman" w:hAnsi="Arial Narrow" w:cs="Times New Roman"/>
                <w:sz w:val="16"/>
                <w:lang w:eastAsia="es-CL"/>
              </w:rPr>
              <w:t>Insuficientes recursos humanos, físicos y financieros para fortalecer el sistema de control y vigilancia.</w:t>
            </w:r>
          </w:p>
        </w:tc>
        <w:tc>
          <w:tcPr>
            <w:tcW w:w="2127" w:type="dxa"/>
            <w:vMerge/>
            <w:vAlign w:val="center"/>
          </w:tcPr>
          <w:p w14:paraId="78731B07" w14:textId="77777777" w:rsidR="003860A6" w:rsidRPr="00EA7B51" w:rsidRDefault="003860A6" w:rsidP="003860A6">
            <w:pPr>
              <w:rPr>
                <w:rFonts w:ascii="Arial Narrow" w:eastAsia="Times New Roman" w:hAnsi="Arial Narrow" w:cs="Times New Roman"/>
                <w:sz w:val="16"/>
                <w:lang w:eastAsia="es-CL"/>
              </w:rPr>
            </w:pPr>
          </w:p>
        </w:tc>
        <w:tc>
          <w:tcPr>
            <w:tcW w:w="1984" w:type="dxa"/>
            <w:vMerge/>
            <w:vAlign w:val="center"/>
          </w:tcPr>
          <w:p w14:paraId="72E0D081" w14:textId="77777777" w:rsidR="003860A6" w:rsidRPr="00EA7B51" w:rsidRDefault="003860A6" w:rsidP="003860A6">
            <w:pPr>
              <w:jc w:val="center"/>
              <w:rPr>
                <w:rFonts w:ascii="Arial Narrow" w:eastAsia="Times New Roman" w:hAnsi="Arial Narrow" w:cs="Times New Roman"/>
                <w:sz w:val="16"/>
                <w:lang w:eastAsia="es-CL"/>
              </w:rPr>
            </w:pPr>
          </w:p>
        </w:tc>
        <w:tc>
          <w:tcPr>
            <w:tcW w:w="2552" w:type="dxa"/>
            <w:vAlign w:val="center"/>
          </w:tcPr>
          <w:p w14:paraId="35ABD389" w14:textId="77777777" w:rsidR="003860A6" w:rsidRPr="00EA7B51" w:rsidRDefault="003860A6" w:rsidP="003860A6">
            <w:pPr>
              <w:rPr>
                <w:rFonts w:ascii="Arial Narrow" w:eastAsia="Times New Roman" w:hAnsi="Arial Narrow" w:cs="Times New Roman"/>
                <w:sz w:val="16"/>
                <w:lang w:eastAsia="es-CL"/>
              </w:rPr>
            </w:pPr>
            <w:r w:rsidRPr="00EA7B51">
              <w:rPr>
                <w:rFonts w:ascii="Arial Narrow" w:eastAsia="Times New Roman" w:hAnsi="Arial Narrow" w:cs="Times New Roman"/>
                <w:sz w:val="16"/>
                <w:lang w:eastAsia="es-CL"/>
              </w:rPr>
              <w:t>Mayores recursos humanos, físicos y financieros para mejorar el sistema de control y vigilancia.</w:t>
            </w:r>
          </w:p>
        </w:tc>
      </w:tr>
      <w:tr w:rsidR="003860A6" w:rsidRPr="00EA7B51" w14:paraId="6CFAE6F2" w14:textId="77777777" w:rsidTr="00EA7B51">
        <w:tc>
          <w:tcPr>
            <w:tcW w:w="1325" w:type="dxa"/>
            <w:vMerge w:val="restart"/>
            <w:vAlign w:val="center"/>
          </w:tcPr>
          <w:p w14:paraId="523E09AD" w14:textId="77777777" w:rsidR="003860A6" w:rsidRPr="00EA7B51" w:rsidRDefault="003860A6" w:rsidP="003860A6">
            <w:pPr>
              <w:rPr>
                <w:rFonts w:ascii="Arial Narrow" w:eastAsia="Times New Roman" w:hAnsi="Arial Narrow" w:cs="Times New Roman"/>
                <w:sz w:val="16"/>
                <w:lang w:eastAsia="es-CL"/>
              </w:rPr>
            </w:pPr>
            <w:r w:rsidRPr="00EA7B51">
              <w:rPr>
                <w:rFonts w:ascii="Arial Narrow" w:eastAsia="Times New Roman" w:hAnsi="Arial Narrow" w:cs="Times New Roman"/>
                <w:sz w:val="16"/>
                <w:lang w:eastAsia="es-CL"/>
              </w:rPr>
              <w:t>INVESTIGACION</w:t>
            </w:r>
          </w:p>
        </w:tc>
        <w:tc>
          <w:tcPr>
            <w:tcW w:w="2185" w:type="dxa"/>
            <w:vAlign w:val="center"/>
          </w:tcPr>
          <w:p w14:paraId="31061760" w14:textId="77777777" w:rsidR="003860A6" w:rsidRPr="00EA7B51" w:rsidRDefault="003860A6" w:rsidP="003860A6">
            <w:pPr>
              <w:rPr>
                <w:rFonts w:ascii="Arial Narrow" w:eastAsia="Times New Roman" w:hAnsi="Arial Narrow" w:cs="Times New Roman"/>
                <w:sz w:val="16"/>
                <w:lang w:eastAsia="es-CL"/>
              </w:rPr>
            </w:pPr>
            <w:r w:rsidRPr="00EA7B51">
              <w:rPr>
                <w:rFonts w:ascii="Arial Narrow" w:eastAsia="Times New Roman" w:hAnsi="Arial Narrow" w:cs="Times New Roman"/>
                <w:sz w:val="16"/>
                <w:lang w:eastAsia="es-CL"/>
              </w:rPr>
              <w:t>Insuficiente integración de la investigación y del conocimiento, para la toma de decisiones y gestión.</w:t>
            </w:r>
          </w:p>
        </w:tc>
        <w:tc>
          <w:tcPr>
            <w:tcW w:w="2127" w:type="dxa"/>
            <w:vMerge w:val="restart"/>
            <w:vAlign w:val="center"/>
          </w:tcPr>
          <w:p w14:paraId="51BB9C6F" w14:textId="77777777" w:rsidR="003860A6" w:rsidRPr="00EA7B51" w:rsidRDefault="003860A6" w:rsidP="003860A6">
            <w:pPr>
              <w:rPr>
                <w:rFonts w:ascii="Arial Narrow" w:eastAsia="Times New Roman" w:hAnsi="Arial Narrow" w:cs="Times New Roman"/>
                <w:sz w:val="16"/>
                <w:lang w:eastAsia="es-CL"/>
              </w:rPr>
            </w:pPr>
            <w:r w:rsidRPr="00EA7B51">
              <w:rPr>
                <w:rFonts w:ascii="Arial Narrow" w:eastAsia="Times New Roman" w:hAnsi="Arial Narrow" w:cs="Times New Roman"/>
                <w:sz w:val="16"/>
                <w:lang w:eastAsia="es-CL"/>
              </w:rPr>
              <w:t>Formular e implementar u programa de investigación con participación de entidades públicas y privadas garantizando su financiamiento.</w:t>
            </w:r>
          </w:p>
        </w:tc>
        <w:tc>
          <w:tcPr>
            <w:tcW w:w="1984" w:type="dxa"/>
            <w:vMerge/>
            <w:vAlign w:val="center"/>
          </w:tcPr>
          <w:p w14:paraId="256D3102" w14:textId="77777777" w:rsidR="003860A6" w:rsidRPr="00EA7B51" w:rsidRDefault="003860A6" w:rsidP="003860A6">
            <w:pPr>
              <w:jc w:val="center"/>
              <w:rPr>
                <w:rFonts w:ascii="Arial Narrow" w:eastAsia="Times New Roman" w:hAnsi="Arial Narrow" w:cs="Times New Roman"/>
                <w:sz w:val="16"/>
                <w:lang w:eastAsia="es-CL"/>
              </w:rPr>
            </w:pPr>
          </w:p>
        </w:tc>
        <w:tc>
          <w:tcPr>
            <w:tcW w:w="2552" w:type="dxa"/>
            <w:vAlign w:val="center"/>
          </w:tcPr>
          <w:p w14:paraId="68FDD5AB" w14:textId="77777777" w:rsidR="003860A6" w:rsidRPr="00EA7B51" w:rsidRDefault="003860A6" w:rsidP="003860A6">
            <w:pPr>
              <w:rPr>
                <w:rFonts w:ascii="Arial Narrow" w:eastAsia="Times New Roman" w:hAnsi="Arial Narrow" w:cs="Times New Roman"/>
                <w:sz w:val="16"/>
                <w:lang w:eastAsia="es-CL"/>
              </w:rPr>
            </w:pPr>
            <w:r w:rsidRPr="00EA7B51">
              <w:rPr>
                <w:rFonts w:ascii="Arial Narrow" w:eastAsia="Times New Roman" w:hAnsi="Arial Narrow" w:cs="Times New Roman"/>
                <w:sz w:val="16"/>
                <w:lang w:eastAsia="es-CL"/>
              </w:rPr>
              <w:t>Identificación de prioridades de investigación.</w:t>
            </w:r>
          </w:p>
        </w:tc>
      </w:tr>
      <w:tr w:rsidR="003860A6" w:rsidRPr="00EA7B51" w14:paraId="698E78EC" w14:textId="77777777" w:rsidTr="00EA7B51">
        <w:tc>
          <w:tcPr>
            <w:tcW w:w="1325" w:type="dxa"/>
            <w:vMerge/>
            <w:vAlign w:val="center"/>
          </w:tcPr>
          <w:p w14:paraId="707ACC58" w14:textId="77777777" w:rsidR="003860A6" w:rsidRPr="00EA7B51" w:rsidRDefault="003860A6" w:rsidP="003860A6">
            <w:pPr>
              <w:rPr>
                <w:rFonts w:ascii="Arial Narrow" w:eastAsia="Times New Roman" w:hAnsi="Arial Narrow" w:cs="Times New Roman"/>
                <w:sz w:val="16"/>
                <w:lang w:eastAsia="es-CL"/>
              </w:rPr>
            </w:pPr>
          </w:p>
        </w:tc>
        <w:tc>
          <w:tcPr>
            <w:tcW w:w="2185" w:type="dxa"/>
            <w:vAlign w:val="center"/>
          </w:tcPr>
          <w:p w14:paraId="31FE44AE" w14:textId="77777777" w:rsidR="003860A6" w:rsidRPr="00EA7B51" w:rsidRDefault="003860A6" w:rsidP="003860A6">
            <w:pPr>
              <w:rPr>
                <w:rFonts w:ascii="Arial Narrow" w:eastAsia="Times New Roman" w:hAnsi="Arial Narrow" w:cs="Times New Roman"/>
                <w:sz w:val="16"/>
                <w:lang w:eastAsia="es-CL"/>
              </w:rPr>
            </w:pPr>
            <w:r w:rsidRPr="00EA7B51">
              <w:rPr>
                <w:rFonts w:ascii="Arial Narrow" w:eastAsia="Times New Roman" w:hAnsi="Arial Narrow" w:cs="Times New Roman"/>
                <w:sz w:val="16"/>
                <w:lang w:eastAsia="es-CL"/>
              </w:rPr>
              <w:t>Limitación en la identificación y priorización de líneas de investigación en la isla.</w:t>
            </w:r>
          </w:p>
        </w:tc>
        <w:tc>
          <w:tcPr>
            <w:tcW w:w="2127" w:type="dxa"/>
            <w:vMerge/>
            <w:vAlign w:val="center"/>
          </w:tcPr>
          <w:p w14:paraId="029D92AB" w14:textId="77777777" w:rsidR="003860A6" w:rsidRPr="00EA7B51" w:rsidRDefault="003860A6" w:rsidP="003860A6">
            <w:pPr>
              <w:rPr>
                <w:rFonts w:ascii="Arial Narrow" w:eastAsia="Times New Roman" w:hAnsi="Arial Narrow" w:cs="Times New Roman"/>
                <w:sz w:val="16"/>
                <w:lang w:eastAsia="es-CL"/>
              </w:rPr>
            </w:pPr>
          </w:p>
        </w:tc>
        <w:tc>
          <w:tcPr>
            <w:tcW w:w="1984" w:type="dxa"/>
            <w:vMerge/>
            <w:vAlign w:val="center"/>
          </w:tcPr>
          <w:p w14:paraId="72105A39" w14:textId="77777777" w:rsidR="003860A6" w:rsidRPr="00EA7B51" w:rsidRDefault="003860A6" w:rsidP="003860A6">
            <w:pPr>
              <w:jc w:val="center"/>
              <w:rPr>
                <w:rFonts w:ascii="Arial Narrow" w:eastAsia="Times New Roman" w:hAnsi="Arial Narrow" w:cs="Times New Roman"/>
                <w:sz w:val="16"/>
                <w:lang w:eastAsia="es-CL"/>
              </w:rPr>
            </w:pPr>
          </w:p>
        </w:tc>
        <w:tc>
          <w:tcPr>
            <w:tcW w:w="2552" w:type="dxa"/>
            <w:vAlign w:val="center"/>
          </w:tcPr>
          <w:p w14:paraId="78622E13" w14:textId="77777777" w:rsidR="003860A6" w:rsidRPr="00EA7B51" w:rsidRDefault="003860A6" w:rsidP="003860A6">
            <w:pPr>
              <w:rPr>
                <w:rFonts w:ascii="Arial Narrow" w:eastAsia="Times New Roman" w:hAnsi="Arial Narrow" w:cs="Times New Roman"/>
                <w:sz w:val="16"/>
                <w:lang w:eastAsia="es-CL"/>
              </w:rPr>
            </w:pPr>
            <w:r w:rsidRPr="00EA7B51">
              <w:rPr>
                <w:rFonts w:ascii="Arial Narrow" w:eastAsia="Times New Roman" w:hAnsi="Arial Narrow" w:cs="Times New Roman"/>
                <w:sz w:val="16"/>
                <w:lang w:eastAsia="es-CL"/>
              </w:rPr>
              <w:t>Identificación de prioridades en la gestión</w:t>
            </w:r>
          </w:p>
        </w:tc>
      </w:tr>
      <w:tr w:rsidR="003860A6" w:rsidRPr="00EA7B51" w14:paraId="24740725" w14:textId="77777777" w:rsidTr="00EA7B51">
        <w:trPr>
          <w:trHeight w:val="546"/>
        </w:trPr>
        <w:tc>
          <w:tcPr>
            <w:tcW w:w="1325" w:type="dxa"/>
            <w:vMerge/>
            <w:vAlign w:val="center"/>
          </w:tcPr>
          <w:p w14:paraId="19C1F6D7" w14:textId="77777777" w:rsidR="003860A6" w:rsidRPr="00EA7B51" w:rsidRDefault="003860A6" w:rsidP="003860A6">
            <w:pPr>
              <w:rPr>
                <w:rFonts w:ascii="Arial Narrow" w:eastAsia="Times New Roman" w:hAnsi="Arial Narrow" w:cs="Times New Roman"/>
                <w:sz w:val="16"/>
                <w:lang w:eastAsia="es-CL"/>
              </w:rPr>
            </w:pPr>
          </w:p>
        </w:tc>
        <w:tc>
          <w:tcPr>
            <w:tcW w:w="2185" w:type="dxa"/>
            <w:vAlign w:val="center"/>
          </w:tcPr>
          <w:p w14:paraId="4127484F" w14:textId="77777777" w:rsidR="003860A6" w:rsidRPr="00EA7B51" w:rsidRDefault="003860A6" w:rsidP="003860A6">
            <w:pPr>
              <w:rPr>
                <w:rFonts w:ascii="Arial Narrow" w:eastAsia="Times New Roman" w:hAnsi="Arial Narrow" w:cs="Times New Roman"/>
                <w:sz w:val="16"/>
                <w:lang w:eastAsia="es-CL"/>
              </w:rPr>
            </w:pPr>
            <w:r w:rsidRPr="00EA7B51">
              <w:rPr>
                <w:rFonts w:ascii="Arial Narrow" w:eastAsia="Times New Roman" w:hAnsi="Arial Narrow" w:cs="Times New Roman"/>
                <w:sz w:val="16"/>
                <w:lang w:eastAsia="es-CL"/>
              </w:rPr>
              <w:t>Ausencia de programas de investigación marino-costeros públicos y privados.</w:t>
            </w:r>
          </w:p>
        </w:tc>
        <w:tc>
          <w:tcPr>
            <w:tcW w:w="2127" w:type="dxa"/>
            <w:vMerge/>
            <w:vAlign w:val="center"/>
          </w:tcPr>
          <w:p w14:paraId="1B0DCD00" w14:textId="77777777" w:rsidR="003860A6" w:rsidRPr="00EA7B51" w:rsidRDefault="003860A6" w:rsidP="003860A6">
            <w:pPr>
              <w:rPr>
                <w:rFonts w:ascii="Arial Narrow" w:eastAsia="Times New Roman" w:hAnsi="Arial Narrow" w:cs="Times New Roman"/>
                <w:sz w:val="16"/>
                <w:lang w:eastAsia="es-CL"/>
              </w:rPr>
            </w:pPr>
          </w:p>
        </w:tc>
        <w:tc>
          <w:tcPr>
            <w:tcW w:w="1984" w:type="dxa"/>
            <w:vMerge/>
            <w:vAlign w:val="center"/>
          </w:tcPr>
          <w:p w14:paraId="7B7E4BB8" w14:textId="77777777" w:rsidR="003860A6" w:rsidRPr="00EA7B51" w:rsidRDefault="003860A6" w:rsidP="003860A6">
            <w:pPr>
              <w:jc w:val="center"/>
              <w:rPr>
                <w:rFonts w:ascii="Arial Narrow" w:eastAsia="Times New Roman" w:hAnsi="Arial Narrow" w:cs="Times New Roman"/>
                <w:sz w:val="16"/>
                <w:lang w:eastAsia="es-CL"/>
              </w:rPr>
            </w:pPr>
          </w:p>
        </w:tc>
        <w:tc>
          <w:tcPr>
            <w:tcW w:w="2552" w:type="dxa"/>
            <w:vAlign w:val="center"/>
          </w:tcPr>
          <w:p w14:paraId="372BC010" w14:textId="77777777" w:rsidR="003860A6" w:rsidRPr="00EA7B51" w:rsidRDefault="003860A6" w:rsidP="003860A6">
            <w:pPr>
              <w:rPr>
                <w:rFonts w:ascii="Arial Narrow" w:eastAsia="Times New Roman" w:hAnsi="Arial Narrow" w:cs="Times New Roman"/>
                <w:sz w:val="16"/>
                <w:lang w:eastAsia="es-CL"/>
              </w:rPr>
            </w:pPr>
            <w:r w:rsidRPr="00EA7B51">
              <w:rPr>
                <w:rFonts w:ascii="Arial Narrow" w:eastAsia="Times New Roman" w:hAnsi="Arial Narrow" w:cs="Times New Roman"/>
                <w:sz w:val="16"/>
                <w:lang w:eastAsia="es-CL"/>
              </w:rPr>
              <w:t>Identificación de programas de investigación públicos y privados integrados a la gestión.</w:t>
            </w:r>
          </w:p>
        </w:tc>
      </w:tr>
      <w:tr w:rsidR="003860A6" w:rsidRPr="00EA7B51" w14:paraId="74BCCA80" w14:textId="77777777" w:rsidTr="00EA7B51">
        <w:trPr>
          <w:trHeight w:val="538"/>
        </w:trPr>
        <w:tc>
          <w:tcPr>
            <w:tcW w:w="1325" w:type="dxa"/>
            <w:vMerge w:val="restart"/>
            <w:vAlign w:val="center"/>
          </w:tcPr>
          <w:p w14:paraId="1242EE69" w14:textId="77777777" w:rsidR="003860A6" w:rsidRPr="00EA7B51" w:rsidRDefault="003860A6" w:rsidP="003860A6">
            <w:pPr>
              <w:rPr>
                <w:rFonts w:ascii="Arial Narrow" w:eastAsia="Times New Roman" w:hAnsi="Arial Narrow" w:cs="Times New Roman"/>
                <w:sz w:val="16"/>
                <w:lang w:eastAsia="es-CL"/>
              </w:rPr>
            </w:pPr>
            <w:r w:rsidRPr="00EA7B51">
              <w:rPr>
                <w:rFonts w:ascii="Arial Narrow" w:eastAsia="Times New Roman" w:hAnsi="Arial Narrow" w:cs="Times New Roman"/>
                <w:sz w:val="16"/>
                <w:lang w:eastAsia="es-CL"/>
              </w:rPr>
              <w:t>ECONOMICOS</w:t>
            </w:r>
          </w:p>
        </w:tc>
        <w:tc>
          <w:tcPr>
            <w:tcW w:w="2185" w:type="dxa"/>
            <w:vAlign w:val="center"/>
          </w:tcPr>
          <w:p w14:paraId="2CC0EF10" w14:textId="77777777" w:rsidR="003860A6" w:rsidRPr="00EA7B51" w:rsidRDefault="003860A6" w:rsidP="003860A6">
            <w:pPr>
              <w:rPr>
                <w:rFonts w:ascii="Arial Narrow" w:eastAsia="Times New Roman" w:hAnsi="Arial Narrow" w:cs="Times New Roman"/>
                <w:sz w:val="16"/>
                <w:lang w:eastAsia="es-CL"/>
              </w:rPr>
            </w:pPr>
            <w:r w:rsidRPr="00EA7B51">
              <w:rPr>
                <w:rFonts w:ascii="Arial Narrow" w:eastAsia="Times New Roman" w:hAnsi="Arial Narrow" w:cs="Times New Roman"/>
                <w:sz w:val="16"/>
                <w:lang w:eastAsia="es-CL"/>
              </w:rPr>
              <w:t xml:space="preserve">Incremento poblacional y demanda de recursos hidrobiológicos. </w:t>
            </w:r>
          </w:p>
        </w:tc>
        <w:tc>
          <w:tcPr>
            <w:tcW w:w="2127" w:type="dxa"/>
            <w:vMerge w:val="restart"/>
            <w:vAlign w:val="center"/>
          </w:tcPr>
          <w:p w14:paraId="00A00625" w14:textId="77777777" w:rsidR="003860A6" w:rsidRPr="00EA7B51" w:rsidRDefault="003860A6" w:rsidP="003860A6">
            <w:pPr>
              <w:rPr>
                <w:rFonts w:ascii="Arial Narrow" w:eastAsia="Times New Roman" w:hAnsi="Arial Narrow" w:cs="Times New Roman"/>
                <w:sz w:val="16"/>
                <w:lang w:eastAsia="es-CL"/>
              </w:rPr>
            </w:pPr>
            <w:r w:rsidRPr="00EA7B51">
              <w:rPr>
                <w:rFonts w:ascii="Arial Narrow" w:eastAsia="Times New Roman" w:hAnsi="Arial Narrow" w:cs="Times New Roman"/>
                <w:sz w:val="16"/>
                <w:lang w:eastAsia="es-CL"/>
              </w:rPr>
              <w:t>Basado en un diagnóstico de la trazabilidad de los productos hidrobiológicos, promover experiencias de certificación de pesquerías.</w:t>
            </w:r>
          </w:p>
        </w:tc>
        <w:tc>
          <w:tcPr>
            <w:tcW w:w="1984" w:type="dxa"/>
            <w:vMerge/>
            <w:vAlign w:val="center"/>
          </w:tcPr>
          <w:p w14:paraId="161857F1" w14:textId="77777777" w:rsidR="003860A6" w:rsidRPr="00EA7B51" w:rsidRDefault="003860A6" w:rsidP="003860A6">
            <w:pPr>
              <w:jc w:val="center"/>
              <w:rPr>
                <w:rFonts w:ascii="Arial Narrow" w:eastAsia="Times New Roman" w:hAnsi="Arial Narrow" w:cs="Times New Roman"/>
                <w:sz w:val="16"/>
                <w:lang w:eastAsia="es-CL"/>
              </w:rPr>
            </w:pPr>
          </w:p>
        </w:tc>
        <w:tc>
          <w:tcPr>
            <w:tcW w:w="2552" w:type="dxa"/>
            <w:vAlign w:val="center"/>
          </w:tcPr>
          <w:p w14:paraId="3EF26941" w14:textId="77777777" w:rsidR="003860A6" w:rsidRPr="00EA7B51" w:rsidRDefault="003860A6" w:rsidP="003860A6">
            <w:pPr>
              <w:rPr>
                <w:rFonts w:ascii="Arial Narrow" w:eastAsia="Times New Roman" w:hAnsi="Arial Narrow" w:cs="Times New Roman"/>
                <w:sz w:val="16"/>
                <w:lang w:eastAsia="es-CL"/>
              </w:rPr>
            </w:pPr>
            <w:r w:rsidRPr="00EA7B51">
              <w:rPr>
                <w:rFonts w:ascii="Arial Narrow" w:eastAsia="Times New Roman" w:hAnsi="Arial Narrow" w:cs="Times New Roman"/>
                <w:sz w:val="16"/>
                <w:lang w:eastAsia="es-CL"/>
              </w:rPr>
              <w:t>Difusión de mecanismos para promover el consumo responsable de recursos marinos de la ILT.</w:t>
            </w:r>
          </w:p>
        </w:tc>
      </w:tr>
      <w:tr w:rsidR="003860A6" w:rsidRPr="00EA7B51" w14:paraId="6A1661C4" w14:textId="77777777" w:rsidTr="00EA7B51">
        <w:trPr>
          <w:trHeight w:val="703"/>
        </w:trPr>
        <w:tc>
          <w:tcPr>
            <w:tcW w:w="1325" w:type="dxa"/>
            <w:vMerge/>
            <w:vAlign w:val="center"/>
          </w:tcPr>
          <w:p w14:paraId="09B1779B" w14:textId="77777777" w:rsidR="003860A6" w:rsidRPr="00EA7B51" w:rsidRDefault="003860A6" w:rsidP="003860A6">
            <w:pPr>
              <w:rPr>
                <w:rFonts w:ascii="Arial Narrow" w:eastAsia="Times New Roman" w:hAnsi="Arial Narrow" w:cs="Times New Roman"/>
                <w:sz w:val="16"/>
                <w:lang w:eastAsia="es-CL"/>
              </w:rPr>
            </w:pPr>
          </w:p>
        </w:tc>
        <w:tc>
          <w:tcPr>
            <w:tcW w:w="2185" w:type="dxa"/>
            <w:vAlign w:val="center"/>
          </w:tcPr>
          <w:p w14:paraId="78462662" w14:textId="77777777" w:rsidR="003860A6" w:rsidRPr="00EA7B51" w:rsidRDefault="003860A6" w:rsidP="003860A6">
            <w:pPr>
              <w:rPr>
                <w:rFonts w:ascii="Arial Narrow" w:eastAsia="Times New Roman" w:hAnsi="Arial Narrow" w:cs="Times New Roman"/>
                <w:sz w:val="16"/>
                <w:lang w:eastAsia="es-CL"/>
              </w:rPr>
            </w:pPr>
            <w:r w:rsidRPr="00EA7B51">
              <w:rPr>
                <w:rFonts w:ascii="Arial Narrow" w:eastAsia="Times New Roman" w:hAnsi="Arial Narrow" w:cs="Times New Roman"/>
                <w:sz w:val="16"/>
                <w:lang w:eastAsia="es-CL"/>
              </w:rPr>
              <w:t>Insuficientes políticas e instrumentos de fomento y promoción para el desarrollo productivo eficiente de la pesca artesanal y de menor escala.</w:t>
            </w:r>
          </w:p>
        </w:tc>
        <w:tc>
          <w:tcPr>
            <w:tcW w:w="2127" w:type="dxa"/>
            <w:vMerge/>
            <w:vAlign w:val="center"/>
          </w:tcPr>
          <w:p w14:paraId="363B7CD5" w14:textId="77777777" w:rsidR="003860A6" w:rsidRPr="00EA7B51" w:rsidRDefault="003860A6" w:rsidP="003860A6">
            <w:pPr>
              <w:rPr>
                <w:rFonts w:ascii="Arial Narrow" w:eastAsia="Times New Roman" w:hAnsi="Arial Narrow" w:cs="Times New Roman"/>
                <w:sz w:val="16"/>
                <w:lang w:eastAsia="es-CL"/>
              </w:rPr>
            </w:pPr>
          </w:p>
        </w:tc>
        <w:tc>
          <w:tcPr>
            <w:tcW w:w="1984" w:type="dxa"/>
            <w:vMerge/>
            <w:vAlign w:val="center"/>
          </w:tcPr>
          <w:p w14:paraId="2330BB57" w14:textId="77777777" w:rsidR="003860A6" w:rsidRPr="00EA7B51" w:rsidRDefault="003860A6" w:rsidP="003860A6">
            <w:pPr>
              <w:jc w:val="center"/>
              <w:rPr>
                <w:rFonts w:ascii="Arial Narrow" w:eastAsia="Times New Roman" w:hAnsi="Arial Narrow" w:cs="Times New Roman"/>
                <w:sz w:val="16"/>
                <w:lang w:eastAsia="es-CL"/>
              </w:rPr>
            </w:pPr>
          </w:p>
        </w:tc>
        <w:tc>
          <w:tcPr>
            <w:tcW w:w="2552" w:type="dxa"/>
            <w:vAlign w:val="center"/>
          </w:tcPr>
          <w:p w14:paraId="1F8FC8C8" w14:textId="77777777" w:rsidR="003860A6" w:rsidRPr="00EA7B51" w:rsidRDefault="003860A6" w:rsidP="003860A6">
            <w:pPr>
              <w:rPr>
                <w:rFonts w:ascii="Arial Narrow" w:eastAsia="Times New Roman" w:hAnsi="Arial Narrow" w:cs="Times New Roman"/>
                <w:sz w:val="16"/>
                <w:lang w:eastAsia="es-CL"/>
              </w:rPr>
            </w:pPr>
            <w:r w:rsidRPr="00EA7B51">
              <w:rPr>
                <w:rFonts w:ascii="Arial Narrow" w:eastAsia="Times New Roman" w:hAnsi="Arial Narrow" w:cs="Times New Roman"/>
                <w:sz w:val="16"/>
                <w:lang w:eastAsia="es-CL"/>
              </w:rPr>
              <w:t>Políticas de promoción de desarrollo de la pesca artesanal y la acuicultura.</w:t>
            </w:r>
          </w:p>
        </w:tc>
      </w:tr>
      <w:tr w:rsidR="003860A6" w:rsidRPr="00EA7B51" w14:paraId="6C5A35C5" w14:textId="77777777" w:rsidTr="00EA7B51">
        <w:tc>
          <w:tcPr>
            <w:tcW w:w="1325" w:type="dxa"/>
            <w:vMerge/>
            <w:vAlign w:val="center"/>
          </w:tcPr>
          <w:p w14:paraId="77B1967C" w14:textId="77777777" w:rsidR="003860A6" w:rsidRPr="00EA7B51" w:rsidRDefault="003860A6" w:rsidP="003860A6">
            <w:pPr>
              <w:rPr>
                <w:sz w:val="16"/>
              </w:rPr>
            </w:pPr>
          </w:p>
        </w:tc>
        <w:tc>
          <w:tcPr>
            <w:tcW w:w="2185" w:type="dxa"/>
            <w:vAlign w:val="center"/>
          </w:tcPr>
          <w:p w14:paraId="72E6FDAB" w14:textId="77777777" w:rsidR="003860A6" w:rsidRPr="00EA7B51" w:rsidRDefault="003860A6" w:rsidP="003860A6">
            <w:pPr>
              <w:rPr>
                <w:sz w:val="16"/>
              </w:rPr>
            </w:pPr>
            <w:r w:rsidRPr="00EA7B51">
              <w:rPr>
                <w:sz w:val="16"/>
              </w:rPr>
              <w:t>Escasa Inversión pública en aspectos de infraestructura portuaria para la pesca artesanal.</w:t>
            </w:r>
          </w:p>
        </w:tc>
        <w:tc>
          <w:tcPr>
            <w:tcW w:w="2127" w:type="dxa"/>
            <w:vMerge/>
            <w:vAlign w:val="center"/>
          </w:tcPr>
          <w:p w14:paraId="229E753F" w14:textId="77777777" w:rsidR="003860A6" w:rsidRPr="00EA7B51" w:rsidRDefault="003860A6" w:rsidP="003860A6">
            <w:pPr>
              <w:rPr>
                <w:sz w:val="16"/>
              </w:rPr>
            </w:pPr>
          </w:p>
        </w:tc>
        <w:tc>
          <w:tcPr>
            <w:tcW w:w="1984" w:type="dxa"/>
            <w:vMerge/>
            <w:vAlign w:val="center"/>
          </w:tcPr>
          <w:p w14:paraId="3404A98F" w14:textId="77777777" w:rsidR="003860A6" w:rsidRPr="00EA7B51" w:rsidRDefault="003860A6" w:rsidP="003860A6">
            <w:pPr>
              <w:jc w:val="center"/>
              <w:rPr>
                <w:sz w:val="16"/>
              </w:rPr>
            </w:pPr>
          </w:p>
        </w:tc>
        <w:tc>
          <w:tcPr>
            <w:tcW w:w="2552" w:type="dxa"/>
            <w:vAlign w:val="center"/>
          </w:tcPr>
          <w:p w14:paraId="31E9AB37" w14:textId="77777777" w:rsidR="003860A6" w:rsidRPr="00EA7B51" w:rsidRDefault="003860A6" w:rsidP="003860A6">
            <w:pPr>
              <w:rPr>
                <w:sz w:val="16"/>
              </w:rPr>
            </w:pPr>
            <w:r w:rsidRPr="00EA7B51">
              <w:rPr>
                <w:sz w:val="16"/>
              </w:rPr>
              <w:t>Mejoramiento de infraestructura portuaria.</w:t>
            </w:r>
          </w:p>
        </w:tc>
      </w:tr>
      <w:tr w:rsidR="003860A6" w:rsidRPr="00EA7B51" w14:paraId="01B15487" w14:textId="77777777" w:rsidTr="00EA7B51">
        <w:trPr>
          <w:trHeight w:val="594"/>
        </w:trPr>
        <w:tc>
          <w:tcPr>
            <w:tcW w:w="1325" w:type="dxa"/>
            <w:vMerge w:val="restart"/>
            <w:vAlign w:val="center"/>
          </w:tcPr>
          <w:p w14:paraId="5BCDA9C5" w14:textId="77777777" w:rsidR="003860A6" w:rsidRPr="00EA7B51" w:rsidRDefault="003860A6" w:rsidP="003860A6">
            <w:pPr>
              <w:rPr>
                <w:rFonts w:ascii="Arial Narrow" w:eastAsia="Times New Roman" w:hAnsi="Arial Narrow" w:cs="Times New Roman"/>
                <w:sz w:val="16"/>
                <w:lang w:eastAsia="es-CL"/>
              </w:rPr>
            </w:pPr>
            <w:r w:rsidRPr="00EA7B51">
              <w:rPr>
                <w:rFonts w:ascii="Arial Narrow" w:eastAsia="Times New Roman" w:hAnsi="Arial Narrow" w:cs="Times New Roman"/>
                <w:sz w:val="16"/>
                <w:lang w:eastAsia="es-CL"/>
              </w:rPr>
              <w:t>SOCIALES</w:t>
            </w:r>
          </w:p>
        </w:tc>
        <w:tc>
          <w:tcPr>
            <w:tcW w:w="2185" w:type="dxa"/>
            <w:vAlign w:val="center"/>
          </w:tcPr>
          <w:p w14:paraId="7BF6D749" w14:textId="77777777" w:rsidR="003860A6" w:rsidRPr="00EA7B51" w:rsidRDefault="003860A6" w:rsidP="003860A6">
            <w:pPr>
              <w:rPr>
                <w:rFonts w:ascii="Arial Narrow" w:eastAsia="Times New Roman" w:hAnsi="Arial Narrow" w:cs="Times New Roman"/>
                <w:sz w:val="16"/>
                <w:lang w:eastAsia="es-CL"/>
              </w:rPr>
            </w:pPr>
            <w:r w:rsidRPr="00EA7B51">
              <w:rPr>
                <w:rFonts w:ascii="Arial Narrow" w:eastAsia="Times New Roman" w:hAnsi="Arial Narrow" w:cs="Times New Roman"/>
                <w:sz w:val="16"/>
                <w:lang w:eastAsia="es-CL"/>
              </w:rPr>
              <w:t>Incumplimiento de acuerdos birregionales, por la actividad acuícola</w:t>
            </w:r>
          </w:p>
        </w:tc>
        <w:tc>
          <w:tcPr>
            <w:tcW w:w="2127" w:type="dxa"/>
            <w:vMerge w:val="restart"/>
            <w:vAlign w:val="center"/>
          </w:tcPr>
          <w:p w14:paraId="47ADFADD" w14:textId="77777777" w:rsidR="003860A6" w:rsidRPr="00EA7B51" w:rsidRDefault="003860A6" w:rsidP="003860A6">
            <w:pPr>
              <w:rPr>
                <w:rFonts w:ascii="Arial Narrow" w:eastAsia="Times New Roman" w:hAnsi="Arial Narrow" w:cs="Times New Roman"/>
                <w:sz w:val="16"/>
                <w:lang w:eastAsia="es-CL"/>
              </w:rPr>
            </w:pPr>
            <w:r w:rsidRPr="00EA7B51">
              <w:rPr>
                <w:rFonts w:ascii="Arial Narrow" w:eastAsia="Times New Roman" w:hAnsi="Arial Narrow" w:cs="Times New Roman"/>
                <w:sz w:val="16"/>
                <w:lang w:eastAsia="es-CL"/>
              </w:rPr>
              <w:t>Promover, formular e implementar experiencias de co-manejo en el marco de gestión participativa.</w:t>
            </w:r>
          </w:p>
        </w:tc>
        <w:tc>
          <w:tcPr>
            <w:tcW w:w="1984" w:type="dxa"/>
            <w:vMerge/>
            <w:vAlign w:val="center"/>
          </w:tcPr>
          <w:p w14:paraId="787DC720" w14:textId="77777777" w:rsidR="003860A6" w:rsidRPr="00EA7B51" w:rsidRDefault="003860A6" w:rsidP="003860A6">
            <w:pPr>
              <w:jc w:val="center"/>
              <w:rPr>
                <w:rFonts w:ascii="Arial Narrow" w:eastAsia="Times New Roman" w:hAnsi="Arial Narrow" w:cs="Times New Roman"/>
                <w:sz w:val="16"/>
                <w:lang w:eastAsia="es-CL"/>
              </w:rPr>
            </w:pPr>
          </w:p>
        </w:tc>
        <w:tc>
          <w:tcPr>
            <w:tcW w:w="2552" w:type="dxa"/>
            <w:vAlign w:val="center"/>
          </w:tcPr>
          <w:p w14:paraId="0C4D0479" w14:textId="77777777" w:rsidR="003860A6" w:rsidRPr="00EA7B51" w:rsidRDefault="003860A6" w:rsidP="003860A6">
            <w:pPr>
              <w:rPr>
                <w:rFonts w:ascii="Arial Narrow" w:eastAsia="Times New Roman" w:hAnsi="Arial Narrow" w:cs="Times New Roman"/>
                <w:sz w:val="16"/>
                <w:lang w:eastAsia="es-CL"/>
              </w:rPr>
            </w:pPr>
            <w:r w:rsidRPr="00EA7B51">
              <w:rPr>
                <w:rFonts w:ascii="Arial Narrow" w:eastAsia="Times New Roman" w:hAnsi="Arial Narrow" w:cs="Times New Roman"/>
                <w:sz w:val="16"/>
                <w:lang w:eastAsia="es-CL"/>
              </w:rPr>
              <w:t>Acuerdos birregionales consensuados e implementados.</w:t>
            </w:r>
          </w:p>
        </w:tc>
      </w:tr>
      <w:tr w:rsidR="003860A6" w:rsidRPr="00EA7B51" w14:paraId="1F37CE77" w14:textId="77777777" w:rsidTr="00EA7B51">
        <w:trPr>
          <w:trHeight w:val="1552"/>
        </w:trPr>
        <w:tc>
          <w:tcPr>
            <w:tcW w:w="1325" w:type="dxa"/>
            <w:vMerge/>
            <w:vAlign w:val="center"/>
          </w:tcPr>
          <w:p w14:paraId="0B0465DC" w14:textId="77777777" w:rsidR="003860A6" w:rsidRPr="00EA7B51" w:rsidRDefault="003860A6" w:rsidP="003860A6">
            <w:pPr>
              <w:rPr>
                <w:sz w:val="16"/>
              </w:rPr>
            </w:pPr>
          </w:p>
        </w:tc>
        <w:tc>
          <w:tcPr>
            <w:tcW w:w="2185" w:type="dxa"/>
            <w:vAlign w:val="center"/>
          </w:tcPr>
          <w:p w14:paraId="7CE04A0C" w14:textId="77777777" w:rsidR="003C7F86" w:rsidRDefault="003860A6" w:rsidP="003860A6">
            <w:pPr>
              <w:rPr>
                <w:rFonts w:ascii="Arial Narrow" w:eastAsia="Times New Roman" w:hAnsi="Arial Narrow" w:cs="Times New Roman"/>
                <w:sz w:val="16"/>
                <w:lang w:eastAsia="es-CL"/>
              </w:rPr>
            </w:pPr>
            <w:r w:rsidRPr="00EA7B51">
              <w:rPr>
                <w:rFonts w:ascii="Arial Narrow" w:eastAsia="Times New Roman" w:hAnsi="Arial Narrow" w:cs="Times New Roman"/>
                <w:sz w:val="16"/>
                <w:lang w:eastAsia="es-CL"/>
              </w:rPr>
              <w:t>Insuficiente sensibilización y capacitación para el uso sostenible de recursos naturales en toda la cadena de producción. (Insumos, extracción, transporte, comercialización y consumo final)</w:t>
            </w:r>
          </w:p>
          <w:p w14:paraId="42C45FD9" w14:textId="43859F80" w:rsidR="003860A6" w:rsidRPr="00EA7B51" w:rsidRDefault="003860A6" w:rsidP="003860A6">
            <w:pPr>
              <w:rPr>
                <w:rFonts w:ascii="Arial Narrow" w:eastAsia="Times New Roman" w:hAnsi="Arial Narrow" w:cs="Times New Roman"/>
                <w:sz w:val="16"/>
                <w:lang w:eastAsia="es-CL"/>
              </w:rPr>
            </w:pPr>
            <w:r w:rsidRPr="00EA7B51">
              <w:rPr>
                <w:rFonts w:ascii="Arial Narrow" w:eastAsia="Times New Roman" w:hAnsi="Arial Narrow" w:cs="Times New Roman"/>
                <w:sz w:val="16"/>
                <w:lang w:eastAsia="es-CL"/>
              </w:rPr>
              <w:t xml:space="preserve">Limitada información respecto a la disponibilidad, acceso estabilidad y utilización de recursos hidrobiológicos. </w:t>
            </w:r>
          </w:p>
        </w:tc>
        <w:tc>
          <w:tcPr>
            <w:tcW w:w="2127" w:type="dxa"/>
            <w:vMerge/>
            <w:vAlign w:val="center"/>
          </w:tcPr>
          <w:p w14:paraId="029DD7C6" w14:textId="77777777" w:rsidR="003860A6" w:rsidRPr="00EA7B51" w:rsidRDefault="003860A6" w:rsidP="003860A6">
            <w:pPr>
              <w:rPr>
                <w:sz w:val="16"/>
              </w:rPr>
            </w:pPr>
          </w:p>
        </w:tc>
        <w:tc>
          <w:tcPr>
            <w:tcW w:w="1984" w:type="dxa"/>
            <w:vMerge/>
            <w:vAlign w:val="center"/>
          </w:tcPr>
          <w:p w14:paraId="7C6B8A36" w14:textId="77777777" w:rsidR="003860A6" w:rsidRPr="00EA7B51" w:rsidRDefault="003860A6" w:rsidP="003860A6">
            <w:pPr>
              <w:jc w:val="center"/>
              <w:rPr>
                <w:sz w:val="16"/>
              </w:rPr>
            </w:pPr>
          </w:p>
        </w:tc>
        <w:tc>
          <w:tcPr>
            <w:tcW w:w="2552" w:type="dxa"/>
            <w:vAlign w:val="center"/>
          </w:tcPr>
          <w:p w14:paraId="44A23E2B" w14:textId="77777777" w:rsidR="003860A6" w:rsidRPr="00EA7B51" w:rsidRDefault="003860A6" w:rsidP="003860A6">
            <w:pPr>
              <w:rPr>
                <w:sz w:val="16"/>
              </w:rPr>
            </w:pPr>
            <w:r w:rsidRPr="00EA7B51">
              <w:rPr>
                <w:sz w:val="16"/>
              </w:rPr>
              <w:t>Diseño e implementación de un programa de sensibilización y capacitación a los usuarios involucrados en toda la cadena productiva de la isla Lobos de Tierra.</w:t>
            </w:r>
          </w:p>
        </w:tc>
      </w:tr>
    </w:tbl>
    <w:p w14:paraId="739A5D2F" w14:textId="2A093388" w:rsidR="00A2170E" w:rsidRDefault="00D22865" w:rsidP="00115707">
      <w:pPr>
        <w:jc w:val="center"/>
      </w:pPr>
      <w:r>
        <w:t>Cuadro 27 – Puntos de Apalancamiento</w:t>
      </w:r>
    </w:p>
    <w:p w14:paraId="0432CCDF" w14:textId="77777777" w:rsidR="00BD1543" w:rsidRDefault="00BD1543" w:rsidP="00BD1543">
      <w:pPr>
        <w:pStyle w:val="Ttulo1"/>
        <w:ind w:left="360"/>
      </w:pPr>
    </w:p>
    <w:p w14:paraId="2BEA3CF6" w14:textId="77777777" w:rsidR="00BD1543" w:rsidRPr="00BD1543" w:rsidRDefault="00BD1543" w:rsidP="00BD1543"/>
    <w:p w14:paraId="4785DF21" w14:textId="77777777" w:rsidR="00571EBB" w:rsidRDefault="00571EBB" w:rsidP="00571EBB">
      <w:pPr>
        <w:pStyle w:val="Ttulo1"/>
        <w:numPr>
          <w:ilvl w:val="0"/>
          <w:numId w:val="26"/>
        </w:numPr>
      </w:pPr>
      <w:bookmarkStart w:id="53" w:name="_Toc434571704"/>
      <w:r>
        <w:lastRenderedPageBreak/>
        <w:t>CONCLUSIONES</w:t>
      </w:r>
      <w:bookmarkEnd w:id="53"/>
    </w:p>
    <w:p w14:paraId="738FEC2B" w14:textId="77777777" w:rsidR="00571EBB" w:rsidRDefault="00571EBB" w:rsidP="00571EBB"/>
    <w:p w14:paraId="63B425E5" w14:textId="4A21A45E" w:rsidR="00A35FF2" w:rsidRDefault="00A35FF2" w:rsidP="00A35FF2">
      <w:pPr>
        <w:pStyle w:val="Prrafodelista"/>
        <w:numPr>
          <w:ilvl w:val="0"/>
          <w:numId w:val="38"/>
        </w:numPr>
        <w:jc w:val="both"/>
      </w:pPr>
      <w:r>
        <w:t xml:space="preserve">El Análisis de Diagnostico Ecosistémico ADE de la isla Lobos de Tierra, ha registrado un desempeño ecológico al 51% siendo necesario realizar acciones que permitan </w:t>
      </w:r>
      <w:r w:rsidR="00F46310">
        <w:t>atenuar</w:t>
      </w:r>
      <w:r>
        <w:t xml:space="preserve"> los impactos ambientales</w:t>
      </w:r>
      <w:r w:rsidR="00F46310">
        <w:t>,</w:t>
      </w:r>
      <w:r>
        <w:t xml:space="preserve"> sobre todo en lo referente a la biodiversidad y el control de la contaminación en la zona. Por otro lado se ha estimado un desempeño social de 40%, lo </w:t>
      </w:r>
      <w:r w:rsidR="00BD1543">
        <w:t>que se pone de manifiesto en</w:t>
      </w:r>
      <w:r>
        <w:t xml:space="preserve"> la existencia de dos comités de gestión de</w:t>
      </w:r>
      <w:r w:rsidR="00F46310">
        <w:t xml:space="preserve"> </w:t>
      </w:r>
      <w:r>
        <w:t>l</w:t>
      </w:r>
      <w:r w:rsidR="00F46310">
        <w:t>a misma</w:t>
      </w:r>
      <w:r>
        <w:t xml:space="preserve"> ANP</w:t>
      </w:r>
      <w:r w:rsidR="00F46310">
        <w:t>. Los</w:t>
      </w:r>
      <w:r>
        <w:t xml:space="preserve"> intereses de los grupos de usuarios en las regiones de Piura y Lambayeque plantean retos urgentes </w:t>
      </w:r>
      <w:r w:rsidR="00F46310">
        <w:t xml:space="preserve">que conduzcan a </w:t>
      </w:r>
      <w:r>
        <w:t xml:space="preserve">implementar mecanismos de trabajo </w:t>
      </w:r>
      <w:r w:rsidR="00F46310">
        <w:t xml:space="preserve">e interconsulta </w:t>
      </w:r>
      <w:r>
        <w:t>en el marco de</w:t>
      </w:r>
      <w:r w:rsidR="00F46310">
        <w:t>l</w:t>
      </w:r>
      <w:r>
        <w:t xml:space="preserve"> ejercicio de </w:t>
      </w:r>
      <w:r w:rsidR="00F46310">
        <w:t xml:space="preserve">una </w:t>
      </w:r>
      <w:r>
        <w:t>gobernanza efectiv</w:t>
      </w:r>
      <w:r w:rsidR="00F46310">
        <w:t xml:space="preserve">a. Esto implica </w:t>
      </w:r>
      <w:r>
        <w:t>conformar un solo comité de gestión del área</w:t>
      </w:r>
      <w:r w:rsidR="00B04A25">
        <w:t xml:space="preserve"> y la implementación del Plan de Manejo de recursos hidrobiológicos en la isla</w:t>
      </w:r>
      <w:r>
        <w:t xml:space="preserve">.  </w:t>
      </w:r>
    </w:p>
    <w:p w14:paraId="4A1372CC" w14:textId="77777777" w:rsidR="00B04A25" w:rsidRPr="00115707" w:rsidRDefault="00B04A25" w:rsidP="00B04A25">
      <w:pPr>
        <w:pStyle w:val="Prrafodelista"/>
        <w:jc w:val="both"/>
      </w:pPr>
    </w:p>
    <w:p w14:paraId="0F19DF6D" w14:textId="3B872FA7" w:rsidR="00B04A25" w:rsidRDefault="00A35FF2" w:rsidP="00B04A25">
      <w:pPr>
        <w:pStyle w:val="Prrafodelista"/>
        <w:numPr>
          <w:ilvl w:val="0"/>
          <w:numId w:val="38"/>
        </w:numPr>
        <w:jc w:val="both"/>
      </w:pPr>
      <w:r>
        <w:t xml:space="preserve">El ADE </w:t>
      </w:r>
      <w:r w:rsidR="00571EBB">
        <w:t>se ha elaborado con la información disponible</w:t>
      </w:r>
      <w:r w:rsidR="00F46310">
        <w:t>. Sin</w:t>
      </w:r>
      <w:r w:rsidR="00571EBB">
        <w:t xml:space="preserve"> embargo esta no es uniforme </w:t>
      </w:r>
      <w:r w:rsidR="00F46310">
        <w:t xml:space="preserve">en sentido </w:t>
      </w:r>
      <w:r w:rsidR="00571EBB">
        <w:t xml:space="preserve">temporal para todos los indicadores, </w:t>
      </w:r>
      <w:r w:rsidR="00F46310">
        <w:t xml:space="preserve">lo </w:t>
      </w:r>
      <w:r w:rsidR="00571EBB">
        <w:t xml:space="preserve"> que representa una limitación en sus uso</w:t>
      </w:r>
      <w:r w:rsidR="00F46310">
        <w:t>s</w:t>
      </w:r>
      <w:r w:rsidR="00571EBB">
        <w:t xml:space="preserve"> e interpretación toda vez que es necesario contar con información actualizada para poder diseñar las acciones pertinentes</w:t>
      </w:r>
      <w:r w:rsidR="00F46310">
        <w:t xml:space="preserve">. Se ha identificado </w:t>
      </w:r>
      <w:r w:rsidR="00571EBB">
        <w:t xml:space="preserve">la necesidad de contar con una Línea Base ambiental y socioeconómica a partir de la cual se identifique </w:t>
      </w:r>
      <w:r w:rsidR="00F46310">
        <w:t xml:space="preserve">de modo transparente </w:t>
      </w:r>
      <w:r w:rsidR="00571EBB">
        <w:t>el punto de partida.</w:t>
      </w:r>
    </w:p>
    <w:p w14:paraId="4D763884" w14:textId="77777777" w:rsidR="00B04A25" w:rsidRDefault="00B04A25" w:rsidP="00B04A25">
      <w:pPr>
        <w:pStyle w:val="Prrafodelista"/>
      </w:pPr>
    </w:p>
    <w:p w14:paraId="3635F695" w14:textId="1D0AB3F0" w:rsidR="00571EBB" w:rsidRDefault="00571EBB" w:rsidP="00571EBB">
      <w:pPr>
        <w:pStyle w:val="Prrafodelista"/>
        <w:numPr>
          <w:ilvl w:val="0"/>
          <w:numId w:val="38"/>
        </w:numPr>
        <w:jc w:val="both"/>
      </w:pPr>
      <w:r>
        <w:t>La propuesta metodológica tiene como objetivo facilitar, transparentar y optimizar procesos en la generación y análisis de la información ecosistémica en el sitio piloto</w:t>
      </w:r>
      <w:r w:rsidR="00F46310">
        <w:t>. Para</w:t>
      </w:r>
      <w:r>
        <w:t xml:space="preserve"> ello es necesario integra</w:t>
      </w:r>
      <w:r w:rsidR="00F46310">
        <w:t>r</w:t>
      </w:r>
      <w:r>
        <w:t xml:space="preserve"> a los esfuerzos de planificación y evaluación de gestión del Área Natural P</w:t>
      </w:r>
      <w:r w:rsidR="0039251A">
        <w:t>rotegida ANP</w:t>
      </w:r>
      <w:r w:rsidR="00267BF2">
        <w:t xml:space="preserve"> a partir del establecimiento de </w:t>
      </w:r>
      <w:r w:rsidR="0039251A">
        <w:t xml:space="preserve"> una estrecha coordinación interinstitucional entre SERNANP, IMARPE, PRODUCE, SANIPES y DICAPI, a fin de constituir una instancia </w:t>
      </w:r>
      <w:r w:rsidR="00267BF2">
        <w:t>transversal</w:t>
      </w:r>
      <w:r w:rsidR="0039251A">
        <w:t xml:space="preserve"> que permita:</w:t>
      </w:r>
    </w:p>
    <w:p w14:paraId="6DF1FCB1" w14:textId="21F91783" w:rsidR="00B04A25" w:rsidRDefault="00B04A25" w:rsidP="0039251A">
      <w:pPr>
        <w:pStyle w:val="Prrafodelista"/>
        <w:numPr>
          <w:ilvl w:val="1"/>
          <w:numId w:val="38"/>
        </w:numPr>
        <w:jc w:val="both"/>
      </w:pPr>
      <w:r>
        <w:t>Formular e i</w:t>
      </w:r>
      <w:r w:rsidR="004F149B">
        <w:t xml:space="preserve">mplementar </w:t>
      </w:r>
      <w:r>
        <w:t>el Plan de Manejo (en proceso) de recursos hidrobiológicos en la isla.</w:t>
      </w:r>
    </w:p>
    <w:p w14:paraId="4B373463" w14:textId="3B4E5476" w:rsidR="0039251A" w:rsidRDefault="00B04A25" w:rsidP="0039251A">
      <w:pPr>
        <w:pStyle w:val="Prrafodelista"/>
        <w:numPr>
          <w:ilvl w:val="1"/>
          <w:numId w:val="38"/>
        </w:numPr>
        <w:jc w:val="both"/>
      </w:pPr>
      <w:r>
        <w:t xml:space="preserve">Que estas acciones sean parte de </w:t>
      </w:r>
      <w:r w:rsidR="0039251A">
        <w:t xml:space="preserve">procesos </w:t>
      </w:r>
      <w:r>
        <w:t>y</w:t>
      </w:r>
      <w:r w:rsidR="0039251A">
        <w:t xml:space="preserve"> </w:t>
      </w:r>
      <w:r>
        <w:t>p</w:t>
      </w:r>
      <w:r w:rsidR="0039251A">
        <w:t>rotocolos de procedimientos</w:t>
      </w:r>
      <w:r>
        <w:t xml:space="preserve">, que establezcan </w:t>
      </w:r>
      <w:r w:rsidR="00267BF2">
        <w:t xml:space="preserve">además </w:t>
      </w:r>
      <w:r>
        <w:t>las acciones jerárquicas</w:t>
      </w:r>
      <w:r w:rsidR="0039251A">
        <w:t>.</w:t>
      </w:r>
    </w:p>
    <w:p w14:paraId="6F58ED39" w14:textId="3B6840C5" w:rsidR="0039251A" w:rsidRDefault="0039251A" w:rsidP="00BD1543">
      <w:pPr>
        <w:pStyle w:val="Prrafodelista"/>
        <w:numPr>
          <w:ilvl w:val="1"/>
          <w:numId w:val="38"/>
        </w:numPr>
        <w:jc w:val="both"/>
      </w:pPr>
      <w:r>
        <w:t xml:space="preserve">Contar con información en tiempo </w:t>
      </w:r>
      <w:r w:rsidR="00BD1543">
        <w:t>c</w:t>
      </w:r>
      <w:r w:rsidR="00267BF2">
        <w:t xml:space="preserve">uasi </w:t>
      </w:r>
      <w:r>
        <w:t>real.</w:t>
      </w:r>
    </w:p>
    <w:p w14:paraId="36A4B855" w14:textId="313E314B" w:rsidR="0039251A" w:rsidRDefault="0039251A" w:rsidP="0039251A">
      <w:pPr>
        <w:pStyle w:val="Prrafodelista"/>
        <w:numPr>
          <w:ilvl w:val="1"/>
          <w:numId w:val="38"/>
        </w:numPr>
        <w:jc w:val="both"/>
      </w:pPr>
      <w:r>
        <w:t>Disponibilidad de la información a todos los usuarios.</w:t>
      </w:r>
    </w:p>
    <w:p w14:paraId="39F5D1E1" w14:textId="0A83B501" w:rsidR="0039251A" w:rsidRDefault="0039251A" w:rsidP="0039251A">
      <w:pPr>
        <w:pStyle w:val="Prrafodelista"/>
        <w:numPr>
          <w:ilvl w:val="1"/>
          <w:numId w:val="38"/>
        </w:numPr>
        <w:jc w:val="both"/>
      </w:pPr>
      <w:r>
        <w:t xml:space="preserve">Avanzar hacia mecanismos de gobernanza </w:t>
      </w:r>
      <w:r w:rsidR="00267BF2">
        <w:t xml:space="preserve">participativa </w:t>
      </w:r>
      <w:r>
        <w:t>en la toma de decisiones.</w:t>
      </w:r>
    </w:p>
    <w:p w14:paraId="4AAAD0BF" w14:textId="77777777" w:rsidR="0039251A" w:rsidRDefault="0039251A" w:rsidP="004F149B">
      <w:pPr>
        <w:pStyle w:val="Prrafodelista"/>
        <w:jc w:val="both"/>
      </w:pPr>
    </w:p>
    <w:p w14:paraId="061DAEBE" w14:textId="6BD81640" w:rsidR="0039251A" w:rsidRDefault="00B04A25" w:rsidP="00B04A25">
      <w:pPr>
        <w:pStyle w:val="Prrafodelista"/>
        <w:numPr>
          <w:ilvl w:val="0"/>
          <w:numId w:val="38"/>
        </w:numPr>
        <w:jc w:val="both"/>
      </w:pPr>
      <w:r>
        <w:t xml:space="preserve">Finalmente se </w:t>
      </w:r>
      <w:r w:rsidR="006472AD">
        <w:t>sugiere que siendo la implementación del Plan de Manejo de recursos hidrobiológicos una de las acciones urgentes</w:t>
      </w:r>
      <w:r w:rsidR="00267BF2">
        <w:t>,</w:t>
      </w:r>
      <w:r w:rsidR="006472AD">
        <w:t xml:space="preserve"> y a fin de no duplicar acciones, debería  evaluarse </w:t>
      </w:r>
      <w:r w:rsidR="00BD1543">
        <w:t>la</w:t>
      </w:r>
      <w:r w:rsidR="006472AD">
        <w:t xml:space="preserve"> formulación de un Plan de Acción Estratégic</w:t>
      </w:r>
      <w:r w:rsidR="00267BF2">
        <w:t>a</w:t>
      </w:r>
      <w:r w:rsidR="006472AD">
        <w:t xml:space="preserve"> de manera participativa, a partir de los resultados y observaciones contenidas en el presente Análisis de Diagnostico Ecosistémico ADE.</w:t>
      </w:r>
    </w:p>
    <w:p w14:paraId="7B04A125" w14:textId="77777777" w:rsidR="00571EBB" w:rsidRDefault="00571EBB" w:rsidP="00A2170E"/>
    <w:p w14:paraId="112E22B4" w14:textId="77777777" w:rsidR="00571EBB" w:rsidRDefault="00571EBB" w:rsidP="00A2170E"/>
    <w:p w14:paraId="3AF872B6" w14:textId="77777777" w:rsidR="003860A6" w:rsidRDefault="003860A6" w:rsidP="00A2170E"/>
    <w:p w14:paraId="685594E5" w14:textId="77777777" w:rsidR="003860A6" w:rsidRDefault="003860A6" w:rsidP="00A2170E"/>
    <w:p w14:paraId="35F895BF" w14:textId="77777777" w:rsidR="00043DE6" w:rsidRDefault="00043DE6" w:rsidP="00A2170E">
      <w:pPr>
        <w:sectPr w:rsidR="00043DE6" w:rsidSect="00043DE6">
          <w:type w:val="continuous"/>
          <w:pgSz w:w="11907" w:h="16839" w:code="9"/>
          <w:pgMar w:top="1134" w:right="1418" w:bottom="1134" w:left="1418" w:header="709" w:footer="709" w:gutter="0"/>
          <w:cols w:space="708"/>
          <w:docGrid w:linePitch="360"/>
        </w:sectPr>
      </w:pPr>
    </w:p>
    <w:p w14:paraId="2CF012F2" w14:textId="77777777" w:rsidR="006472AD" w:rsidRDefault="006472AD" w:rsidP="006472AD">
      <w:pPr>
        <w:pStyle w:val="Ttulo1"/>
        <w:numPr>
          <w:ilvl w:val="0"/>
          <w:numId w:val="26"/>
        </w:numPr>
      </w:pPr>
      <w:bookmarkStart w:id="54" w:name="_Toc434571705"/>
      <w:r>
        <w:lastRenderedPageBreak/>
        <w:t>ANEXOS</w:t>
      </w:r>
      <w:bookmarkEnd w:id="54"/>
      <w:r>
        <w:t xml:space="preserve"> </w:t>
      </w:r>
    </w:p>
    <w:p w14:paraId="7BA7020C" w14:textId="77777777" w:rsidR="00571EBB" w:rsidRPr="00A2170E" w:rsidRDefault="00571EBB" w:rsidP="00A2170E">
      <w:pPr>
        <w:sectPr w:rsidR="00571EBB" w:rsidRPr="00A2170E" w:rsidSect="00043DE6">
          <w:type w:val="continuous"/>
          <w:pgSz w:w="16839" w:h="11907" w:orient="landscape" w:code="9"/>
          <w:pgMar w:top="709" w:right="1134" w:bottom="1418" w:left="1134" w:header="709" w:footer="709" w:gutter="0"/>
          <w:cols w:space="708"/>
          <w:docGrid w:linePitch="360"/>
        </w:sectPr>
      </w:pPr>
    </w:p>
    <w:p w14:paraId="4340D6D4" w14:textId="179A9159" w:rsidR="00980DF3" w:rsidRDefault="007B501D" w:rsidP="00115707">
      <w:pPr>
        <w:pStyle w:val="Ttulo1"/>
      </w:pPr>
      <w:bookmarkStart w:id="55" w:name="_Toc434571706"/>
      <w:r>
        <w:lastRenderedPageBreak/>
        <w:t>ANEXO A</w:t>
      </w:r>
      <w:bookmarkEnd w:id="55"/>
    </w:p>
    <w:p w14:paraId="56A0A1BB" w14:textId="77777777" w:rsidR="001F5476" w:rsidRDefault="001F5476" w:rsidP="001F5476">
      <w:pPr>
        <w:spacing w:after="0"/>
        <w:jc w:val="center"/>
        <w:rPr>
          <w:rFonts w:cs="Arial"/>
          <w:b/>
        </w:rPr>
      </w:pPr>
      <w:r>
        <w:rPr>
          <w:rFonts w:cs="Arial"/>
          <w:b/>
        </w:rPr>
        <w:t>METODOLOGÍA PARA CUALIFICACIÓN DE IMPACTOS</w:t>
      </w:r>
    </w:p>
    <w:p w14:paraId="468B8D69" w14:textId="77777777" w:rsidR="00BC0110" w:rsidRDefault="001F5476" w:rsidP="00BC0110">
      <w:pPr>
        <w:spacing w:after="0"/>
        <w:jc w:val="center"/>
        <w:rPr>
          <w:rFonts w:cs="Arial"/>
          <w:b/>
        </w:rPr>
      </w:pPr>
      <w:r>
        <w:rPr>
          <w:rFonts w:cs="Arial"/>
          <w:b/>
        </w:rPr>
        <w:t>Criterios de cualificación</w:t>
      </w:r>
    </w:p>
    <w:p w14:paraId="72BCBE7F" w14:textId="77777777" w:rsidR="001F5476" w:rsidRDefault="001F5476" w:rsidP="00D55827">
      <w:pPr>
        <w:spacing w:after="0"/>
        <w:ind w:left="-426"/>
        <w:jc w:val="center"/>
        <w:rPr>
          <w:rFonts w:cs="Arial"/>
          <w:b/>
        </w:rPr>
      </w:pPr>
      <w:r w:rsidRPr="001F5476">
        <w:rPr>
          <w:noProof/>
          <w:lang w:val="es-ES" w:eastAsia="es-ES"/>
        </w:rPr>
        <w:drawing>
          <wp:inline distT="0" distB="0" distL="0" distR="0" wp14:anchorId="0FCB5DF0" wp14:editId="6F90C2E7">
            <wp:extent cx="7802969" cy="3009014"/>
            <wp:effectExtent l="0" t="0" r="762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54">
                      <a:extLst>
                        <a:ext uri="{28A0092B-C50C-407E-A947-70E740481C1C}">
                          <a14:useLocalDpi xmlns:a14="http://schemas.microsoft.com/office/drawing/2010/main" val="0"/>
                        </a:ext>
                      </a:extLst>
                    </a:blip>
                    <a:srcRect t="2452" b="1635"/>
                    <a:stretch/>
                  </pic:blipFill>
                  <pic:spPr bwMode="auto">
                    <a:xfrm>
                      <a:off x="0" y="0"/>
                      <a:ext cx="7833591" cy="3020823"/>
                    </a:xfrm>
                    <a:prstGeom prst="rect">
                      <a:avLst/>
                    </a:prstGeom>
                    <a:noFill/>
                    <a:ln>
                      <a:noFill/>
                    </a:ln>
                    <a:extLst>
                      <a:ext uri="{53640926-AAD7-44D8-BBD7-CCE9431645EC}">
                        <a14:shadowObscured xmlns:a14="http://schemas.microsoft.com/office/drawing/2010/main"/>
                      </a:ext>
                    </a:extLst>
                  </pic:spPr>
                </pic:pic>
              </a:graphicData>
            </a:graphic>
          </wp:inline>
        </w:drawing>
      </w:r>
    </w:p>
    <w:p w14:paraId="4DE507AB" w14:textId="77777777" w:rsidR="00D55827" w:rsidRDefault="00D55827" w:rsidP="001F5476">
      <w:pPr>
        <w:spacing w:after="0"/>
        <w:jc w:val="center"/>
        <w:rPr>
          <w:rFonts w:cs="Arial"/>
          <w:b/>
        </w:rPr>
      </w:pPr>
    </w:p>
    <w:p w14:paraId="66641CEF" w14:textId="77777777" w:rsidR="00BC0110" w:rsidRPr="00D55827" w:rsidRDefault="00BC0110" w:rsidP="001F5476">
      <w:pPr>
        <w:spacing w:after="0"/>
        <w:jc w:val="center"/>
        <w:rPr>
          <w:rFonts w:eastAsiaTheme="minorEastAsia" w:cs="Arial"/>
          <w:sz w:val="28"/>
          <w:szCs w:val="28"/>
        </w:rPr>
      </w:pPr>
      <w:r>
        <w:rPr>
          <w:rFonts w:cs="Arial"/>
          <w:b/>
        </w:rPr>
        <w:t>Ecuación para establecer el “valor” y sentido del impacto</w:t>
      </w:r>
      <w:r w:rsidR="00D55827">
        <w:rPr>
          <w:rFonts w:cs="Arial"/>
          <w:b/>
        </w:rPr>
        <w:t xml:space="preserve">:  </w:t>
      </w:r>
      <m:oMath>
        <m:f>
          <m:fPr>
            <m:ctrlPr>
              <w:rPr>
                <w:rFonts w:ascii="Cambria Math" w:hAnsi="Cambria Math"/>
                <w:i/>
                <w:sz w:val="28"/>
                <w:szCs w:val="28"/>
              </w:rPr>
            </m:ctrlPr>
          </m:fPr>
          <m:num>
            <m:r>
              <w:rPr>
                <w:rFonts w:ascii="Cambria Math" w:hAnsi="Cambria Math"/>
                <w:sz w:val="28"/>
                <w:szCs w:val="28"/>
              </w:rPr>
              <m:t>(Pr+Du+Ex+Po)×(Ih+Ie+Is+Ic)×(Mp+Mm+Mt+Mn)</m:t>
            </m:r>
          </m:num>
          <m:den>
            <m:r>
              <w:rPr>
                <w:rFonts w:ascii="Cambria Math" w:hAnsi="Cambria Math"/>
                <w:sz w:val="28"/>
                <w:szCs w:val="28"/>
              </w:rPr>
              <m:t>1000</m:t>
            </m:r>
          </m:den>
        </m:f>
      </m:oMath>
    </w:p>
    <w:p w14:paraId="29B6F9A8" w14:textId="77777777" w:rsidR="00BC0110" w:rsidRDefault="00BC0110" w:rsidP="00BC0110">
      <w:pPr>
        <w:spacing w:after="0"/>
        <w:jc w:val="center"/>
        <w:rPr>
          <w:rFonts w:cs="Arial"/>
          <w:b/>
        </w:rPr>
      </w:pPr>
      <w:r>
        <w:rPr>
          <w:rFonts w:cs="Arial"/>
          <w:b/>
        </w:rPr>
        <w:t>Grados o Categorías de impacto</w:t>
      </w:r>
    </w:p>
    <w:p w14:paraId="6B946D08" w14:textId="77777777" w:rsidR="00BC0110" w:rsidRDefault="00BC0110" w:rsidP="001F5476">
      <w:pPr>
        <w:spacing w:after="0"/>
        <w:jc w:val="center"/>
        <w:rPr>
          <w:rFonts w:cs="Arial"/>
          <w:b/>
        </w:rPr>
      </w:pPr>
      <w:r w:rsidRPr="00BC0110">
        <w:rPr>
          <w:noProof/>
          <w:lang w:val="es-ES" w:eastAsia="es-ES"/>
        </w:rPr>
        <w:drawing>
          <wp:inline distT="0" distB="0" distL="0" distR="0" wp14:anchorId="2528329E" wp14:editId="122AA075">
            <wp:extent cx="2566800" cy="936000"/>
            <wp:effectExtent l="0" t="0" r="508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566800" cy="936000"/>
                    </a:xfrm>
                    <a:prstGeom prst="rect">
                      <a:avLst/>
                    </a:prstGeom>
                    <a:noFill/>
                    <a:ln>
                      <a:noFill/>
                    </a:ln>
                  </pic:spPr>
                </pic:pic>
              </a:graphicData>
            </a:graphic>
          </wp:inline>
        </w:drawing>
      </w:r>
    </w:p>
    <w:p w14:paraId="5BAB4D01" w14:textId="41C2B9DF" w:rsidR="007E6F4B" w:rsidRDefault="007E6F4B" w:rsidP="007E6F4B">
      <w:pPr>
        <w:pStyle w:val="Ttulo1"/>
        <w:ind w:left="360"/>
      </w:pPr>
      <w:bookmarkStart w:id="56" w:name="_Toc434571707"/>
      <w:r>
        <w:lastRenderedPageBreak/>
        <w:t xml:space="preserve">ANEXO </w:t>
      </w:r>
      <w:r w:rsidR="003860A6">
        <w:t>B</w:t>
      </w:r>
      <w:bookmarkEnd w:id="56"/>
    </w:p>
    <w:p w14:paraId="70A0D6CE" w14:textId="77777777" w:rsidR="00BC0110" w:rsidRDefault="00BC0110" w:rsidP="00BC0110">
      <w:pPr>
        <w:spacing w:after="0"/>
        <w:jc w:val="center"/>
        <w:rPr>
          <w:rFonts w:cs="Arial"/>
          <w:b/>
        </w:rPr>
      </w:pPr>
      <w:r>
        <w:rPr>
          <w:rFonts w:cs="Arial"/>
          <w:b/>
        </w:rPr>
        <w:t>MATRICES  DE CUALIFICACIÓN Y SU JUSTIFICACIÓN</w:t>
      </w:r>
    </w:p>
    <w:p w14:paraId="5244A70D" w14:textId="77777777" w:rsidR="00D55827" w:rsidRDefault="00D55827" w:rsidP="00D55827">
      <w:pPr>
        <w:spacing w:after="0"/>
        <w:ind w:left="-709"/>
        <w:jc w:val="center"/>
        <w:rPr>
          <w:rFonts w:cs="Arial"/>
          <w:b/>
        </w:rPr>
      </w:pPr>
      <w:r w:rsidRPr="00D55827">
        <w:rPr>
          <w:noProof/>
          <w:lang w:val="es-ES" w:eastAsia="es-ES"/>
        </w:rPr>
        <w:drawing>
          <wp:inline distT="0" distB="0" distL="0" distR="0" wp14:anchorId="085A5FCE" wp14:editId="0FE10C74">
            <wp:extent cx="9973340" cy="4471908"/>
            <wp:effectExtent l="0" t="0" r="889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9983063" cy="4476268"/>
                    </a:xfrm>
                    <a:prstGeom prst="rect">
                      <a:avLst/>
                    </a:prstGeom>
                    <a:noFill/>
                    <a:ln>
                      <a:noFill/>
                    </a:ln>
                  </pic:spPr>
                </pic:pic>
              </a:graphicData>
            </a:graphic>
          </wp:inline>
        </w:drawing>
      </w:r>
    </w:p>
    <w:p w14:paraId="5242ABA1" w14:textId="77777777" w:rsidR="00D55827" w:rsidRDefault="00D55827" w:rsidP="00D55827">
      <w:pPr>
        <w:spacing w:after="0"/>
        <w:ind w:left="-709"/>
        <w:jc w:val="center"/>
        <w:rPr>
          <w:rFonts w:cs="Arial"/>
          <w:b/>
        </w:rPr>
      </w:pPr>
    </w:p>
    <w:p w14:paraId="56BD2E63" w14:textId="77777777" w:rsidR="00D55827" w:rsidRDefault="00D55827" w:rsidP="00D55827">
      <w:pPr>
        <w:spacing w:after="0"/>
        <w:ind w:left="-709"/>
        <w:jc w:val="center"/>
        <w:rPr>
          <w:rFonts w:cs="Arial"/>
          <w:b/>
        </w:rPr>
      </w:pPr>
      <w:r w:rsidRPr="00D55827">
        <w:rPr>
          <w:noProof/>
          <w:lang w:val="es-ES" w:eastAsia="es-ES"/>
        </w:rPr>
        <w:lastRenderedPageBreak/>
        <w:drawing>
          <wp:inline distT="0" distB="0" distL="0" distR="0" wp14:anchorId="19FB2C60" wp14:editId="376480B2">
            <wp:extent cx="9885812" cy="4389368"/>
            <wp:effectExtent l="0" t="0" r="1270" b="0"/>
            <wp:docPr id="1024" name="Image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9885577" cy="4389264"/>
                    </a:xfrm>
                    <a:prstGeom prst="rect">
                      <a:avLst/>
                    </a:prstGeom>
                    <a:noFill/>
                    <a:ln>
                      <a:noFill/>
                    </a:ln>
                  </pic:spPr>
                </pic:pic>
              </a:graphicData>
            </a:graphic>
          </wp:inline>
        </w:drawing>
      </w:r>
    </w:p>
    <w:p w14:paraId="32A9705F" w14:textId="77777777" w:rsidR="00D55827" w:rsidRDefault="00D55827" w:rsidP="00D55827">
      <w:pPr>
        <w:spacing w:after="0"/>
        <w:ind w:left="-709"/>
        <w:jc w:val="center"/>
        <w:rPr>
          <w:rFonts w:cs="Arial"/>
          <w:b/>
        </w:rPr>
      </w:pPr>
    </w:p>
    <w:p w14:paraId="17892F25" w14:textId="77777777" w:rsidR="00D55827" w:rsidRDefault="00D55827" w:rsidP="00D55827">
      <w:pPr>
        <w:spacing w:after="0"/>
        <w:ind w:left="-709"/>
        <w:jc w:val="center"/>
        <w:rPr>
          <w:rFonts w:cs="Arial"/>
          <w:b/>
        </w:rPr>
      </w:pPr>
      <w:r w:rsidRPr="00D55827">
        <w:rPr>
          <w:noProof/>
          <w:lang w:val="es-ES" w:eastAsia="es-ES"/>
        </w:rPr>
        <w:lastRenderedPageBreak/>
        <w:drawing>
          <wp:inline distT="0" distB="0" distL="0" distR="0" wp14:anchorId="24064B70" wp14:editId="1612CB24">
            <wp:extent cx="10078396" cy="5965677"/>
            <wp:effectExtent l="0" t="0" r="0" b="0"/>
            <wp:docPr id="1025" name="Imagen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0084559" cy="5969325"/>
                    </a:xfrm>
                    <a:prstGeom prst="rect">
                      <a:avLst/>
                    </a:prstGeom>
                    <a:noFill/>
                    <a:ln>
                      <a:noFill/>
                    </a:ln>
                  </pic:spPr>
                </pic:pic>
              </a:graphicData>
            </a:graphic>
          </wp:inline>
        </w:drawing>
      </w:r>
    </w:p>
    <w:p w14:paraId="04E25777" w14:textId="77777777" w:rsidR="00D55827" w:rsidRDefault="00D55827" w:rsidP="00D55827">
      <w:pPr>
        <w:spacing w:after="0"/>
        <w:ind w:left="-709"/>
        <w:jc w:val="center"/>
        <w:rPr>
          <w:rFonts w:cs="Arial"/>
          <w:b/>
        </w:rPr>
      </w:pPr>
      <w:r w:rsidRPr="00D55827">
        <w:rPr>
          <w:noProof/>
          <w:lang w:val="es-ES" w:eastAsia="es-ES"/>
        </w:rPr>
        <w:lastRenderedPageBreak/>
        <w:drawing>
          <wp:inline distT="0" distB="0" distL="0" distR="0" wp14:anchorId="39EB3BA3" wp14:editId="29A465CA">
            <wp:extent cx="10053922" cy="6791192"/>
            <wp:effectExtent l="0" t="0" r="5080" b="0"/>
            <wp:docPr id="1026" name="Imagen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59">
                      <a:extLst>
                        <a:ext uri="{28A0092B-C50C-407E-A947-70E740481C1C}">
                          <a14:useLocalDpi xmlns:a14="http://schemas.microsoft.com/office/drawing/2010/main" val="0"/>
                        </a:ext>
                      </a:extLst>
                    </a:blip>
                    <a:srcRect/>
                    <a:stretch/>
                  </pic:blipFill>
                  <pic:spPr bwMode="auto">
                    <a:xfrm>
                      <a:off x="0" y="0"/>
                      <a:ext cx="10062592" cy="6797048"/>
                    </a:xfrm>
                    <a:prstGeom prst="rect">
                      <a:avLst/>
                    </a:prstGeom>
                    <a:noFill/>
                    <a:ln>
                      <a:noFill/>
                    </a:ln>
                    <a:extLst>
                      <a:ext uri="{53640926-AAD7-44D8-BBD7-CCE9431645EC}">
                        <a14:shadowObscured xmlns:a14="http://schemas.microsoft.com/office/drawing/2010/main"/>
                      </a:ext>
                    </a:extLst>
                  </pic:spPr>
                </pic:pic>
              </a:graphicData>
            </a:graphic>
          </wp:inline>
        </w:drawing>
      </w:r>
    </w:p>
    <w:p w14:paraId="7A422C78" w14:textId="77777777" w:rsidR="00534E58" w:rsidRPr="001F5476" w:rsidRDefault="00534E58" w:rsidP="00D55827">
      <w:pPr>
        <w:spacing w:after="0"/>
        <w:ind w:left="-709"/>
        <w:jc w:val="center"/>
        <w:rPr>
          <w:rFonts w:cs="Arial"/>
          <w:b/>
        </w:rPr>
      </w:pPr>
      <w:r w:rsidRPr="00534E58">
        <w:rPr>
          <w:noProof/>
          <w:lang w:val="es-ES" w:eastAsia="es-ES"/>
        </w:rPr>
        <w:lastRenderedPageBreak/>
        <w:drawing>
          <wp:inline distT="0" distB="0" distL="0" distR="0" wp14:anchorId="263F2CF9" wp14:editId="34BD412E">
            <wp:extent cx="9856382" cy="5883718"/>
            <wp:effectExtent l="0" t="0" r="0" b="3175"/>
            <wp:docPr id="1028" name="Imagen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9858585" cy="5885033"/>
                    </a:xfrm>
                    <a:prstGeom prst="rect">
                      <a:avLst/>
                    </a:prstGeom>
                    <a:noFill/>
                    <a:ln>
                      <a:noFill/>
                    </a:ln>
                  </pic:spPr>
                </pic:pic>
              </a:graphicData>
            </a:graphic>
          </wp:inline>
        </w:drawing>
      </w:r>
    </w:p>
    <w:sectPr w:rsidR="00534E58" w:rsidRPr="001F5476" w:rsidSect="00043DE6">
      <w:type w:val="continuous"/>
      <w:pgSz w:w="16839" w:h="11907" w:orient="landscape" w:code="9"/>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1237C" w14:textId="77777777" w:rsidR="001E0501" w:rsidRDefault="001E0501" w:rsidP="00707FE2">
      <w:pPr>
        <w:spacing w:after="0" w:line="240" w:lineRule="auto"/>
      </w:pPr>
      <w:r>
        <w:separator/>
      </w:r>
    </w:p>
  </w:endnote>
  <w:endnote w:type="continuationSeparator" w:id="0">
    <w:p w14:paraId="280991EE" w14:textId="77777777" w:rsidR="001E0501" w:rsidRDefault="001E0501" w:rsidP="00707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roid Sans Fallback">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A29F6" w14:textId="77777777" w:rsidR="00794F91" w:rsidRDefault="00794F9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7406578"/>
      <w:docPartObj>
        <w:docPartGallery w:val="Page Numbers (Bottom of Page)"/>
        <w:docPartUnique/>
      </w:docPartObj>
    </w:sdtPr>
    <w:sdtEndPr>
      <w:rPr>
        <w:color w:val="808080" w:themeColor="background1" w:themeShade="80"/>
        <w:spacing w:val="60"/>
        <w:lang w:val="es-ES"/>
      </w:rPr>
    </w:sdtEndPr>
    <w:sdtContent>
      <w:p w14:paraId="65EEFD1D" w14:textId="77777777" w:rsidR="00794F91" w:rsidRDefault="00794F91">
        <w:pPr>
          <w:pStyle w:val="Piedepgina"/>
          <w:pBdr>
            <w:top w:val="single" w:sz="4" w:space="1" w:color="D9D9D9" w:themeColor="background1" w:themeShade="D9"/>
          </w:pBdr>
          <w:jc w:val="right"/>
        </w:pPr>
        <w:r>
          <w:fldChar w:fldCharType="begin"/>
        </w:r>
        <w:r>
          <w:instrText>PAGE   \* MERGEFORMAT</w:instrText>
        </w:r>
        <w:r>
          <w:fldChar w:fldCharType="separate"/>
        </w:r>
        <w:r w:rsidR="00603CDE" w:rsidRPr="00603CDE">
          <w:rPr>
            <w:noProof/>
            <w:lang w:val="es-ES"/>
          </w:rPr>
          <w:t>67</w:t>
        </w:r>
        <w:r>
          <w:fldChar w:fldCharType="end"/>
        </w:r>
        <w:r>
          <w:rPr>
            <w:lang w:val="es-ES"/>
          </w:rPr>
          <w:t xml:space="preserve"> | </w:t>
        </w:r>
        <w:r>
          <w:rPr>
            <w:color w:val="808080" w:themeColor="background1" w:themeShade="80"/>
            <w:spacing w:val="60"/>
            <w:lang w:val="es-ES"/>
          </w:rPr>
          <w:t>Página</w:t>
        </w:r>
      </w:p>
    </w:sdtContent>
  </w:sdt>
  <w:p w14:paraId="1C713647" w14:textId="77777777" w:rsidR="00794F91" w:rsidRDefault="00794F9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42198" w14:textId="77777777" w:rsidR="00794F91" w:rsidRDefault="00794F9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5F81A4" w14:textId="77777777" w:rsidR="001E0501" w:rsidRDefault="001E0501" w:rsidP="00707FE2">
      <w:pPr>
        <w:spacing w:after="0" w:line="240" w:lineRule="auto"/>
      </w:pPr>
      <w:r>
        <w:separator/>
      </w:r>
    </w:p>
  </w:footnote>
  <w:footnote w:type="continuationSeparator" w:id="0">
    <w:p w14:paraId="7573D236" w14:textId="77777777" w:rsidR="001E0501" w:rsidRDefault="001E0501" w:rsidP="00707FE2">
      <w:pPr>
        <w:spacing w:after="0" w:line="240" w:lineRule="auto"/>
      </w:pPr>
      <w:r>
        <w:continuationSeparator/>
      </w:r>
    </w:p>
  </w:footnote>
  <w:footnote w:id="1">
    <w:p w14:paraId="44D4A071" w14:textId="77777777" w:rsidR="00794F91" w:rsidRPr="004716B7" w:rsidRDefault="00794F91" w:rsidP="003E41FB">
      <w:pPr>
        <w:pStyle w:val="Textonotapie"/>
        <w:jc w:val="both"/>
        <w:rPr>
          <w:sz w:val="18"/>
          <w:szCs w:val="18"/>
        </w:rPr>
      </w:pPr>
      <w:r>
        <w:rPr>
          <w:rStyle w:val="Refdenotaalpie"/>
        </w:rPr>
        <w:footnoteRef/>
      </w:r>
      <w:r>
        <w:t xml:space="preserve"> </w:t>
      </w:r>
      <w:r w:rsidRPr="004716B7">
        <w:rPr>
          <w:sz w:val="18"/>
          <w:szCs w:val="18"/>
        </w:rPr>
        <w:t xml:space="preserve">Según Berkes </w:t>
      </w:r>
      <w:r>
        <w:rPr>
          <w:sz w:val="18"/>
          <w:szCs w:val="18"/>
        </w:rPr>
        <w:t>y Folke (1998) el término Sistema Socio Ecológico es</w:t>
      </w:r>
      <w:r w:rsidRPr="004716B7">
        <w:rPr>
          <w:sz w:val="18"/>
          <w:szCs w:val="18"/>
        </w:rPr>
        <w:t xml:space="preserve"> utilizado para referirse a un concepto</w:t>
      </w:r>
      <w:r>
        <w:rPr>
          <w:sz w:val="18"/>
          <w:szCs w:val="18"/>
        </w:rPr>
        <w:t xml:space="preserve"> holístico, sistémico e integrador del “ser humano en la naturaleza”, por lo que es entendido como un sistema complejo y adaptativo en el que distintos componentes culturales, políticos, sociales, económicos, ecológicos, tecnológicos, etc. están interactuando (Resilience Alliance, 2010). En este sentido, el enfoque de gestión de ecosistemas no se centra en sus componentes sino en sus relaciones, interacciones y retroalimentaciones.</w:t>
      </w:r>
    </w:p>
  </w:footnote>
  <w:footnote w:id="2">
    <w:p w14:paraId="2C1BEBD0" w14:textId="77777777" w:rsidR="00794F91" w:rsidRPr="00CB08C0" w:rsidRDefault="00794F91" w:rsidP="003E41FB">
      <w:pPr>
        <w:pStyle w:val="Textonotapie"/>
        <w:jc w:val="both"/>
        <w:rPr>
          <w:sz w:val="18"/>
          <w:szCs w:val="18"/>
        </w:rPr>
      </w:pPr>
      <w:r>
        <w:rPr>
          <w:rStyle w:val="Refdenotaalpie"/>
        </w:rPr>
        <w:footnoteRef/>
      </w:r>
      <w:r>
        <w:t xml:space="preserve"> </w:t>
      </w:r>
      <w:r>
        <w:rPr>
          <w:sz w:val="18"/>
          <w:szCs w:val="18"/>
        </w:rPr>
        <w:t>Herramienta genérica sin carácter prescriptivo que propone marcos analíticos e indicadores como base para el diseño de conjuntos de indicadores individualizados. Desarrollado por el programa de Manejo Integrado de la Áreas Costeras de la Comisión Oceanográfica Intergubernamental (COI) de la UNESCO en cooperación con la Administración Nacional de Océanos y Atmósfera (NOAA) de EE. UU., el Departamento de Pesca y Océanos (DFO) del Canadá y el Centro para Política Marina Gerard J. Mangone (CMP) de la Universidad de Delaware.</w:t>
      </w:r>
    </w:p>
  </w:footnote>
  <w:footnote w:id="3">
    <w:p w14:paraId="46325F75" w14:textId="77777777" w:rsidR="00794F91" w:rsidRPr="00D265F9" w:rsidRDefault="00794F91" w:rsidP="003E41FB">
      <w:pPr>
        <w:pStyle w:val="Textonotapie"/>
        <w:jc w:val="both"/>
        <w:rPr>
          <w:szCs w:val="24"/>
          <w:lang w:val="es-ES_tradnl" w:eastAsia="es-ES"/>
        </w:rPr>
      </w:pPr>
      <w:r w:rsidRPr="00D265F9">
        <w:rPr>
          <w:rStyle w:val="Refdenotaalpie"/>
          <w:sz w:val="18"/>
        </w:rPr>
        <w:footnoteRef/>
      </w:r>
      <w:r w:rsidRPr="00D265F9">
        <w:rPr>
          <w:sz w:val="18"/>
        </w:rPr>
        <w:t xml:space="preserve"> En el caso de las praderas de algas pardas en San Juan de Marcona se considera la Biomasa media mínima en praderas, en función a la densidad mínima que debería quedar sin cosechar.</w:t>
      </w:r>
    </w:p>
  </w:footnote>
  <w:footnote w:id="4">
    <w:p w14:paraId="1584DDA1" w14:textId="77777777" w:rsidR="00794F91" w:rsidRPr="00CB08C0" w:rsidRDefault="00794F91" w:rsidP="003E41FB">
      <w:pPr>
        <w:pStyle w:val="Textonotapie"/>
        <w:jc w:val="both"/>
        <w:rPr>
          <w:sz w:val="18"/>
          <w:szCs w:val="18"/>
        </w:rPr>
      </w:pPr>
      <w:r>
        <w:rPr>
          <w:rStyle w:val="Refdenotaalpie"/>
        </w:rPr>
        <w:footnoteRef/>
      </w:r>
      <w:r>
        <w:t xml:space="preserve"> </w:t>
      </w:r>
      <w:r w:rsidRPr="00147156">
        <w:rPr>
          <w:sz w:val="18"/>
          <w:szCs w:val="18"/>
        </w:rPr>
        <w:t>Ley Orgánica para el Aprovechamiento Sostenible de los Recursos Naturales (Ley 26821), art</w:t>
      </w:r>
      <w:r>
        <w:rPr>
          <w:sz w:val="18"/>
          <w:szCs w:val="18"/>
        </w:rPr>
        <w:t xml:space="preserve"> 3: </w:t>
      </w:r>
      <w:r w:rsidRPr="00147156">
        <w:rPr>
          <w:sz w:val="18"/>
          <w:szCs w:val="18"/>
        </w:rPr>
        <w:t>«… todo componente de la naturaleza susceptible de ser aprovechado por el ser humano y que tenga un valor actual o potencial en el mercado…»</w:t>
      </w:r>
      <w:r>
        <w:rPr>
          <w:sz w:val="18"/>
          <w:szCs w:val="18"/>
        </w:rPr>
        <w:t>.</w:t>
      </w:r>
    </w:p>
  </w:footnote>
  <w:footnote w:id="5">
    <w:p w14:paraId="25371FF7" w14:textId="77777777" w:rsidR="00794F91" w:rsidRPr="00040DE7" w:rsidRDefault="00794F91" w:rsidP="003E41FB">
      <w:pPr>
        <w:autoSpaceDE w:val="0"/>
        <w:autoSpaceDN w:val="0"/>
        <w:adjustRightInd w:val="0"/>
        <w:spacing w:after="0" w:line="240" w:lineRule="auto"/>
        <w:jc w:val="both"/>
        <w:rPr>
          <w:sz w:val="18"/>
          <w:szCs w:val="18"/>
        </w:rPr>
      </w:pPr>
      <w:r>
        <w:rPr>
          <w:rStyle w:val="Refdenotaalpie"/>
        </w:rPr>
        <w:footnoteRef/>
      </w:r>
      <w:r>
        <w:t xml:space="preserve"> </w:t>
      </w:r>
      <w:r w:rsidRPr="00040DE7">
        <w:rPr>
          <w:sz w:val="18"/>
          <w:szCs w:val="18"/>
        </w:rPr>
        <w:t xml:space="preserve">Modelo </w:t>
      </w:r>
      <w:r>
        <w:rPr>
          <w:sz w:val="18"/>
          <w:szCs w:val="18"/>
        </w:rPr>
        <w:t xml:space="preserve">Graham-Schaefer, </w:t>
      </w:r>
      <w:r w:rsidRPr="00040DE7">
        <w:rPr>
          <w:sz w:val="18"/>
          <w:szCs w:val="18"/>
        </w:rPr>
        <w:t>estima el rendimiento de una pesquería multi</w:t>
      </w:r>
      <w:r>
        <w:rPr>
          <w:sz w:val="18"/>
          <w:szCs w:val="18"/>
        </w:rPr>
        <w:t>-</w:t>
      </w:r>
      <w:r w:rsidRPr="00040DE7">
        <w:rPr>
          <w:sz w:val="18"/>
          <w:szCs w:val="18"/>
        </w:rPr>
        <w:t xml:space="preserve">específica que relaciona la captura total de todas las especies </w:t>
      </w:r>
      <w:r>
        <w:rPr>
          <w:sz w:val="18"/>
          <w:szCs w:val="18"/>
        </w:rPr>
        <w:t>c</w:t>
      </w:r>
      <w:r w:rsidRPr="00040DE7">
        <w:rPr>
          <w:sz w:val="18"/>
          <w:szCs w:val="18"/>
        </w:rPr>
        <w:t>on el esfuerzo total desplegado.</w:t>
      </w:r>
      <w:r>
        <w:rPr>
          <w:sz w:val="18"/>
          <w:szCs w:val="18"/>
        </w:rPr>
        <w:t xml:space="preserve"> </w:t>
      </w:r>
    </w:p>
  </w:footnote>
  <w:footnote w:id="6">
    <w:p w14:paraId="4ED1FC3B" w14:textId="77777777" w:rsidR="00794F91" w:rsidRPr="003C27D1" w:rsidRDefault="00794F91" w:rsidP="003E41FB">
      <w:pPr>
        <w:pStyle w:val="Textonotapie"/>
      </w:pPr>
      <w:r>
        <w:rPr>
          <w:rStyle w:val="Refdenotaalpie"/>
        </w:rPr>
        <w:footnoteRef/>
      </w:r>
      <w:r>
        <w:t xml:space="preserve"> </w:t>
      </w:r>
      <w:r w:rsidRPr="003C27D1">
        <w:rPr>
          <w:color w:val="000000"/>
          <w:sz w:val="18"/>
          <w:szCs w:val="18"/>
        </w:rPr>
        <w:t>La gestión se rige por la Ley Nº 26834.</w:t>
      </w:r>
    </w:p>
  </w:footnote>
  <w:footnote w:id="7">
    <w:p w14:paraId="68C6316F" w14:textId="77777777" w:rsidR="00794F91" w:rsidRPr="008459FF" w:rsidRDefault="00794F91" w:rsidP="003E41FB">
      <w:pPr>
        <w:pStyle w:val="Textonotapie"/>
        <w:jc w:val="both"/>
        <w:rPr>
          <w:i/>
          <w:sz w:val="18"/>
          <w:szCs w:val="18"/>
          <w:lang w:val="en-US"/>
        </w:rPr>
      </w:pPr>
      <w:r>
        <w:rPr>
          <w:rStyle w:val="Refdenotaalpie"/>
        </w:rPr>
        <w:footnoteRef/>
      </w:r>
      <w:r>
        <w:t xml:space="preserve"> </w:t>
      </w:r>
      <w:r w:rsidRPr="00933C4D">
        <w:rPr>
          <w:sz w:val="18"/>
          <w:szCs w:val="18"/>
        </w:rPr>
        <w:t>Nivel trófico de las especies puede explicarse como el lugar que ocupan las especies en el eje vertical de la red alimentaria marina.</w:t>
      </w:r>
      <w:r>
        <w:rPr>
          <w:sz w:val="18"/>
          <w:szCs w:val="18"/>
        </w:rPr>
        <w:t xml:space="preserve"> </w:t>
      </w:r>
      <w:r w:rsidRPr="008459FF">
        <w:rPr>
          <w:sz w:val="18"/>
          <w:szCs w:val="18"/>
          <w:lang w:val="en-US"/>
        </w:rPr>
        <w:t xml:space="preserve">Se utiliza el </w:t>
      </w:r>
      <w:r w:rsidRPr="008459FF">
        <w:rPr>
          <w:i/>
          <w:sz w:val="18"/>
          <w:szCs w:val="18"/>
          <w:lang w:val="en-US"/>
        </w:rPr>
        <w:t>Marine Trophic Index of the Sea Around US.</w:t>
      </w:r>
    </w:p>
  </w:footnote>
  <w:footnote w:id="8">
    <w:p w14:paraId="16634C8A" w14:textId="77777777" w:rsidR="00794F91" w:rsidRPr="00766369" w:rsidRDefault="00794F91" w:rsidP="003E41FB">
      <w:pPr>
        <w:pStyle w:val="Textonotapie"/>
        <w:jc w:val="both"/>
        <w:rPr>
          <w:sz w:val="18"/>
          <w:szCs w:val="18"/>
          <w:lang w:val="es-ES_tradnl" w:eastAsia="es-ES"/>
        </w:rPr>
      </w:pPr>
      <w:r w:rsidRPr="006A0752">
        <w:rPr>
          <w:rStyle w:val="Refdenotaalpie"/>
          <w:rFonts w:ascii="Arial Narrow" w:eastAsia="Times New Roman" w:hAnsi="Arial Narrow" w:cs="Times New Roman"/>
          <w:sz w:val="18"/>
        </w:rPr>
        <w:footnoteRef/>
      </w:r>
      <w:r w:rsidRPr="006A0752">
        <w:rPr>
          <w:rFonts w:ascii="Arial Narrow" w:eastAsia="Times New Roman" w:hAnsi="Arial Narrow" w:cs="Times New Roman"/>
          <w:sz w:val="18"/>
        </w:rPr>
        <w:t xml:space="preserve"> </w:t>
      </w:r>
      <w:r w:rsidRPr="00766369">
        <w:rPr>
          <w:rFonts w:eastAsia="Times New Roman" w:cs="Times New Roman"/>
          <w:sz w:val="18"/>
          <w:szCs w:val="18"/>
        </w:rPr>
        <w:t>Fuente: D.S. N° 002-2008 MINAM, ECA para sub-categoría 1, Extracción y cultivo de Moluscos Bivalvos ≥ 4 mg/L y para sub-categoría 2  Extracción y Cultivo de otras especies hidrobiológicas (C2)  ≥ 3 mg/L.</w:t>
      </w:r>
    </w:p>
  </w:footnote>
  <w:footnote w:id="9">
    <w:p w14:paraId="7A7BFC1B" w14:textId="77777777" w:rsidR="00794F91" w:rsidRPr="00766369" w:rsidRDefault="00794F91" w:rsidP="003E41FB">
      <w:pPr>
        <w:pStyle w:val="Textonotapie"/>
        <w:jc w:val="both"/>
        <w:rPr>
          <w:sz w:val="18"/>
          <w:szCs w:val="18"/>
          <w:lang w:val="es-ES_tradnl" w:eastAsia="es-ES"/>
        </w:rPr>
      </w:pPr>
      <w:r w:rsidRPr="00766369">
        <w:rPr>
          <w:rStyle w:val="Refdenotaalpie"/>
          <w:sz w:val="18"/>
          <w:szCs w:val="18"/>
        </w:rPr>
        <w:footnoteRef/>
      </w:r>
      <w:r w:rsidRPr="00766369">
        <w:rPr>
          <w:sz w:val="18"/>
          <w:szCs w:val="18"/>
        </w:rPr>
        <w:t xml:space="preserve"> Fuente: D.S. N° 002-2008 MINAM, ECA para sub-categoría 2  Extracción y Cultivo de otras especies hidrobiológicas (C2)  = 50</w:t>
      </w:r>
      <w:r w:rsidRPr="00766369">
        <w:rPr>
          <w:rFonts w:cs="Calibri"/>
          <w:sz w:val="18"/>
          <w:szCs w:val="18"/>
          <w:lang w:val="es-MX"/>
        </w:rPr>
        <w:t xml:space="preserve"> </w:t>
      </w:r>
      <w:r w:rsidRPr="00766369">
        <w:rPr>
          <w:sz w:val="18"/>
          <w:szCs w:val="18"/>
        </w:rPr>
        <w:t>mg/L y para sub-categoría 3 Otras actividades (C3) = 70 mg/L.</w:t>
      </w:r>
    </w:p>
  </w:footnote>
  <w:footnote w:id="10">
    <w:p w14:paraId="01839DEF" w14:textId="77777777" w:rsidR="00794F91" w:rsidRPr="00CF189E" w:rsidRDefault="00794F91" w:rsidP="003E41FB">
      <w:pPr>
        <w:pStyle w:val="Textonotapie"/>
        <w:jc w:val="both"/>
        <w:rPr>
          <w:sz w:val="18"/>
          <w:szCs w:val="18"/>
          <w:lang w:val="es-ES_tradnl" w:eastAsia="es-ES"/>
        </w:rPr>
      </w:pPr>
      <w:r w:rsidRPr="00CF189E">
        <w:rPr>
          <w:rStyle w:val="Refdenotaalpie"/>
          <w:sz w:val="18"/>
          <w:szCs w:val="18"/>
        </w:rPr>
        <w:footnoteRef/>
      </w:r>
      <w:r w:rsidRPr="00CF189E">
        <w:rPr>
          <w:sz w:val="18"/>
          <w:szCs w:val="18"/>
        </w:rPr>
        <w:t xml:space="preserve"> Fuente: D.S. N° 002-2008 MINAM, ECA para sub-categoría 1, Extracción y cultivo de Moluscos Bivalvos y para sub-categoría 2  Extracción y Cultivo de otras especies hidrobiológicas (C2) = 10 mg/L.</w:t>
      </w:r>
    </w:p>
  </w:footnote>
  <w:footnote w:id="11">
    <w:p w14:paraId="314E92B2" w14:textId="77777777" w:rsidR="00794F91" w:rsidRPr="00CF189E" w:rsidRDefault="00794F91" w:rsidP="003E41FB">
      <w:pPr>
        <w:pStyle w:val="Textonotapie"/>
        <w:jc w:val="both"/>
        <w:rPr>
          <w:sz w:val="18"/>
          <w:szCs w:val="18"/>
          <w:lang w:val="es-ES_tradnl" w:eastAsia="es-ES"/>
        </w:rPr>
      </w:pPr>
      <w:r w:rsidRPr="00CF189E">
        <w:rPr>
          <w:rStyle w:val="Refdenotaalpie"/>
          <w:sz w:val="18"/>
          <w:szCs w:val="18"/>
        </w:rPr>
        <w:footnoteRef/>
      </w:r>
      <w:r w:rsidRPr="00CF189E">
        <w:rPr>
          <w:sz w:val="18"/>
          <w:szCs w:val="18"/>
        </w:rPr>
        <w:t xml:space="preserve"> Fuente: D.S. N° 002-2008 MINAM, ECA para sub-categoría 1, Extracción y cultivo de Moluscos Bivalvos </w:t>
      </w:r>
      <w:r w:rsidRPr="00CF189E">
        <w:rPr>
          <w:rFonts w:cs="Calibri"/>
          <w:sz w:val="18"/>
          <w:szCs w:val="18"/>
          <w:lang w:val="es-MX"/>
        </w:rPr>
        <w:t xml:space="preserve">≤ 30 </w:t>
      </w:r>
      <w:r w:rsidRPr="00CF189E">
        <w:rPr>
          <w:sz w:val="18"/>
          <w:szCs w:val="18"/>
        </w:rPr>
        <w:t>NPM/100 ml y para sub-categoría 2  Extracción y Cultivo de otras especies hidrobiológicas (C2)  = 1000 NPM/100 ml.</w:t>
      </w:r>
    </w:p>
  </w:footnote>
  <w:footnote w:id="12">
    <w:p w14:paraId="2E5E8B56" w14:textId="77777777" w:rsidR="00794F91" w:rsidRPr="00CF189E" w:rsidRDefault="00794F91" w:rsidP="003E41FB">
      <w:pPr>
        <w:pStyle w:val="Textonotapie"/>
        <w:ind w:left="-142"/>
        <w:jc w:val="both"/>
        <w:rPr>
          <w:sz w:val="18"/>
          <w:szCs w:val="24"/>
          <w:lang w:val="es-ES_tradnl" w:eastAsia="es-ES"/>
        </w:rPr>
      </w:pPr>
      <w:r w:rsidRPr="00CF189E">
        <w:rPr>
          <w:rStyle w:val="Refdenotaalpie"/>
          <w:sz w:val="18"/>
        </w:rPr>
        <w:footnoteRef/>
      </w:r>
      <w:r w:rsidRPr="00CF189E">
        <w:rPr>
          <w:sz w:val="18"/>
        </w:rPr>
        <w:t xml:space="preserve"> Fuente: D.S. N° 002-2008 MINAM, ECA para sub-categoría 1, Extracción y cultivo de Moluscos Bivalvos ≥ 4 mg/L y para sub-categoría 2  Extracción y Cultivo de otras especies hidrobiológicas (C2) = 0,0031 mg/L y para sub-categoría 2  Extracción y Cultivo de otras especies hidrobiológicas (C2 y sub-categoría 3 Otras actividades (C3) = 0,05 mg/L.</w:t>
      </w:r>
    </w:p>
  </w:footnote>
  <w:footnote w:id="13">
    <w:p w14:paraId="7C142AF5" w14:textId="77777777" w:rsidR="00794F91" w:rsidRPr="00CF189E" w:rsidRDefault="00794F91" w:rsidP="003E41FB">
      <w:pPr>
        <w:pStyle w:val="Textonotapie"/>
        <w:ind w:left="-142"/>
        <w:jc w:val="both"/>
        <w:rPr>
          <w:sz w:val="18"/>
          <w:szCs w:val="24"/>
          <w:lang w:val="es-ES_tradnl" w:eastAsia="es-ES"/>
        </w:rPr>
      </w:pPr>
      <w:r w:rsidRPr="00CF189E">
        <w:rPr>
          <w:rStyle w:val="Refdenotaalpie"/>
          <w:sz w:val="18"/>
        </w:rPr>
        <w:footnoteRef/>
      </w:r>
      <w:r w:rsidRPr="00CF189E">
        <w:rPr>
          <w:sz w:val="18"/>
        </w:rPr>
        <w:t xml:space="preserve"> Fuente: D.S. N° 002-2008 MINAM, ECA para las tres sub-categorías = 0,0081 mg/L.</w:t>
      </w:r>
    </w:p>
  </w:footnote>
  <w:footnote w:id="14">
    <w:p w14:paraId="2CC0F0DA" w14:textId="77777777" w:rsidR="00794F91" w:rsidRPr="00CF189E" w:rsidRDefault="00794F91" w:rsidP="003E41FB">
      <w:pPr>
        <w:pStyle w:val="Textonotapie"/>
        <w:ind w:left="-142"/>
        <w:jc w:val="both"/>
        <w:rPr>
          <w:sz w:val="18"/>
          <w:szCs w:val="24"/>
          <w:lang w:val="es-ES_tradnl" w:eastAsia="es-ES"/>
        </w:rPr>
      </w:pPr>
      <w:r w:rsidRPr="00CF189E">
        <w:rPr>
          <w:rStyle w:val="Refdenotaalpie"/>
          <w:sz w:val="18"/>
        </w:rPr>
        <w:footnoteRef/>
      </w:r>
      <w:r w:rsidRPr="00CF189E">
        <w:rPr>
          <w:sz w:val="18"/>
        </w:rPr>
        <w:t xml:space="preserve"> Fuente: D.S. N° 002-2008 MINAM, ECA para las tres sub-categorías = 0,0093 mg/L.</w:t>
      </w:r>
    </w:p>
  </w:footnote>
  <w:footnote w:id="15">
    <w:p w14:paraId="00E4B663" w14:textId="77777777" w:rsidR="00794F91" w:rsidRPr="004751AB" w:rsidRDefault="00794F91" w:rsidP="003E41FB">
      <w:pPr>
        <w:pStyle w:val="Textonotapie"/>
        <w:ind w:left="142" w:hanging="142"/>
        <w:jc w:val="both"/>
        <w:rPr>
          <w:sz w:val="18"/>
          <w:szCs w:val="18"/>
        </w:rPr>
      </w:pPr>
      <w:r w:rsidRPr="00544118">
        <w:rPr>
          <w:rStyle w:val="Refdenotaalpie"/>
          <w:sz w:val="18"/>
          <w:szCs w:val="18"/>
        </w:rPr>
        <w:footnoteRef/>
      </w:r>
      <w:r w:rsidRPr="00544118">
        <w:rPr>
          <w:sz w:val="18"/>
          <w:szCs w:val="18"/>
        </w:rPr>
        <w:t xml:space="preserve"> </w:t>
      </w:r>
      <w:r>
        <w:rPr>
          <w:sz w:val="18"/>
          <w:szCs w:val="18"/>
        </w:rPr>
        <w:t xml:space="preserve">Creado en 1990 a fin de expresar el desarrollo humano de manera más completa que el PBI per cápita: “… una medida que no sea tan ciega a los aspectos sociales de las personas humanas como ocurre con el PNB” (Mahbubul Haq). </w:t>
      </w:r>
      <w:r w:rsidRPr="004751AB">
        <w:rPr>
          <w:sz w:val="18"/>
          <w:szCs w:val="18"/>
        </w:rPr>
        <w:t>Revisar el cap. 2 de “</w:t>
      </w:r>
      <w:r w:rsidRPr="004751AB">
        <w:rPr>
          <w:i/>
          <w:sz w:val="18"/>
          <w:szCs w:val="18"/>
        </w:rPr>
        <w:t>Readings in Human Development</w:t>
      </w:r>
      <w:r w:rsidRPr="004751AB">
        <w:rPr>
          <w:sz w:val="18"/>
          <w:szCs w:val="18"/>
        </w:rPr>
        <w:t>”(Oxford 2003), prólogo de Amartya Sen. Primer Informe Mundial sobre Desarrollo Humano</w:t>
      </w:r>
      <w:r>
        <w:rPr>
          <w:sz w:val="18"/>
          <w:szCs w:val="18"/>
        </w:rPr>
        <w:t xml:space="preserve"> 1990 (PNUD)</w:t>
      </w:r>
      <w:r w:rsidRPr="004751AB">
        <w:rPr>
          <w:sz w:val="18"/>
          <w:szCs w:val="18"/>
        </w:rPr>
        <w:t xml:space="preserve"> </w:t>
      </w:r>
    </w:p>
  </w:footnote>
  <w:footnote w:id="16">
    <w:p w14:paraId="6135A99D" w14:textId="77777777" w:rsidR="00794F91" w:rsidRPr="004751AB" w:rsidRDefault="00794F91" w:rsidP="003E41FB">
      <w:pPr>
        <w:pStyle w:val="Textonotapie"/>
        <w:jc w:val="both"/>
        <w:rPr>
          <w:sz w:val="18"/>
          <w:szCs w:val="18"/>
        </w:rPr>
      </w:pPr>
      <w:r w:rsidRPr="00544118">
        <w:rPr>
          <w:rStyle w:val="Refdenotaalpie"/>
          <w:sz w:val="18"/>
          <w:szCs w:val="18"/>
        </w:rPr>
        <w:footnoteRef/>
      </w:r>
      <w:r>
        <w:rPr>
          <w:sz w:val="18"/>
          <w:szCs w:val="18"/>
        </w:rPr>
        <w:t xml:space="preserve"> Promedio de indicadores económicos de producción, empleo y precios medidos por el INEI (</w:t>
      </w:r>
      <w:hyperlink r:id="rId1" w:history="1">
        <w:r w:rsidRPr="00101604">
          <w:rPr>
            <w:rStyle w:val="Hipervnculo"/>
            <w:sz w:val="18"/>
            <w:szCs w:val="18"/>
          </w:rPr>
          <w:t>http://www.inei.gob.pe/</w:t>
        </w:r>
      </w:hyperlink>
      <w:r>
        <w:rPr>
          <w:sz w:val="18"/>
          <w:szCs w:val="18"/>
        </w:rPr>
        <w:t>). De acuerdo a la teoría económica mejoras en la producción y el empleo acompañados de un comportamiento estable en el costo de vida constituyen condiciones deseables para crear riqueza</w:t>
      </w:r>
    </w:p>
  </w:footnote>
  <w:footnote w:id="17">
    <w:p w14:paraId="62B8C7F9" w14:textId="77777777" w:rsidR="00794F91" w:rsidRPr="004751AB" w:rsidRDefault="00794F91" w:rsidP="003E41FB">
      <w:pPr>
        <w:pStyle w:val="Textonotapie"/>
        <w:jc w:val="both"/>
        <w:rPr>
          <w:sz w:val="18"/>
          <w:szCs w:val="18"/>
        </w:rPr>
      </w:pPr>
      <w:r w:rsidRPr="00544118">
        <w:rPr>
          <w:rStyle w:val="Refdenotaalpie"/>
          <w:sz w:val="18"/>
          <w:szCs w:val="18"/>
        </w:rPr>
        <w:footnoteRef/>
      </w:r>
      <w:r>
        <w:rPr>
          <w:sz w:val="18"/>
          <w:szCs w:val="18"/>
        </w:rPr>
        <w:t xml:space="preserve"> El cálculo a nivel global y por países es realizado por la Red de Huella Ecológica (GFN, Global Footprint Network). El año 2010, el Ministerio del Ambiente, a través de la Dirección General de Investigación e Información Ambiental realiza el cálculo de la Huella Ecológica para el Perú y sus departamentos. Es resultado de la medición de las siguientes huellas: absorción de carbono, tierras de pastoreo, forestal, zonas pesqueras, cultivos y tierra urbanizada.</w:t>
      </w:r>
    </w:p>
  </w:footnote>
  <w:footnote w:id="18">
    <w:p w14:paraId="65DC7BE3" w14:textId="77777777" w:rsidR="00794F91" w:rsidRPr="005E39A3" w:rsidRDefault="00794F91" w:rsidP="003E41FB">
      <w:pPr>
        <w:pStyle w:val="Textonotapie"/>
      </w:pPr>
      <w:r>
        <w:rPr>
          <w:rStyle w:val="Refdenotaalpie"/>
        </w:rPr>
        <w:footnoteRef/>
      </w:r>
      <w:r>
        <w:t>MIZC- Manejo Integrado de Zonas Costeras.</w:t>
      </w:r>
    </w:p>
  </w:footnote>
  <w:footnote w:id="19">
    <w:p w14:paraId="5689AAE6" w14:textId="77777777" w:rsidR="00794F91" w:rsidRPr="0088329D" w:rsidRDefault="00794F91" w:rsidP="00D21185">
      <w:pPr>
        <w:pStyle w:val="Textonotapie"/>
        <w:jc w:val="both"/>
        <w:rPr>
          <w:sz w:val="18"/>
          <w:szCs w:val="18"/>
        </w:rPr>
      </w:pPr>
      <w:r w:rsidRPr="0088329D">
        <w:rPr>
          <w:rStyle w:val="Refdenotaalpie"/>
          <w:sz w:val="18"/>
          <w:szCs w:val="18"/>
        </w:rPr>
        <w:footnoteRef/>
      </w:r>
      <w:r>
        <w:rPr>
          <w:sz w:val="18"/>
          <w:szCs w:val="18"/>
        </w:rPr>
        <w:t xml:space="preserve"> L</w:t>
      </w:r>
      <w:r w:rsidRPr="0088329D">
        <w:rPr>
          <w:sz w:val="18"/>
          <w:szCs w:val="18"/>
        </w:rPr>
        <w:t>ocalidades de Chulliyachi, Constante, Parachique, Matacaballo, Los Barrancos, Vichayo, Playa Blanca y Puerto Rico.</w:t>
      </w:r>
    </w:p>
  </w:footnote>
  <w:footnote w:id="20">
    <w:p w14:paraId="7A6E27EC" w14:textId="77777777" w:rsidR="00794F91" w:rsidRPr="0088329D" w:rsidRDefault="00794F91" w:rsidP="00D21185">
      <w:pPr>
        <w:pStyle w:val="Textonotapie"/>
        <w:jc w:val="both"/>
        <w:rPr>
          <w:sz w:val="18"/>
          <w:szCs w:val="18"/>
        </w:rPr>
      </w:pPr>
      <w:r w:rsidRPr="0088329D">
        <w:rPr>
          <w:rStyle w:val="Refdenotaalpie"/>
          <w:sz w:val="18"/>
          <w:szCs w:val="18"/>
        </w:rPr>
        <w:footnoteRef/>
      </w:r>
      <w:r>
        <w:rPr>
          <w:sz w:val="18"/>
          <w:szCs w:val="18"/>
        </w:rPr>
        <w:t xml:space="preserve"> L</w:t>
      </w:r>
      <w:r w:rsidRPr="0088329D">
        <w:rPr>
          <w:sz w:val="18"/>
          <w:szCs w:val="18"/>
        </w:rPr>
        <w:t>ocalidades de Chulliyachi, Matacaballo, Parachique, La Bocana y Puerto Rico.</w:t>
      </w:r>
    </w:p>
  </w:footnote>
  <w:footnote w:id="21">
    <w:p w14:paraId="6EFE77ED" w14:textId="77777777" w:rsidR="00794F91" w:rsidRPr="0088329D" w:rsidRDefault="00794F91" w:rsidP="00D21185">
      <w:pPr>
        <w:pStyle w:val="Textonotapie"/>
        <w:jc w:val="both"/>
        <w:rPr>
          <w:sz w:val="18"/>
          <w:szCs w:val="18"/>
        </w:rPr>
      </w:pPr>
      <w:r w:rsidRPr="0088329D">
        <w:rPr>
          <w:rStyle w:val="Refdenotaalpie"/>
          <w:sz w:val="18"/>
          <w:szCs w:val="18"/>
        </w:rPr>
        <w:footnoteRef/>
      </w:r>
      <w:r w:rsidRPr="0088329D">
        <w:rPr>
          <w:sz w:val="18"/>
          <w:szCs w:val="18"/>
        </w:rPr>
        <w:t xml:space="preserve"> De Parachique, Las Delicias, Puerto Rico, Letirá y Becará.</w:t>
      </w:r>
    </w:p>
  </w:footnote>
  <w:footnote w:id="22">
    <w:p w14:paraId="334BAE38" w14:textId="77777777" w:rsidR="00794F91" w:rsidRPr="0088329D" w:rsidRDefault="00794F91" w:rsidP="00D21185">
      <w:pPr>
        <w:pStyle w:val="Textonotapie"/>
        <w:jc w:val="both"/>
        <w:rPr>
          <w:sz w:val="18"/>
          <w:szCs w:val="18"/>
        </w:rPr>
      </w:pPr>
      <w:r w:rsidRPr="0088329D">
        <w:rPr>
          <w:rStyle w:val="Refdenotaalpie"/>
          <w:sz w:val="18"/>
          <w:szCs w:val="18"/>
        </w:rPr>
        <w:footnoteRef/>
      </w:r>
      <w:r w:rsidRPr="0088329D">
        <w:rPr>
          <w:sz w:val="18"/>
          <w:szCs w:val="18"/>
        </w:rPr>
        <w:t xml:space="preserve"> Este grupo se encuentra conformado por las siguiente empresas: Star of the north, United Ocean’s SAC</w:t>
      </w:r>
      <w:r>
        <w:rPr>
          <w:sz w:val="18"/>
          <w:szCs w:val="18"/>
        </w:rPr>
        <w:t xml:space="preserve"> </w:t>
      </w:r>
      <w:r w:rsidRPr="0088329D">
        <w:rPr>
          <w:sz w:val="18"/>
          <w:szCs w:val="18"/>
        </w:rPr>
        <w:t>Empresa Fies &amp; Rivas, Viza, Acayser y Prompesnor SAC.</w:t>
      </w:r>
    </w:p>
  </w:footnote>
  <w:footnote w:id="23">
    <w:p w14:paraId="79675C34" w14:textId="77777777" w:rsidR="00794F91" w:rsidRPr="0088329D" w:rsidRDefault="00794F91" w:rsidP="00D21185">
      <w:pPr>
        <w:autoSpaceDE w:val="0"/>
        <w:autoSpaceDN w:val="0"/>
        <w:adjustRightInd w:val="0"/>
        <w:spacing w:after="0" w:line="240" w:lineRule="auto"/>
        <w:jc w:val="both"/>
        <w:rPr>
          <w:sz w:val="18"/>
          <w:szCs w:val="18"/>
        </w:rPr>
      </w:pPr>
      <w:r w:rsidRPr="0088329D">
        <w:rPr>
          <w:rStyle w:val="Refdenotaalpie"/>
          <w:sz w:val="18"/>
          <w:szCs w:val="18"/>
        </w:rPr>
        <w:footnoteRef/>
      </w:r>
      <w:r w:rsidRPr="0088329D">
        <w:rPr>
          <w:sz w:val="18"/>
          <w:szCs w:val="18"/>
        </w:rPr>
        <w:t xml:space="preserve"> Grupo </w:t>
      </w:r>
      <w:r>
        <w:rPr>
          <w:sz w:val="18"/>
          <w:szCs w:val="18"/>
        </w:rPr>
        <w:t>de empr</w:t>
      </w:r>
      <w:r w:rsidRPr="0088329D">
        <w:rPr>
          <w:sz w:val="18"/>
          <w:szCs w:val="18"/>
        </w:rPr>
        <w:t xml:space="preserve">esas: </w:t>
      </w:r>
      <w:r w:rsidRPr="0088329D">
        <w:rPr>
          <w:rFonts w:cs="Verdana"/>
          <w:color w:val="000000"/>
          <w:sz w:val="18"/>
          <w:szCs w:val="18"/>
        </w:rPr>
        <w:t>TASA, Diamante, COPEINCA, HAYDUK y GARRIDO-</w:t>
      </w:r>
    </w:p>
  </w:footnote>
  <w:footnote w:id="24">
    <w:p w14:paraId="0D492A22" w14:textId="77777777" w:rsidR="00794F91" w:rsidRPr="0088329D" w:rsidRDefault="00794F91" w:rsidP="00D21185">
      <w:pPr>
        <w:pStyle w:val="Textonotapie"/>
        <w:jc w:val="both"/>
        <w:rPr>
          <w:sz w:val="18"/>
          <w:szCs w:val="18"/>
        </w:rPr>
      </w:pPr>
      <w:r w:rsidRPr="0088329D">
        <w:rPr>
          <w:rStyle w:val="Refdenotaalpie"/>
          <w:sz w:val="18"/>
          <w:szCs w:val="18"/>
        </w:rPr>
        <w:footnoteRef/>
      </w:r>
      <w:r w:rsidRPr="0088329D">
        <w:rPr>
          <w:sz w:val="18"/>
          <w:szCs w:val="18"/>
        </w:rPr>
        <w:t xml:space="preserve"> GAM CORP S.A y PERÚ PEZ</w:t>
      </w:r>
    </w:p>
  </w:footnote>
  <w:footnote w:id="25">
    <w:p w14:paraId="4AE21BEA" w14:textId="77777777" w:rsidR="00794F91" w:rsidRPr="0088329D" w:rsidRDefault="00794F91" w:rsidP="00D21185">
      <w:pPr>
        <w:pStyle w:val="Textonotapie"/>
        <w:jc w:val="both"/>
        <w:rPr>
          <w:sz w:val="18"/>
          <w:szCs w:val="18"/>
        </w:rPr>
      </w:pPr>
      <w:r w:rsidRPr="0088329D">
        <w:rPr>
          <w:rStyle w:val="Refdenotaalpie"/>
          <w:sz w:val="18"/>
          <w:szCs w:val="18"/>
        </w:rPr>
        <w:footnoteRef/>
      </w:r>
      <w:r w:rsidRPr="0088329D">
        <w:rPr>
          <w:sz w:val="18"/>
          <w:szCs w:val="18"/>
        </w:rPr>
        <w:t xml:space="preserve"> CARBAJAL, Wilmer. “Identificación de grupos de interés en el Golfo de Sechura y litoral de Lambayeque tanto a nivel de conocimientos, actitudes y prácticas así como a nivel de levantamiento de percepciones y expectativas, respecto al área protegida, fauna y recursos  marinos de la Isla Lobos de Tierra (ILT)”. Lima, 2013.</w:t>
      </w:r>
    </w:p>
  </w:footnote>
  <w:footnote w:id="26">
    <w:p w14:paraId="5F55B75F" w14:textId="77777777" w:rsidR="00794F91" w:rsidRPr="00A7081D" w:rsidRDefault="00794F91" w:rsidP="00B616A1">
      <w:pPr>
        <w:pStyle w:val="Textonotapie"/>
      </w:pPr>
      <w:r w:rsidRPr="00A7081D">
        <w:rPr>
          <w:rStyle w:val="Refdenotaalpie"/>
        </w:rPr>
        <w:footnoteRef/>
      </w:r>
      <w:r w:rsidRPr="00A7081D">
        <w:t xml:space="preserve"> Ibidem.</w:t>
      </w:r>
    </w:p>
  </w:footnote>
  <w:footnote w:id="27">
    <w:p w14:paraId="7668AFC5" w14:textId="77777777" w:rsidR="00794F91" w:rsidRPr="00A7081D" w:rsidRDefault="00794F91" w:rsidP="0088329D">
      <w:pPr>
        <w:pStyle w:val="Textonotapie"/>
      </w:pPr>
      <w:r w:rsidRPr="00A7081D">
        <w:rPr>
          <w:rStyle w:val="Refdenotaalpie"/>
        </w:rPr>
        <w:footnoteRef/>
      </w:r>
      <w:r w:rsidRPr="00A7081D">
        <w:t xml:space="preserve"> Pertenecientes a San José, Mórrope y Pimentel.</w:t>
      </w:r>
    </w:p>
  </w:footnote>
  <w:footnote w:id="28">
    <w:p w14:paraId="292C06DD" w14:textId="77777777" w:rsidR="00794F91" w:rsidRPr="00A7081D" w:rsidRDefault="00794F91" w:rsidP="0088329D">
      <w:pPr>
        <w:pStyle w:val="Textonotapie"/>
      </w:pPr>
      <w:r w:rsidRPr="00A7081D">
        <w:rPr>
          <w:rStyle w:val="Refdenotaalpie"/>
        </w:rPr>
        <w:footnoteRef/>
      </w:r>
      <w:r w:rsidRPr="00A7081D">
        <w:t xml:space="preserve"> Pertenecientes a San José, Santa Rosa, Pimentel y Puerto Eten.</w:t>
      </w:r>
    </w:p>
  </w:footnote>
  <w:footnote w:id="29">
    <w:p w14:paraId="19100E26" w14:textId="77777777" w:rsidR="00794F91" w:rsidRPr="00A7081D" w:rsidRDefault="00794F91" w:rsidP="0088329D">
      <w:pPr>
        <w:pStyle w:val="Textonotapie"/>
      </w:pPr>
      <w:r w:rsidRPr="00A7081D">
        <w:rPr>
          <w:rStyle w:val="Refdenotaalpie"/>
        </w:rPr>
        <w:footnoteRef/>
      </w:r>
      <w:r w:rsidRPr="00A7081D">
        <w:t xml:space="preserve"> Pertenecientes a San José y Santa Rosa</w:t>
      </w:r>
    </w:p>
  </w:footnote>
  <w:footnote w:id="30">
    <w:p w14:paraId="17FB94AF" w14:textId="77777777" w:rsidR="00794F91" w:rsidRPr="00A7081D" w:rsidRDefault="00794F91" w:rsidP="0088329D">
      <w:pPr>
        <w:pStyle w:val="Textonotapie"/>
      </w:pPr>
      <w:r w:rsidRPr="00A7081D">
        <w:rPr>
          <w:rStyle w:val="Refdenotaalpie"/>
        </w:rPr>
        <w:footnoteRef/>
      </w:r>
      <w:r w:rsidRPr="00A7081D">
        <w:t xml:space="preserve"> </w:t>
      </w:r>
      <w:r>
        <w:t>Ibidem.</w:t>
      </w:r>
    </w:p>
  </w:footnote>
  <w:footnote w:id="31">
    <w:p w14:paraId="2983BEFD" w14:textId="77777777" w:rsidR="00794F91" w:rsidRPr="00A7081D" w:rsidRDefault="00794F91" w:rsidP="0091661E">
      <w:pPr>
        <w:pStyle w:val="Textonotapie"/>
        <w:jc w:val="both"/>
      </w:pPr>
      <w:r w:rsidRPr="00A7081D">
        <w:rPr>
          <w:rStyle w:val="Refdenotaalpie"/>
        </w:rPr>
        <w:footnoteRef/>
      </w:r>
      <w:r w:rsidRPr="00A7081D">
        <w:t xml:space="preserve"> </w:t>
      </w:r>
      <w:r w:rsidRPr="0091661E">
        <w:rPr>
          <w:sz w:val="18"/>
          <w:szCs w:val="18"/>
        </w:rPr>
        <w:t>Talleres De Formulación Del Plan Maestro De La Reserva Nacional Sistema De Islas Islotes Y Punta Guaneras – Área Marina Protegida Isla Lobos De Tierra Y Talleres “Diversidad, Comunidad Y Ecosistemas” Del Proyecto Gef-Humboldt. Sechura y Chiclayo, 2013</w:t>
      </w:r>
    </w:p>
  </w:footnote>
  <w:footnote w:id="32">
    <w:p w14:paraId="3E42B957" w14:textId="77777777" w:rsidR="00794F91" w:rsidRPr="00284BFF" w:rsidRDefault="00794F91" w:rsidP="0091661E">
      <w:pPr>
        <w:pStyle w:val="Textonotapie"/>
      </w:pPr>
      <w:r>
        <w:rPr>
          <w:rStyle w:val="Refdenotaalpie"/>
        </w:rPr>
        <w:footnoteRef/>
      </w:r>
      <w:r>
        <w:t xml:space="preserve"> Ibidem. P.13</w:t>
      </w:r>
    </w:p>
  </w:footnote>
  <w:footnote w:id="33">
    <w:p w14:paraId="43894542" w14:textId="77777777" w:rsidR="00BD1543" w:rsidRPr="00933C4D" w:rsidRDefault="00BD1543" w:rsidP="00BD1543">
      <w:pPr>
        <w:pStyle w:val="Textonotapie"/>
        <w:jc w:val="both"/>
        <w:rPr>
          <w:sz w:val="18"/>
          <w:szCs w:val="18"/>
        </w:rPr>
      </w:pPr>
      <w:r w:rsidRPr="003531DA">
        <w:rPr>
          <w:rStyle w:val="Refdenotaalpie"/>
        </w:rPr>
        <w:footnoteRef/>
      </w:r>
      <w:r>
        <w:t xml:space="preserve"> </w:t>
      </w:r>
      <w:r w:rsidRPr="00933C4D">
        <w:rPr>
          <w:sz w:val="18"/>
          <w:szCs w:val="18"/>
        </w:rPr>
        <w:t>Nivel trófico de las especies puede explicarse como el lugar que ocupan las especies en el eje vertical de la red alimentaria marina.</w:t>
      </w:r>
    </w:p>
  </w:footnote>
  <w:footnote w:id="34">
    <w:p w14:paraId="1654DDBF" w14:textId="77777777" w:rsidR="00794F91" w:rsidRPr="004751AB" w:rsidRDefault="00794F91" w:rsidP="00F92CAF">
      <w:pPr>
        <w:pStyle w:val="Textonotapie"/>
        <w:ind w:left="142" w:hanging="142"/>
        <w:jc w:val="both"/>
        <w:rPr>
          <w:sz w:val="18"/>
          <w:szCs w:val="18"/>
        </w:rPr>
      </w:pPr>
      <w:r w:rsidRPr="00544118">
        <w:rPr>
          <w:rStyle w:val="Refdenotaalpie"/>
          <w:sz w:val="18"/>
          <w:szCs w:val="18"/>
        </w:rPr>
        <w:footnoteRef/>
      </w:r>
      <w:r w:rsidRPr="00544118">
        <w:rPr>
          <w:sz w:val="18"/>
          <w:szCs w:val="18"/>
        </w:rPr>
        <w:t xml:space="preserve"> </w:t>
      </w:r>
      <w:r>
        <w:rPr>
          <w:sz w:val="18"/>
          <w:szCs w:val="18"/>
        </w:rPr>
        <w:t xml:space="preserve">Creado en 1990 a fin de expresar el desarrollo humano de manera más completa que el PBI per cápita: “… una medida que no sea tan ciega a los aspectos sociales de las personas humanas como ocurre con el PNB” (Mahbubul Haq). </w:t>
      </w:r>
      <w:r w:rsidRPr="004751AB">
        <w:rPr>
          <w:sz w:val="18"/>
          <w:szCs w:val="18"/>
        </w:rPr>
        <w:t>Revisar el cap. 2 de “</w:t>
      </w:r>
      <w:r w:rsidRPr="004751AB">
        <w:rPr>
          <w:i/>
          <w:sz w:val="18"/>
          <w:szCs w:val="18"/>
        </w:rPr>
        <w:t>Readings in Human Development</w:t>
      </w:r>
      <w:r w:rsidRPr="004751AB">
        <w:rPr>
          <w:sz w:val="18"/>
          <w:szCs w:val="18"/>
        </w:rPr>
        <w:t>”(Oxford 2003), prólogo de Amartya Sen. Primer Informe Mundial sobre Desarrollo Humano</w:t>
      </w:r>
      <w:r>
        <w:rPr>
          <w:sz w:val="18"/>
          <w:szCs w:val="18"/>
        </w:rPr>
        <w:t xml:space="preserve"> 1990 (PNUD)</w:t>
      </w:r>
      <w:r w:rsidRPr="004751AB">
        <w:rPr>
          <w:sz w:val="18"/>
          <w:szCs w:val="18"/>
        </w:rPr>
        <w:t xml:space="preserve"> </w:t>
      </w:r>
    </w:p>
  </w:footnote>
  <w:footnote w:id="35">
    <w:p w14:paraId="161D3DF1" w14:textId="77777777" w:rsidR="00794F91" w:rsidRPr="004751AB" w:rsidRDefault="00794F91" w:rsidP="00F92CAF">
      <w:pPr>
        <w:pStyle w:val="Textonotapie"/>
        <w:jc w:val="both"/>
        <w:rPr>
          <w:sz w:val="18"/>
          <w:szCs w:val="18"/>
        </w:rPr>
      </w:pPr>
      <w:r w:rsidRPr="00544118">
        <w:rPr>
          <w:rStyle w:val="Refdenotaalpie"/>
          <w:sz w:val="18"/>
          <w:szCs w:val="18"/>
        </w:rPr>
        <w:footnoteRef/>
      </w:r>
      <w:r>
        <w:rPr>
          <w:sz w:val="18"/>
          <w:szCs w:val="18"/>
        </w:rPr>
        <w:t xml:space="preserve"> Promedio de indicadores económicos de producción, empleo y precios medidos por el INEI (</w:t>
      </w:r>
      <w:hyperlink r:id="rId2" w:history="1">
        <w:r w:rsidRPr="00101604">
          <w:rPr>
            <w:rStyle w:val="Hipervnculo"/>
            <w:sz w:val="18"/>
            <w:szCs w:val="18"/>
          </w:rPr>
          <w:t>http://www.inei.gob.pe/</w:t>
        </w:r>
      </w:hyperlink>
      <w:r>
        <w:rPr>
          <w:sz w:val="18"/>
          <w:szCs w:val="18"/>
        </w:rPr>
        <w:t>). De acuerdo a la teoría económica mejoras en la producción y el empleo acompañados de un comportamiento estable en el costo de vida constituyen condiciones deseables para crear riqueza</w:t>
      </w:r>
    </w:p>
  </w:footnote>
  <w:footnote w:id="36">
    <w:p w14:paraId="74A694D9" w14:textId="77777777" w:rsidR="005D5D2A" w:rsidRDefault="005D5D2A" w:rsidP="005D5D2A">
      <w:pPr>
        <w:pStyle w:val="Textonotapie"/>
      </w:pPr>
      <w:r>
        <w:rPr>
          <w:rStyle w:val="Refdenotaalpie"/>
        </w:rPr>
        <w:footnoteRef/>
      </w:r>
      <w:r>
        <w:t xml:space="preserve"> Cada indicador citado es relacionado a la categoría de indicadores detallados en la metodología de análisis de Ocean Health Index.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87211" w14:textId="77777777" w:rsidR="00794F91" w:rsidRDefault="00794F9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E8F3E" w14:textId="77777777" w:rsidR="00794F91" w:rsidRDefault="00794F9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8256A" w14:textId="77777777" w:rsidR="00794F91" w:rsidRDefault="00794F91">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76A00" w14:textId="77777777" w:rsidR="00794F91" w:rsidRDefault="00794F91">
    <w:pPr>
      <w:pStyle w:val="Encabezado"/>
    </w:pP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11B6A"/>
    <w:multiLevelType w:val="multilevel"/>
    <w:tmpl w:val="080A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1" w15:restartNumberingAfterBreak="0">
    <w:nsid w:val="02E40D80"/>
    <w:multiLevelType w:val="hybridMultilevel"/>
    <w:tmpl w:val="2020D46C"/>
    <w:lvl w:ilvl="0" w:tplc="080A000D">
      <w:start w:val="1"/>
      <w:numFmt w:val="bullet"/>
      <w:lvlText w:val=""/>
      <w:lvlJc w:val="left"/>
      <w:pPr>
        <w:ind w:left="720" w:hanging="360"/>
      </w:pPr>
      <w:rPr>
        <w:rFonts w:ascii="Wingdings" w:hAnsi="Wingdings" w:hint="default"/>
      </w:rPr>
    </w:lvl>
    <w:lvl w:ilvl="1" w:tplc="A21A3694">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4407EE"/>
    <w:multiLevelType w:val="multilevel"/>
    <w:tmpl w:val="08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 w15:restartNumberingAfterBreak="0">
    <w:nsid w:val="09761ED0"/>
    <w:multiLevelType w:val="hybridMultilevel"/>
    <w:tmpl w:val="6CCC2C66"/>
    <w:lvl w:ilvl="0" w:tplc="EF900BE4">
      <w:numFmt w:val="bullet"/>
      <w:lvlText w:val="-"/>
      <w:lvlJc w:val="left"/>
      <w:pPr>
        <w:ind w:left="720" w:hanging="360"/>
      </w:pPr>
      <w:rPr>
        <w:rFonts w:ascii="Calibri" w:eastAsiaTheme="minorHAnsi" w:hAnsi="Calibri"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9B505C8"/>
    <w:multiLevelType w:val="hybridMultilevel"/>
    <w:tmpl w:val="FB882388"/>
    <w:lvl w:ilvl="0" w:tplc="EF900BE4">
      <w:numFmt w:val="bullet"/>
      <w:lvlText w:val="-"/>
      <w:lvlJc w:val="left"/>
      <w:pPr>
        <w:ind w:left="720" w:hanging="360"/>
      </w:pPr>
      <w:rPr>
        <w:rFonts w:ascii="Calibri" w:eastAsiaTheme="minorHAnsi" w:hAnsi="Calibri"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109D05E8"/>
    <w:multiLevelType w:val="hybridMultilevel"/>
    <w:tmpl w:val="A4B08A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1504AB2"/>
    <w:multiLevelType w:val="hybridMultilevel"/>
    <w:tmpl w:val="C5C47DD6"/>
    <w:lvl w:ilvl="0" w:tplc="CAB2B7F2">
      <w:start w:val="1"/>
      <w:numFmt w:val="decimal"/>
      <w:lvlText w:val="2.%1"/>
      <w:lvlJc w:val="left"/>
      <w:pPr>
        <w:ind w:left="1004" w:hanging="360"/>
      </w:pPr>
      <w:rPr>
        <w:rFonts w:hint="default"/>
        <w:b/>
      </w:r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7" w15:restartNumberingAfterBreak="0">
    <w:nsid w:val="11854C4E"/>
    <w:multiLevelType w:val="hybridMultilevel"/>
    <w:tmpl w:val="13642B7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1D253EE"/>
    <w:multiLevelType w:val="multilevel"/>
    <w:tmpl w:val="3E268BF2"/>
    <w:lvl w:ilvl="0">
      <w:start w:val="1"/>
      <w:numFmt w:val="decimal"/>
      <w:lvlText w:val="%1."/>
      <w:lvlJc w:val="left"/>
      <w:pPr>
        <w:ind w:left="720" w:hanging="360"/>
      </w:pPr>
      <w:rPr>
        <w:rFonts w:asciiTheme="majorHAnsi" w:hAnsiTheme="majorHAnsi" w:hint="default"/>
        <w:b/>
        <w:color w:val="1F497D" w:themeColor="text2"/>
      </w:rPr>
    </w:lvl>
    <w:lvl w:ilvl="1">
      <w:start w:val="1"/>
      <w:numFmt w:val="decimal"/>
      <w:isLgl/>
      <w:lvlText w:val="%1.%2"/>
      <w:lvlJc w:val="left"/>
      <w:pPr>
        <w:ind w:left="720" w:hanging="360"/>
      </w:pPr>
      <w:rPr>
        <w:rFonts w:cstheme="minorHAnsi" w:hint="default"/>
      </w:rPr>
    </w:lvl>
    <w:lvl w:ilvl="2">
      <w:start w:val="1"/>
      <w:numFmt w:val="decimal"/>
      <w:lvlText w:val="3.4.%3."/>
      <w:lvlJc w:val="left"/>
      <w:pPr>
        <w:ind w:left="1080" w:hanging="720"/>
      </w:pPr>
      <w:rPr>
        <w:rFonts w:hint="default"/>
      </w:rPr>
    </w:lvl>
    <w:lvl w:ilvl="3">
      <w:start w:val="1"/>
      <w:numFmt w:val="decimal"/>
      <w:isLgl/>
      <w:lvlText w:val="%1.%2.%3.%4"/>
      <w:lvlJc w:val="left"/>
      <w:pPr>
        <w:ind w:left="1080" w:hanging="720"/>
      </w:pPr>
      <w:rPr>
        <w:rFonts w:cstheme="minorHAnsi" w:hint="default"/>
      </w:rPr>
    </w:lvl>
    <w:lvl w:ilvl="4">
      <w:start w:val="1"/>
      <w:numFmt w:val="decimal"/>
      <w:isLgl/>
      <w:lvlText w:val="%1.%2.%3.%4.%5"/>
      <w:lvlJc w:val="left"/>
      <w:pPr>
        <w:ind w:left="1440" w:hanging="1080"/>
      </w:pPr>
      <w:rPr>
        <w:rFonts w:cstheme="minorHAnsi" w:hint="default"/>
      </w:rPr>
    </w:lvl>
    <w:lvl w:ilvl="5">
      <w:start w:val="1"/>
      <w:numFmt w:val="decimal"/>
      <w:isLgl/>
      <w:lvlText w:val="%1.%2.%3.%4.%5.%6"/>
      <w:lvlJc w:val="left"/>
      <w:pPr>
        <w:ind w:left="1440" w:hanging="1080"/>
      </w:pPr>
      <w:rPr>
        <w:rFonts w:cstheme="minorHAnsi" w:hint="default"/>
      </w:rPr>
    </w:lvl>
    <w:lvl w:ilvl="6">
      <w:start w:val="1"/>
      <w:numFmt w:val="decimal"/>
      <w:isLgl/>
      <w:lvlText w:val="%1.%2.%3.%4.%5.%6.%7"/>
      <w:lvlJc w:val="left"/>
      <w:pPr>
        <w:ind w:left="1800" w:hanging="1440"/>
      </w:pPr>
      <w:rPr>
        <w:rFonts w:cstheme="minorHAnsi" w:hint="default"/>
      </w:rPr>
    </w:lvl>
    <w:lvl w:ilvl="7">
      <w:start w:val="1"/>
      <w:numFmt w:val="decimal"/>
      <w:isLgl/>
      <w:lvlText w:val="%1.%2.%3.%4.%5.%6.%7.%8"/>
      <w:lvlJc w:val="left"/>
      <w:pPr>
        <w:ind w:left="2160" w:hanging="1800"/>
      </w:pPr>
      <w:rPr>
        <w:rFonts w:cstheme="minorHAnsi" w:hint="default"/>
      </w:rPr>
    </w:lvl>
    <w:lvl w:ilvl="8">
      <w:start w:val="1"/>
      <w:numFmt w:val="decimal"/>
      <w:isLgl/>
      <w:lvlText w:val="%1.%2.%3.%4.%5.%6.%7.%8.%9"/>
      <w:lvlJc w:val="left"/>
      <w:pPr>
        <w:ind w:left="2160" w:hanging="1800"/>
      </w:pPr>
      <w:rPr>
        <w:rFonts w:cstheme="minorHAnsi" w:hint="default"/>
      </w:rPr>
    </w:lvl>
  </w:abstractNum>
  <w:abstractNum w:abstractNumId="9" w15:restartNumberingAfterBreak="0">
    <w:nsid w:val="13001625"/>
    <w:multiLevelType w:val="multilevel"/>
    <w:tmpl w:val="4C70D736"/>
    <w:lvl w:ilvl="0">
      <w:start w:val="1"/>
      <w:numFmt w:val="decimal"/>
      <w:lvlText w:val="%1."/>
      <w:lvlJc w:val="left"/>
      <w:pPr>
        <w:ind w:left="720" w:hanging="360"/>
      </w:pPr>
      <w:rPr>
        <w:rFonts w:asciiTheme="majorHAnsi" w:hAnsiTheme="majorHAnsi" w:hint="default"/>
        <w:b/>
        <w:color w:val="1F497D" w:themeColor="text2"/>
      </w:rPr>
    </w:lvl>
    <w:lvl w:ilvl="1">
      <w:start w:val="1"/>
      <w:numFmt w:val="decimal"/>
      <w:isLgl/>
      <w:lvlText w:val="%1.%2"/>
      <w:lvlJc w:val="left"/>
      <w:pPr>
        <w:ind w:left="720" w:hanging="360"/>
      </w:pPr>
      <w:rPr>
        <w:rFonts w:cstheme="minorHAnsi" w:hint="default"/>
      </w:rPr>
    </w:lvl>
    <w:lvl w:ilvl="2">
      <w:start w:val="1"/>
      <w:numFmt w:val="decimal"/>
      <w:lvlText w:val="3.5.%3."/>
      <w:lvlJc w:val="left"/>
      <w:pPr>
        <w:ind w:left="1080" w:hanging="720"/>
      </w:pPr>
      <w:rPr>
        <w:rFonts w:hint="default"/>
      </w:rPr>
    </w:lvl>
    <w:lvl w:ilvl="3">
      <w:start w:val="1"/>
      <w:numFmt w:val="decimal"/>
      <w:isLgl/>
      <w:lvlText w:val="%1.%2.%3.%4"/>
      <w:lvlJc w:val="left"/>
      <w:pPr>
        <w:ind w:left="1080" w:hanging="720"/>
      </w:pPr>
      <w:rPr>
        <w:rFonts w:cstheme="minorHAnsi" w:hint="default"/>
      </w:rPr>
    </w:lvl>
    <w:lvl w:ilvl="4">
      <w:start w:val="1"/>
      <w:numFmt w:val="decimal"/>
      <w:isLgl/>
      <w:lvlText w:val="%1.%2.%3.%4.%5"/>
      <w:lvlJc w:val="left"/>
      <w:pPr>
        <w:ind w:left="1440" w:hanging="1080"/>
      </w:pPr>
      <w:rPr>
        <w:rFonts w:cstheme="minorHAnsi" w:hint="default"/>
      </w:rPr>
    </w:lvl>
    <w:lvl w:ilvl="5">
      <w:start w:val="1"/>
      <w:numFmt w:val="decimal"/>
      <w:isLgl/>
      <w:lvlText w:val="%1.%2.%3.%4.%5.%6"/>
      <w:lvlJc w:val="left"/>
      <w:pPr>
        <w:ind w:left="1440" w:hanging="1080"/>
      </w:pPr>
      <w:rPr>
        <w:rFonts w:cstheme="minorHAnsi" w:hint="default"/>
      </w:rPr>
    </w:lvl>
    <w:lvl w:ilvl="6">
      <w:start w:val="1"/>
      <w:numFmt w:val="decimal"/>
      <w:isLgl/>
      <w:lvlText w:val="%1.%2.%3.%4.%5.%6.%7"/>
      <w:lvlJc w:val="left"/>
      <w:pPr>
        <w:ind w:left="1800" w:hanging="1440"/>
      </w:pPr>
      <w:rPr>
        <w:rFonts w:cstheme="minorHAnsi" w:hint="default"/>
      </w:rPr>
    </w:lvl>
    <w:lvl w:ilvl="7">
      <w:start w:val="1"/>
      <w:numFmt w:val="decimal"/>
      <w:isLgl/>
      <w:lvlText w:val="%1.%2.%3.%4.%5.%6.%7.%8"/>
      <w:lvlJc w:val="left"/>
      <w:pPr>
        <w:ind w:left="2160" w:hanging="1800"/>
      </w:pPr>
      <w:rPr>
        <w:rFonts w:cstheme="minorHAnsi" w:hint="default"/>
      </w:rPr>
    </w:lvl>
    <w:lvl w:ilvl="8">
      <w:start w:val="1"/>
      <w:numFmt w:val="decimal"/>
      <w:isLgl/>
      <w:lvlText w:val="%1.%2.%3.%4.%5.%6.%7.%8.%9"/>
      <w:lvlJc w:val="left"/>
      <w:pPr>
        <w:ind w:left="2160" w:hanging="1800"/>
      </w:pPr>
      <w:rPr>
        <w:rFonts w:cstheme="minorHAnsi" w:hint="default"/>
      </w:rPr>
    </w:lvl>
  </w:abstractNum>
  <w:abstractNum w:abstractNumId="10" w15:restartNumberingAfterBreak="0">
    <w:nsid w:val="16AE38DD"/>
    <w:multiLevelType w:val="multilevel"/>
    <w:tmpl w:val="BE58DBEA"/>
    <w:lvl w:ilvl="0">
      <w:start w:val="1"/>
      <w:numFmt w:val="decimal"/>
      <w:lvlText w:val="%1."/>
      <w:lvlJc w:val="left"/>
      <w:pPr>
        <w:ind w:left="720" w:hanging="360"/>
      </w:pPr>
      <w:rPr>
        <w:rFonts w:asciiTheme="majorHAnsi" w:hAnsiTheme="majorHAnsi" w:hint="default"/>
        <w:b/>
        <w:color w:val="1F497D" w:themeColor="text2"/>
      </w:rPr>
    </w:lvl>
    <w:lvl w:ilvl="1">
      <w:start w:val="1"/>
      <w:numFmt w:val="decimal"/>
      <w:isLgl/>
      <w:lvlText w:val="%1.%2"/>
      <w:lvlJc w:val="left"/>
      <w:pPr>
        <w:ind w:left="720" w:hanging="360"/>
      </w:pPr>
      <w:rPr>
        <w:rFonts w:cstheme="minorHAnsi" w:hint="default"/>
      </w:rPr>
    </w:lvl>
    <w:lvl w:ilvl="2">
      <w:start w:val="1"/>
      <w:numFmt w:val="decimal"/>
      <w:lvlText w:val="3.2.%3."/>
      <w:lvlJc w:val="left"/>
      <w:pPr>
        <w:ind w:left="1080" w:hanging="720"/>
      </w:pPr>
      <w:rPr>
        <w:rFonts w:hint="default"/>
      </w:rPr>
    </w:lvl>
    <w:lvl w:ilvl="3">
      <w:start w:val="1"/>
      <w:numFmt w:val="decimal"/>
      <w:isLgl/>
      <w:lvlText w:val="%1.%2.%3.%4"/>
      <w:lvlJc w:val="left"/>
      <w:pPr>
        <w:ind w:left="1080" w:hanging="720"/>
      </w:pPr>
      <w:rPr>
        <w:rFonts w:cstheme="minorHAnsi" w:hint="default"/>
      </w:rPr>
    </w:lvl>
    <w:lvl w:ilvl="4">
      <w:start w:val="1"/>
      <w:numFmt w:val="decimal"/>
      <w:isLgl/>
      <w:lvlText w:val="%1.%2.%3.%4.%5"/>
      <w:lvlJc w:val="left"/>
      <w:pPr>
        <w:ind w:left="1440" w:hanging="1080"/>
      </w:pPr>
      <w:rPr>
        <w:rFonts w:cstheme="minorHAnsi" w:hint="default"/>
      </w:rPr>
    </w:lvl>
    <w:lvl w:ilvl="5">
      <w:start w:val="1"/>
      <w:numFmt w:val="decimal"/>
      <w:isLgl/>
      <w:lvlText w:val="%1.%2.%3.%4.%5.%6"/>
      <w:lvlJc w:val="left"/>
      <w:pPr>
        <w:ind w:left="1440" w:hanging="1080"/>
      </w:pPr>
      <w:rPr>
        <w:rFonts w:cstheme="minorHAnsi" w:hint="default"/>
      </w:rPr>
    </w:lvl>
    <w:lvl w:ilvl="6">
      <w:start w:val="1"/>
      <w:numFmt w:val="decimal"/>
      <w:isLgl/>
      <w:lvlText w:val="%1.%2.%3.%4.%5.%6.%7"/>
      <w:lvlJc w:val="left"/>
      <w:pPr>
        <w:ind w:left="1800" w:hanging="1440"/>
      </w:pPr>
      <w:rPr>
        <w:rFonts w:cstheme="minorHAnsi" w:hint="default"/>
      </w:rPr>
    </w:lvl>
    <w:lvl w:ilvl="7">
      <w:start w:val="1"/>
      <w:numFmt w:val="decimal"/>
      <w:isLgl/>
      <w:lvlText w:val="%1.%2.%3.%4.%5.%6.%7.%8"/>
      <w:lvlJc w:val="left"/>
      <w:pPr>
        <w:ind w:left="2160" w:hanging="1800"/>
      </w:pPr>
      <w:rPr>
        <w:rFonts w:cstheme="minorHAnsi" w:hint="default"/>
      </w:rPr>
    </w:lvl>
    <w:lvl w:ilvl="8">
      <w:start w:val="1"/>
      <w:numFmt w:val="decimal"/>
      <w:isLgl/>
      <w:lvlText w:val="%1.%2.%3.%4.%5.%6.%7.%8.%9"/>
      <w:lvlJc w:val="left"/>
      <w:pPr>
        <w:ind w:left="2160" w:hanging="1800"/>
      </w:pPr>
      <w:rPr>
        <w:rFonts w:cstheme="minorHAnsi" w:hint="default"/>
      </w:rPr>
    </w:lvl>
  </w:abstractNum>
  <w:abstractNum w:abstractNumId="11" w15:restartNumberingAfterBreak="0">
    <w:nsid w:val="199638D9"/>
    <w:multiLevelType w:val="multilevel"/>
    <w:tmpl w:val="4D74D0BA"/>
    <w:lvl w:ilvl="0">
      <w:start w:val="4"/>
      <w:numFmt w:val="decimal"/>
      <w:lvlText w:val="%1"/>
      <w:lvlJc w:val="left"/>
      <w:pPr>
        <w:ind w:left="360" w:hanging="360"/>
      </w:pPr>
      <w:rPr>
        <w:rFonts w:asciiTheme="minorHAnsi" w:hAnsiTheme="minorHAnsi" w:cstheme="minorHAnsi" w:hint="default"/>
        <w:color w:val="auto"/>
      </w:rPr>
    </w:lvl>
    <w:lvl w:ilvl="1">
      <w:start w:val="1"/>
      <w:numFmt w:val="decimal"/>
      <w:lvlText w:val="2.%2"/>
      <w:lvlJc w:val="left"/>
      <w:pPr>
        <w:ind w:left="360" w:hanging="360"/>
      </w:pPr>
      <w:rPr>
        <w:rFonts w:hint="default"/>
        <w:b/>
        <w:color w:val="1F497D" w:themeColor="text2"/>
      </w:rPr>
    </w:lvl>
    <w:lvl w:ilvl="2">
      <w:start w:val="1"/>
      <w:numFmt w:val="lowerLetter"/>
      <w:lvlText w:val="%3."/>
      <w:lvlJc w:val="left"/>
      <w:pPr>
        <w:ind w:left="720" w:hanging="720"/>
      </w:pPr>
      <w:rPr>
        <w:rFonts w:hint="default"/>
        <w:color w:val="1F497D" w:themeColor="text2"/>
      </w:rPr>
    </w:lvl>
    <w:lvl w:ilvl="3">
      <w:start w:val="1"/>
      <w:numFmt w:val="decimal"/>
      <w:lvlText w:val="%1.%2.%3.%4"/>
      <w:lvlJc w:val="left"/>
      <w:pPr>
        <w:ind w:left="720" w:hanging="720"/>
      </w:pPr>
      <w:rPr>
        <w:rFonts w:asciiTheme="minorHAnsi" w:hAnsiTheme="minorHAnsi" w:cstheme="minorHAnsi" w:hint="default"/>
        <w:color w:val="auto"/>
      </w:rPr>
    </w:lvl>
    <w:lvl w:ilvl="4">
      <w:start w:val="1"/>
      <w:numFmt w:val="decimal"/>
      <w:lvlText w:val="%1.%2.%3.%4.%5"/>
      <w:lvlJc w:val="left"/>
      <w:pPr>
        <w:ind w:left="1080" w:hanging="1080"/>
      </w:pPr>
      <w:rPr>
        <w:rFonts w:asciiTheme="minorHAnsi" w:hAnsiTheme="minorHAnsi" w:cstheme="minorHAnsi" w:hint="default"/>
        <w:color w:val="auto"/>
      </w:rPr>
    </w:lvl>
    <w:lvl w:ilvl="5">
      <w:start w:val="1"/>
      <w:numFmt w:val="decimal"/>
      <w:lvlText w:val="%1.%2.%3.%4.%5.%6"/>
      <w:lvlJc w:val="left"/>
      <w:pPr>
        <w:ind w:left="1080" w:hanging="1080"/>
      </w:pPr>
      <w:rPr>
        <w:rFonts w:asciiTheme="minorHAnsi" w:hAnsiTheme="minorHAnsi" w:cstheme="minorHAnsi" w:hint="default"/>
        <w:color w:val="auto"/>
      </w:rPr>
    </w:lvl>
    <w:lvl w:ilvl="6">
      <w:start w:val="1"/>
      <w:numFmt w:val="decimal"/>
      <w:lvlText w:val="%1.%2.%3.%4.%5.%6.%7"/>
      <w:lvlJc w:val="left"/>
      <w:pPr>
        <w:ind w:left="1440" w:hanging="1440"/>
      </w:pPr>
      <w:rPr>
        <w:rFonts w:asciiTheme="minorHAnsi" w:hAnsiTheme="minorHAnsi" w:cstheme="minorHAnsi" w:hint="default"/>
        <w:color w:val="auto"/>
      </w:rPr>
    </w:lvl>
    <w:lvl w:ilvl="7">
      <w:start w:val="1"/>
      <w:numFmt w:val="decimal"/>
      <w:lvlText w:val="%1.%2.%3.%4.%5.%6.%7.%8"/>
      <w:lvlJc w:val="left"/>
      <w:pPr>
        <w:ind w:left="1800" w:hanging="1800"/>
      </w:pPr>
      <w:rPr>
        <w:rFonts w:asciiTheme="minorHAnsi" w:hAnsiTheme="minorHAnsi" w:cstheme="minorHAnsi" w:hint="default"/>
        <w:color w:val="auto"/>
      </w:rPr>
    </w:lvl>
    <w:lvl w:ilvl="8">
      <w:start w:val="1"/>
      <w:numFmt w:val="decimal"/>
      <w:lvlText w:val="%1.%2.%3.%4.%5.%6.%7.%8.%9"/>
      <w:lvlJc w:val="left"/>
      <w:pPr>
        <w:ind w:left="1800" w:hanging="1800"/>
      </w:pPr>
      <w:rPr>
        <w:rFonts w:asciiTheme="minorHAnsi" w:hAnsiTheme="minorHAnsi" w:cstheme="minorHAnsi" w:hint="default"/>
        <w:color w:val="auto"/>
      </w:rPr>
    </w:lvl>
  </w:abstractNum>
  <w:abstractNum w:abstractNumId="12" w15:restartNumberingAfterBreak="0">
    <w:nsid w:val="19BA2384"/>
    <w:multiLevelType w:val="multilevel"/>
    <w:tmpl w:val="89447FB6"/>
    <w:lvl w:ilvl="0">
      <w:start w:val="4"/>
      <w:numFmt w:val="decimal"/>
      <w:lvlText w:val="%1"/>
      <w:lvlJc w:val="left"/>
      <w:pPr>
        <w:ind w:left="360" w:hanging="360"/>
      </w:pPr>
      <w:rPr>
        <w:rFonts w:asciiTheme="minorHAnsi" w:hAnsiTheme="minorHAnsi" w:cstheme="minorHAnsi" w:hint="default"/>
        <w:color w:val="auto"/>
      </w:rPr>
    </w:lvl>
    <w:lvl w:ilvl="1">
      <w:start w:val="1"/>
      <w:numFmt w:val="decimal"/>
      <w:lvlText w:val="3.%2"/>
      <w:lvlJc w:val="left"/>
      <w:pPr>
        <w:ind w:left="360" w:hanging="360"/>
      </w:pPr>
      <w:rPr>
        <w:rFonts w:hint="default"/>
        <w:b/>
        <w:color w:val="1F497D" w:themeColor="text2"/>
      </w:rPr>
    </w:lvl>
    <w:lvl w:ilvl="2">
      <w:start w:val="1"/>
      <w:numFmt w:val="lowerLetter"/>
      <w:lvlText w:val="%3."/>
      <w:lvlJc w:val="left"/>
      <w:pPr>
        <w:ind w:left="720" w:hanging="720"/>
      </w:pPr>
      <w:rPr>
        <w:rFonts w:hint="default"/>
        <w:color w:val="1F497D" w:themeColor="text2"/>
      </w:rPr>
    </w:lvl>
    <w:lvl w:ilvl="3">
      <w:start w:val="1"/>
      <w:numFmt w:val="decimal"/>
      <w:lvlText w:val="%1.%2.%3.%4"/>
      <w:lvlJc w:val="left"/>
      <w:pPr>
        <w:ind w:left="720" w:hanging="720"/>
      </w:pPr>
      <w:rPr>
        <w:rFonts w:asciiTheme="minorHAnsi" w:hAnsiTheme="minorHAnsi" w:cstheme="minorHAnsi" w:hint="default"/>
        <w:color w:val="auto"/>
      </w:rPr>
    </w:lvl>
    <w:lvl w:ilvl="4">
      <w:start w:val="1"/>
      <w:numFmt w:val="decimal"/>
      <w:lvlText w:val="%1.%2.%3.%4.%5"/>
      <w:lvlJc w:val="left"/>
      <w:pPr>
        <w:ind w:left="1080" w:hanging="1080"/>
      </w:pPr>
      <w:rPr>
        <w:rFonts w:asciiTheme="minorHAnsi" w:hAnsiTheme="minorHAnsi" w:cstheme="minorHAnsi" w:hint="default"/>
        <w:color w:val="auto"/>
      </w:rPr>
    </w:lvl>
    <w:lvl w:ilvl="5">
      <w:start w:val="1"/>
      <w:numFmt w:val="decimal"/>
      <w:lvlText w:val="%1.%2.%3.%4.%5.%6"/>
      <w:lvlJc w:val="left"/>
      <w:pPr>
        <w:ind w:left="1080" w:hanging="1080"/>
      </w:pPr>
      <w:rPr>
        <w:rFonts w:asciiTheme="minorHAnsi" w:hAnsiTheme="minorHAnsi" w:cstheme="minorHAnsi" w:hint="default"/>
        <w:color w:val="auto"/>
      </w:rPr>
    </w:lvl>
    <w:lvl w:ilvl="6">
      <w:start w:val="1"/>
      <w:numFmt w:val="decimal"/>
      <w:lvlText w:val="%1.%2.%3.%4.%5.%6.%7"/>
      <w:lvlJc w:val="left"/>
      <w:pPr>
        <w:ind w:left="1440" w:hanging="1440"/>
      </w:pPr>
      <w:rPr>
        <w:rFonts w:asciiTheme="minorHAnsi" w:hAnsiTheme="minorHAnsi" w:cstheme="minorHAnsi" w:hint="default"/>
        <w:color w:val="auto"/>
      </w:rPr>
    </w:lvl>
    <w:lvl w:ilvl="7">
      <w:start w:val="1"/>
      <w:numFmt w:val="decimal"/>
      <w:lvlText w:val="%1.%2.%3.%4.%5.%6.%7.%8"/>
      <w:lvlJc w:val="left"/>
      <w:pPr>
        <w:ind w:left="1800" w:hanging="1800"/>
      </w:pPr>
      <w:rPr>
        <w:rFonts w:asciiTheme="minorHAnsi" w:hAnsiTheme="minorHAnsi" w:cstheme="minorHAnsi" w:hint="default"/>
        <w:color w:val="auto"/>
      </w:rPr>
    </w:lvl>
    <w:lvl w:ilvl="8">
      <w:start w:val="1"/>
      <w:numFmt w:val="decimal"/>
      <w:lvlText w:val="%1.%2.%3.%4.%5.%6.%7.%8.%9"/>
      <w:lvlJc w:val="left"/>
      <w:pPr>
        <w:ind w:left="1800" w:hanging="1800"/>
      </w:pPr>
      <w:rPr>
        <w:rFonts w:asciiTheme="minorHAnsi" w:hAnsiTheme="minorHAnsi" w:cstheme="minorHAnsi" w:hint="default"/>
        <w:color w:val="auto"/>
      </w:rPr>
    </w:lvl>
  </w:abstractNum>
  <w:abstractNum w:abstractNumId="13" w15:restartNumberingAfterBreak="0">
    <w:nsid w:val="20B73D62"/>
    <w:multiLevelType w:val="multilevel"/>
    <w:tmpl w:val="89447FB6"/>
    <w:lvl w:ilvl="0">
      <w:start w:val="4"/>
      <w:numFmt w:val="decimal"/>
      <w:lvlText w:val="%1"/>
      <w:lvlJc w:val="left"/>
      <w:pPr>
        <w:ind w:left="360" w:hanging="360"/>
      </w:pPr>
      <w:rPr>
        <w:rFonts w:asciiTheme="minorHAnsi" w:hAnsiTheme="minorHAnsi" w:cstheme="minorHAnsi" w:hint="default"/>
        <w:color w:val="auto"/>
      </w:rPr>
    </w:lvl>
    <w:lvl w:ilvl="1">
      <w:start w:val="1"/>
      <w:numFmt w:val="decimal"/>
      <w:lvlText w:val="3.%2"/>
      <w:lvlJc w:val="left"/>
      <w:pPr>
        <w:ind w:left="360" w:hanging="360"/>
      </w:pPr>
      <w:rPr>
        <w:rFonts w:hint="default"/>
        <w:b/>
        <w:color w:val="1F497D" w:themeColor="text2"/>
      </w:rPr>
    </w:lvl>
    <w:lvl w:ilvl="2">
      <w:start w:val="1"/>
      <w:numFmt w:val="lowerLetter"/>
      <w:lvlText w:val="%3."/>
      <w:lvlJc w:val="left"/>
      <w:pPr>
        <w:ind w:left="720" w:hanging="720"/>
      </w:pPr>
      <w:rPr>
        <w:rFonts w:hint="default"/>
        <w:color w:val="1F497D" w:themeColor="text2"/>
      </w:rPr>
    </w:lvl>
    <w:lvl w:ilvl="3">
      <w:start w:val="1"/>
      <w:numFmt w:val="decimal"/>
      <w:lvlText w:val="%1.%2.%3.%4"/>
      <w:lvlJc w:val="left"/>
      <w:pPr>
        <w:ind w:left="720" w:hanging="720"/>
      </w:pPr>
      <w:rPr>
        <w:rFonts w:asciiTheme="minorHAnsi" w:hAnsiTheme="minorHAnsi" w:cstheme="minorHAnsi" w:hint="default"/>
        <w:color w:val="auto"/>
      </w:rPr>
    </w:lvl>
    <w:lvl w:ilvl="4">
      <w:start w:val="1"/>
      <w:numFmt w:val="decimal"/>
      <w:lvlText w:val="%1.%2.%3.%4.%5"/>
      <w:lvlJc w:val="left"/>
      <w:pPr>
        <w:ind w:left="1080" w:hanging="1080"/>
      </w:pPr>
      <w:rPr>
        <w:rFonts w:asciiTheme="minorHAnsi" w:hAnsiTheme="minorHAnsi" w:cstheme="minorHAnsi" w:hint="default"/>
        <w:color w:val="auto"/>
      </w:rPr>
    </w:lvl>
    <w:lvl w:ilvl="5">
      <w:start w:val="1"/>
      <w:numFmt w:val="decimal"/>
      <w:lvlText w:val="%1.%2.%3.%4.%5.%6"/>
      <w:lvlJc w:val="left"/>
      <w:pPr>
        <w:ind w:left="1080" w:hanging="1080"/>
      </w:pPr>
      <w:rPr>
        <w:rFonts w:asciiTheme="minorHAnsi" w:hAnsiTheme="minorHAnsi" w:cstheme="minorHAnsi" w:hint="default"/>
        <w:color w:val="auto"/>
      </w:rPr>
    </w:lvl>
    <w:lvl w:ilvl="6">
      <w:start w:val="1"/>
      <w:numFmt w:val="decimal"/>
      <w:lvlText w:val="%1.%2.%3.%4.%5.%6.%7"/>
      <w:lvlJc w:val="left"/>
      <w:pPr>
        <w:ind w:left="1440" w:hanging="1440"/>
      </w:pPr>
      <w:rPr>
        <w:rFonts w:asciiTheme="minorHAnsi" w:hAnsiTheme="minorHAnsi" w:cstheme="minorHAnsi" w:hint="default"/>
        <w:color w:val="auto"/>
      </w:rPr>
    </w:lvl>
    <w:lvl w:ilvl="7">
      <w:start w:val="1"/>
      <w:numFmt w:val="decimal"/>
      <w:lvlText w:val="%1.%2.%3.%4.%5.%6.%7.%8"/>
      <w:lvlJc w:val="left"/>
      <w:pPr>
        <w:ind w:left="1800" w:hanging="1800"/>
      </w:pPr>
      <w:rPr>
        <w:rFonts w:asciiTheme="minorHAnsi" w:hAnsiTheme="minorHAnsi" w:cstheme="minorHAnsi" w:hint="default"/>
        <w:color w:val="auto"/>
      </w:rPr>
    </w:lvl>
    <w:lvl w:ilvl="8">
      <w:start w:val="1"/>
      <w:numFmt w:val="decimal"/>
      <w:lvlText w:val="%1.%2.%3.%4.%5.%6.%7.%8.%9"/>
      <w:lvlJc w:val="left"/>
      <w:pPr>
        <w:ind w:left="1800" w:hanging="1800"/>
      </w:pPr>
      <w:rPr>
        <w:rFonts w:asciiTheme="minorHAnsi" w:hAnsiTheme="minorHAnsi" w:cstheme="minorHAnsi" w:hint="default"/>
        <w:color w:val="auto"/>
      </w:rPr>
    </w:lvl>
  </w:abstractNum>
  <w:abstractNum w:abstractNumId="14" w15:restartNumberingAfterBreak="0">
    <w:nsid w:val="21DD4DB4"/>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8EF040F"/>
    <w:multiLevelType w:val="multilevel"/>
    <w:tmpl w:val="06F666E0"/>
    <w:lvl w:ilvl="0">
      <w:start w:val="1"/>
      <w:numFmt w:val="decimal"/>
      <w:lvlText w:val="%1."/>
      <w:lvlJc w:val="left"/>
      <w:pPr>
        <w:ind w:left="720" w:hanging="360"/>
      </w:pPr>
      <w:rPr>
        <w:rFonts w:asciiTheme="majorHAnsi" w:hAnsiTheme="majorHAnsi" w:hint="default"/>
        <w:b/>
        <w:color w:val="1F497D" w:themeColor="text2"/>
      </w:rPr>
    </w:lvl>
    <w:lvl w:ilvl="1">
      <w:start w:val="1"/>
      <w:numFmt w:val="decimal"/>
      <w:isLgl/>
      <w:lvlText w:val="%1.%2"/>
      <w:lvlJc w:val="left"/>
      <w:pPr>
        <w:ind w:left="720" w:hanging="360"/>
      </w:pPr>
      <w:rPr>
        <w:rFonts w:cstheme="minorHAnsi" w:hint="default"/>
      </w:rPr>
    </w:lvl>
    <w:lvl w:ilvl="2">
      <w:start w:val="1"/>
      <w:numFmt w:val="decimal"/>
      <w:lvlText w:val="3.1.%3."/>
      <w:lvlJc w:val="left"/>
      <w:pPr>
        <w:ind w:left="1080" w:hanging="720"/>
      </w:pPr>
      <w:rPr>
        <w:rFonts w:hint="default"/>
      </w:rPr>
    </w:lvl>
    <w:lvl w:ilvl="3">
      <w:start w:val="1"/>
      <w:numFmt w:val="decimal"/>
      <w:isLgl/>
      <w:lvlText w:val="%1.%2.%3.%4"/>
      <w:lvlJc w:val="left"/>
      <w:pPr>
        <w:ind w:left="1080" w:hanging="720"/>
      </w:pPr>
      <w:rPr>
        <w:rFonts w:cstheme="minorHAnsi" w:hint="default"/>
      </w:rPr>
    </w:lvl>
    <w:lvl w:ilvl="4">
      <w:start w:val="1"/>
      <w:numFmt w:val="decimal"/>
      <w:isLgl/>
      <w:lvlText w:val="%1.%2.%3.%4.%5"/>
      <w:lvlJc w:val="left"/>
      <w:pPr>
        <w:ind w:left="1440" w:hanging="1080"/>
      </w:pPr>
      <w:rPr>
        <w:rFonts w:cstheme="minorHAnsi" w:hint="default"/>
      </w:rPr>
    </w:lvl>
    <w:lvl w:ilvl="5">
      <w:start w:val="1"/>
      <w:numFmt w:val="decimal"/>
      <w:isLgl/>
      <w:lvlText w:val="%1.%2.%3.%4.%5.%6"/>
      <w:lvlJc w:val="left"/>
      <w:pPr>
        <w:ind w:left="1440" w:hanging="1080"/>
      </w:pPr>
      <w:rPr>
        <w:rFonts w:cstheme="minorHAnsi" w:hint="default"/>
      </w:rPr>
    </w:lvl>
    <w:lvl w:ilvl="6">
      <w:start w:val="1"/>
      <w:numFmt w:val="decimal"/>
      <w:isLgl/>
      <w:lvlText w:val="%1.%2.%3.%4.%5.%6.%7"/>
      <w:lvlJc w:val="left"/>
      <w:pPr>
        <w:ind w:left="1800" w:hanging="1440"/>
      </w:pPr>
      <w:rPr>
        <w:rFonts w:cstheme="minorHAnsi" w:hint="default"/>
      </w:rPr>
    </w:lvl>
    <w:lvl w:ilvl="7">
      <w:start w:val="1"/>
      <w:numFmt w:val="decimal"/>
      <w:isLgl/>
      <w:lvlText w:val="%1.%2.%3.%4.%5.%6.%7.%8"/>
      <w:lvlJc w:val="left"/>
      <w:pPr>
        <w:ind w:left="2160" w:hanging="1800"/>
      </w:pPr>
      <w:rPr>
        <w:rFonts w:cstheme="minorHAnsi" w:hint="default"/>
      </w:rPr>
    </w:lvl>
    <w:lvl w:ilvl="8">
      <w:start w:val="1"/>
      <w:numFmt w:val="decimal"/>
      <w:isLgl/>
      <w:lvlText w:val="%1.%2.%3.%4.%5.%6.%7.%8.%9"/>
      <w:lvlJc w:val="left"/>
      <w:pPr>
        <w:ind w:left="2160" w:hanging="1800"/>
      </w:pPr>
      <w:rPr>
        <w:rFonts w:cstheme="minorHAnsi" w:hint="default"/>
      </w:rPr>
    </w:lvl>
  </w:abstractNum>
  <w:abstractNum w:abstractNumId="16" w15:restartNumberingAfterBreak="0">
    <w:nsid w:val="29B07D30"/>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E4B35CF"/>
    <w:multiLevelType w:val="multilevel"/>
    <w:tmpl w:val="097C45B8"/>
    <w:lvl w:ilvl="0">
      <w:start w:val="4"/>
      <w:numFmt w:val="decimal"/>
      <w:lvlText w:val="%1"/>
      <w:lvlJc w:val="left"/>
      <w:pPr>
        <w:ind w:left="360" w:hanging="360"/>
      </w:pPr>
      <w:rPr>
        <w:rFonts w:asciiTheme="minorHAnsi" w:hAnsiTheme="minorHAnsi" w:cstheme="minorHAnsi" w:hint="default"/>
        <w:color w:val="auto"/>
      </w:rPr>
    </w:lvl>
    <w:lvl w:ilvl="1">
      <w:start w:val="1"/>
      <w:numFmt w:val="decimal"/>
      <w:lvlText w:val="%1.%2"/>
      <w:lvlJc w:val="left"/>
      <w:pPr>
        <w:ind w:left="720" w:hanging="360"/>
      </w:pPr>
      <w:rPr>
        <w:rFonts w:asciiTheme="minorHAnsi" w:hAnsiTheme="minorHAnsi" w:cstheme="minorHAnsi" w:hint="default"/>
        <w:color w:val="auto"/>
      </w:rPr>
    </w:lvl>
    <w:lvl w:ilvl="2">
      <w:start w:val="1"/>
      <w:numFmt w:val="decimal"/>
      <w:lvlText w:val="%1.%2.%3"/>
      <w:lvlJc w:val="left"/>
      <w:pPr>
        <w:ind w:left="1440" w:hanging="720"/>
      </w:pPr>
      <w:rPr>
        <w:rFonts w:asciiTheme="minorHAnsi" w:hAnsiTheme="minorHAnsi" w:cstheme="minorHAnsi" w:hint="default"/>
        <w:color w:val="auto"/>
      </w:rPr>
    </w:lvl>
    <w:lvl w:ilvl="3">
      <w:start w:val="1"/>
      <w:numFmt w:val="decimal"/>
      <w:lvlText w:val="%1.%2.%3.%4"/>
      <w:lvlJc w:val="left"/>
      <w:pPr>
        <w:ind w:left="1800" w:hanging="720"/>
      </w:pPr>
      <w:rPr>
        <w:rFonts w:asciiTheme="minorHAnsi" w:hAnsiTheme="minorHAnsi" w:cstheme="minorHAnsi" w:hint="default"/>
        <w:color w:val="auto"/>
      </w:rPr>
    </w:lvl>
    <w:lvl w:ilvl="4">
      <w:start w:val="1"/>
      <w:numFmt w:val="decimal"/>
      <w:lvlText w:val="%1.%2.%3.%4.%5"/>
      <w:lvlJc w:val="left"/>
      <w:pPr>
        <w:ind w:left="2520" w:hanging="1080"/>
      </w:pPr>
      <w:rPr>
        <w:rFonts w:asciiTheme="minorHAnsi" w:hAnsiTheme="minorHAnsi" w:cstheme="minorHAnsi" w:hint="default"/>
        <w:color w:val="auto"/>
      </w:rPr>
    </w:lvl>
    <w:lvl w:ilvl="5">
      <w:start w:val="1"/>
      <w:numFmt w:val="decimal"/>
      <w:lvlText w:val="%1.%2.%3.%4.%5.%6"/>
      <w:lvlJc w:val="left"/>
      <w:pPr>
        <w:ind w:left="2880" w:hanging="1080"/>
      </w:pPr>
      <w:rPr>
        <w:rFonts w:asciiTheme="minorHAnsi" w:hAnsiTheme="minorHAnsi" w:cstheme="minorHAnsi" w:hint="default"/>
        <w:color w:val="auto"/>
      </w:rPr>
    </w:lvl>
    <w:lvl w:ilvl="6">
      <w:start w:val="1"/>
      <w:numFmt w:val="decimal"/>
      <w:lvlText w:val="%1.%2.%3.%4.%5.%6.%7"/>
      <w:lvlJc w:val="left"/>
      <w:pPr>
        <w:ind w:left="3600" w:hanging="1440"/>
      </w:pPr>
      <w:rPr>
        <w:rFonts w:asciiTheme="minorHAnsi" w:hAnsiTheme="minorHAnsi" w:cstheme="minorHAnsi" w:hint="default"/>
        <w:color w:val="auto"/>
      </w:rPr>
    </w:lvl>
    <w:lvl w:ilvl="7">
      <w:start w:val="1"/>
      <w:numFmt w:val="decimal"/>
      <w:lvlText w:val="%1.%2.%3.%4.%5.%6.%7.%8"/>
      <w:lvlJc w:val="left"/>
      <w:pPr>
        <w:ind w:left="4320" w:hanging="1800"/>
      </w:pPr>
      <w:rPr>
        <w:rFonts w:asciiTheme="minorHAnsi" w:hAnsiTheme="minorHAnsi" w:cstheme="minorHAnsi" w:hint="default"/>
        <w:color w:val="auto"/>
      </w:rPr>
    </w:lvl>
    <w:lvl w:ilvl="8">
      <w:start w:val="1"/>
      <w:numFmt w:val="decimal"/>
      <w:lvlText w:val="%1.%2.%3.%4.%5.%6.%7.%8.%9"/>
      <w:lvlJc w:val="left"/>
      <w:pPr>
        <w:ind w:left="4680" w:hanging="1800"/>
      </w:pPr>
      <w:rPr>
        <w:rFonts w:asciiTheme="minorHAnsi" w:hAnsiTheme="minorHAnsi" w:cstheme="minorHAnsi" w:hint="default"/>
        <w:color w:val="auto"/>
      </w:rPr>
    </w:lvl>
  </w:abstractNum>
  <w:abstractNum w:abstractNumId="18" w15:restartNumberingAfterBreak="0">
    <w:nsid w:val="349915C8"/>
    <w:multiLevelType w:val="multilevel"/>
    <w:tmpl w:val="82C08EB4"/>
    <w:lvl w:ilvl="0">
      <w:start w:val="1"/>
      <w:numFmt w:val="decimal"/>
      <w:lvlText w:val="%1"/>
      <w:lvlJc w:val="left"/>
      <w:pPr>
        <w:ind w:left="360" w:hanging="360"/>
      </w:pPr>
      <w:rPr>
        <w:rFonts w:cstheme="minorHAnsi" w:hint="default"/>
        <w:b/>
      </w:rPr>
    </w:lvl>
    <w:lvl w:ilvl="1">
      <w:start w:val="1"/>
      <w:numFmt w:val="decimal"/>
      <w:lvlText w:val="%1.%2"/>
      <w:lvlJc w:val="left"/>
      <w:pPr>
        <w:ind w:left="720" w:hanging="360"/>
      </w:pPr>
      <w:rPr>
        <w:rFonts w:cstheme="minorHAnsi" w:hint="default"/>
        <w:b/>
      </w:rPr>
    </w:lvl>
    <w:lvl w:ilvl="2">
      <w:start w:val="1"/>
      <w:numFmt w:val="decimal"/>
      <w:lvlText w:val="%1.%2.%3"/>
      <w:lvlJc w:val="left"/>
      <w:pPr>
        <w:ind w:left="1440" w:hanging="720"/>
      </w:pPr>
      <w:rPr>
        <w:rFonts w:cstheme="minorHAnsi" w:hint="default"/>
        <w:b/>
      </w:rPr>
    </w:lvl>
    <w:lvl w:ilvl="3">
      <w:start w:val="1"/>
      <w:numFmt w:val="decimal"/>
      <w:lvlText w:val="%1.%2.%3.%4"/>
      <w:lvlJc w:val="left"/>
      <w:pPr>
        <w:ind w:left="1800" w:hanging="720"/>
      </w:pPr>
      <w:rPr>
        <w:rFonts w:cstheme="minorHAnsi" w:hint="default"/>
        <w:b/>
      </w:rPr>
    </w:lvl>
    <w:lvl w:ilvl="4">
      <w:start w:val="1"/>
      <w:numFmt w:val="decimal"/>
      <w:lvlText w:val="%1.%2.%3.%4.%5"/>
      <w:lvlJc w:val="left"/>
      <w:pPr>
        <w:ind w:left="2520" w:hanging="1080"/>
      </w:pPr>
      <w:rPr>
        <w:rFonts w:cstheme="minorHAnsi" w:hint="default"/>
        <w:b/>
      </w:rPr>
    </w:lvl>
    <w:lvl w:ilvl="5">
      <w:start w:val="1"/>
      <w:numFmt w:val="decimal"/>
      <w:lvlText w:val="%1.%2.%3.%4.%5.%6"/>
      <w:lvlJc w:val="left"/>
      <w:pPr>
        <w:ind w:left="2880" w:hanging="1080"/>
      </w:pPr>
      <w:rPr>
        <w:rFonts w:cstheme="minorHAnsi" w:hint="default"/>
        <w:b/>
      </w:rPr>
    </w:lvl>
    <w:lvl w:ilvl="6">
      <w:start w:val="1"/>
      <w:numFmt w:val="decimal"/>
      <w:lvlText w:val="%1.%2.%3.%4.%5.%6.%7"/>
      <w:lvlJc w:val="left"/>
      <w:pPr>
        <w:ind w:left="3600" w:hanging="1440"/>
      </w:pPr>
      <w:rPr>
        <w:rFonts w:cstheme="minorHAnsi" w:hint="default"/>
        <w:b/>
      </w:rPr>
    </w:lvl>
    <w:lvl w:ilvl="7">
      <w:start w:val="1"/>
      <w:numFmt w:val="decimal"/>
      <w:lvlText w:val="%1.%2.%3.%4.%5.%6.%7.%8"/>
      <w:lvlJc w:val="left"/>
      <w:pPr>
        <w:ind w:left="3960" w:hanging="1440"/>
      </w:pPr>
      <w:rPr>
        <w:rFonts w:cstheme="minorHAnsi" w:hint="default"/>
        <w:b/>
      </w:rPr>
    </w:lvl>
    <w:lvl w:ilvl="8">
      <w:start w:val="1"/>
      <w:numFmt w:val="decimal"/>
      <w:lvlText w:val="%1.%2.%3.%4.%5.%6.%7.%8.%9"/>
      <w:lvlJc w:val="left"/>
      <w:pPr>
        <w:ind w:left="4320" w:hanging="1440"/>
      </w:pPr>
      <w:rPr>
        <w:rFonts w:cstheme="minorHAnsi" w:hint="default"/>
        <w:b/>
      </w:rPr>
    </w:lvl>
  </w:abstractNum>
  <w:abstractNum w:abstractNumId="19" w15:restartNumberingAfterBreak="0">
    <w:nsid w:val="34BF40B5"/>
    <w:multiLevelType w:val="hybridMultilevel"/>
    <w:tmpl w:val="42AC2E0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35274F66"/>
    <w:multiLevelType w:val="hybridMultilevel"/>
    <w:tmpl w:val="0E16D9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5890E8F"/>
    <w:multiLevelType w:val="multilevel"/>
    <w:tmpl w:val="06F666E0"/>
    <w:lvl w:ilvl="0">
      <w:start w:val="1"/>
      <w:numFmt w:val="decimal"/>
      <w:lvlText w:val="%1."/>
      <w:lvlJc w:val="left"/>
      <w:pPr>
        <w:ind w:left="720" w:hanging="360"/>
      </w:pPr>
      <w:rPr>
        <w:rFonts w:asciiTheme="majorHAnsi" w:hAnsiTheme="majorHAnsi" w:hint="default"/>
        <w:b/>
        <w:color w:val="1F497D" w:themeColor="text2"/>
      </w:rPr>
    </w:lvl>
    <w:lvl w:ilvl="1">
      <w:start w:val="1"/>
      <w:numFmt w:val="decimal"/>
      <w:isLgl/>
      <w:lvlText w:val="%1.%2"/>
      <w:lvlJc w:val="left"/>
      <w:pPr>
        <w:ind w:left="720" w:hanging="360"/>
      </w:pPr>
      <w:rPr>
        <w:rFonts w:cstheme="minorHAnsi" w:hint="default"/>
      </w:rPr>
    </w:lvl>
    <w:lvl w:ilvl="2">
      <w:start w:val="1"/>
      <w:numFmt w:val="decimal"/>
      <w:lvlText w:val="3.1.%3."/>
      <w:lvlJc w:val="left"/>
      <w:pPr>
        <w:ind w:left="1080" w:hanging="720"/>
      </w:pPr>
      <w:rPr>
        <w:rFonts w:hint="default"/>
      </w:rPr>
    </w:lvl>
    <w:lvl w:ilvl="3">
      <w:start w:val="1"/>
      <w:numFmt w:val="decimal"/>
      <w:isLgl/>
      <w:lvlText w:val="%1.%2.%3.%4"/>
      <w:lvlJc w:val="left"/>
      <w:pPr>
        <w:ind w:left="1080" w:hanging="720"/>
      </w:pPr>
      <w:rPr>
        <w:rFonts w:cstheme="minorHAnsi" w:hint="default"/>
      </w:rPr>
    </w:lvl>
    <w:lvl w:ilvl="4">
      <w:start w:val="1"/>
      <w:numFmt w:val="decimal"/>
      <w:isLgl/>
      <w:lvlText w:val="%1.%2.%3.%4.%5"/>
      <w:lvlJc w:val="left"/>
      <w:pPr>
        <w:ind w:left="1440" w:hanging="1080"/>
      </w:pPr>
      <w:rPr>
        <w:rFonts w:cstheme="minorHAnsi" w:hint="default"/>
      </w:rPr>
    </w:lvl>
    <w:lvl w:ilvl="5">
      <w:start w:val="1"/>
      <w:numFmt w:val="decimal"/>
      <w:isLgl/>
      <w:lvlText w:val="%1.%2.%3.%4.%5.%6"/>
      <w:lvlJc w:val="left"/>
      <w:pPr>
        <w:ind w:left="1440" w:hanging="1080"/>
      </w:pPr>
      <w:rPr>
        <w:rFonts w:cstheme="minorHAnsi" w:hint="default"/>
      </w:rPr>
    </w:lvl>
    <w:lvl w:ilvl="6">
      <w:start w:val="1"/>
      <w:numFmt w:val="decimal"/>
      <w:isLgl/>
      <w:lvlText w:val="%1.%2.%3.%4.%5.%6.%7"/>
      <w:lvlJc w:val="left"/>
      <w:pPr>
        <w:ind w:left="1800" w:hanging="1440"/>
      </w:pPr>
      <w:rPr>
        <w:rFonts w:cstheme="minorHAnsi" w:hint="default"/>
      </w:rPr>
    </w:lvl>
    <w:lvl w:ilvl="7">
      <w:start w:val="1"/>
      <w:numFmt w:val="decimal"/>
      <w:isLgl/>
      <w:lvlText w:val="%1.%2.%3.%4.%5.%6.%7.%8"/>
      <w:lvlJc w:val="left"/>
      <w:pPr>
        <w:ind w:left="2160" w:hanging="1800"/>
      </w:pPr>
      <w:rPr>
        <w:rFonts w:cstheme="minorHAnsi" w:hint="default"/>
      </w:rPr>
    </w:lvl>
    <w:lvl w:ilvl="8">
      <w:start w:val="1"/>
      <w:numFmt w:val="decimal"/>
      <w:isLgl/>
      <w:lvlText w:val="%1.%2.%3.%4.%5.%6.%7.%8.%9"/>
      <w:lvlJc w:val="left"/>
      <w:pPr>
        <w:ind w:left="2160" w:hanging="1800"/>
      </w:pPr>
      <w:rPr>
        <w:rFonts w:cstheme="minorHAnsi" w:hint="default"/>
      </w:rPr>
    </w:lvl>
  </w:abstractNum>
  <w:abstractNum w:abstractNumId="22" w15:restartNumberingAfterBreak="0">
    <w:nsid w:val="371010AD"/>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2353A30"/>
    <w:multiLevelType w:val="multilevel"/>
    <w:tmpl w:val="EFCE553A"/>
    <w:lvl w:ilvl="0">
      <w:start w:val="2"/>
      <w:numFmt w:val="decimal"/>
      <w:lvlText w:val="%1"/>
      <w:lvlJc w:val="left"/>
      <w:pPr>
        <w:ind w:left="435" w:hanging="435"/>
      </w:pPr>
      <w:rPr>
        <w:rFonts w:hint="default"/>
      </w:rPr>
    </w:lvl>
    <w:lvl w:ilvl="1">
      <w:start w:val="4"/>
      <w:numFmt w:val="decimal"/>
      <w:lvlText w:val="%1.%2"/>
      <w:lvlJc w:val="left"/>
      <w:pPr>
        <w:ind w:left="648" w:hanging="435"/>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24" w15:restartNumberingAfterBreak="0">
    <w:nsid w:val="44651422"/>
    <w:multiLevelType w:val="multilevel"/>
    <w:tmpl w:val="FBB26168"/>
    <w:lvl w:ilvl="0">
      <w:start w:val="3"/>
      <w:numFmt w:val="decimal"/>
      <w:lvlText w:val="%1"/>
      <w:lvlJc w:val="left"/>
      <w:pPr>
        <w:ind w:left="360" w:hanging="360"/>
      </w:pPr>
      <w:rPr>
        <w:rFonts w:asciiTheme="minorHAnsi" w:hAnsiTheme="minorHAnsi" w:cstheme="minorHAnsi" w:hint="default"/>
        <w:color w:val="auto"/>
      </w:rPr>
    </w:lvl>
    <w:lvl w:ilvl="1">
      <w:start w:val="1"/>
      <w:numFmt w:val="decimal"/>
      <w:lvlText w:val="2.%2"/>
      <w:lvlJc w:val="left"/>
      <w:pPr>
        <w:ind w:left="360" w:hanging="360"/>
      </w:pPr>
      <w:rPr>
        <w:rFonts w:hint="default"/>
        <w:b/>
        <w:color w:val="auto"/>
      </w:rPr>
    </w:lvl>
    <w:lvl w:ilvl="2">
      <w:start w:val="1"/>
      <w:numFmt w:val="decimal"/>
      <w:lvlText w:val="%1.%2.%3"/>
      <w:lvlJc w:val="left"/>
      <w:pPr>
        <w:ind w:left="720" w:hanging="720"/>
      </w:pPr>
      <w:rPr>
        <w:rFonts w:asciiTheme="minorHAnsi" w:hAnsiTheme="minorHAnsi" w:cstheme="minorHAnsi" w:hint="default"/>
        <w:color w:val="auto"/>
      </w:rPr>
    </w:lvl>
    <w:lvl w:ilvl="3">
      <w:start w:val="1"/>
      <w:numFmt w:val="decimal"/>
      <w:lvlText w:val="%1.%2.%3.%4"/>
      <w:lvlJc w:val="left"/>
      <w:pPr>
        <w:ind w:left="720" w:hanging="720"/>
      </w:pPr>
      <w:rPr>
        <w:rFonts w:asciiTheme="minorHAnsi" w:hAnsiTheme="minorHAnsi" w:cstheme="minorHAnsi" w:hint="default"/>
        <w:color w:val="auto"/>
      </w:rPr>
    </w:lvl>
    <w:lvl w:ilvl="4">
      <w:start w:val="1"/>
      <w:numFmt w:val="decimal"/>
      <w:lvlText w:val="%1.%2.%3.%4.%5"/>
      <w:lvlJc w:val="left"/>
      <w:pPr>
        <w:ind w:left="1080" w:hanging="1080"/>
      </w:pPr>
      <w:rPr>
        <w:rFonts w:asciiTheme="minorHAnsi" w:hAnsiTheme="minorHAnsi" w:cstheme="minorHAnsi" w:hint="default"/>
        <w:color w:val="auto"/>
      </w:rPr>
    </w:lvl>
    <w:lvl w:ilvl="5">
      <w:start w:val="1"/>
      <w:numFmt w:val="decimal"/>
      <w:lvlText w:val="%1.%2.%3.%4.%5.%6"/>
      <w:lvlJc w:val="left"/>
      <w:pPr>
        <w:ind w:left="1080" w:hanging="1080"/>
      </w:pPr>
      <w:rPr>
        <w:rFonts w:asciiTheme="minorHAnsi" w:hAnsiTheme="minorHAnsi" w:cstheme="minorHAnsi" w:hint="default"/>
        <w:color w:val="auto"/>
      </w:rPr>
    </w:lvl>
    <w:lvl w:ilvl="6">
      <w:start w:val="1"/>
      <w:numFmt w:val="decimal"/>
      <w:lvlText w:val="%1.%2.%3.%4.%5.%6.%7"/>
      <w:lvlJc w:val="left"/>
      <w:pPr>
        <w:ind w:left="1440" w:hanging="1440"/>
      </w:pPr>
      <w:rPr>
        <w:rFonts w:asciiTheme="minorHAnsi" w:hAnsiTheme="minorHAnsi" w:cstheme="minorHAnsi" w:hint="default"/>
        <w:color w:val="auto"/>
      </w:rPr>
    </w:lvl>
    <w:lvl w:ilvl="7">
      <w:start w:val="1"/>
      <w:numFmt w:val="decimal"/>
      <w:lvlText w:val="%1.%2.%3.%4.%5.%6.%7.%8"/>
      <w:lvlJc w:val="left"/>
      <w:pPr>
        <w:ind w:left="1800" w:hanging="1800"/>
      </w:pPr>
      <w:rPr>
        <w:rFonts w:asciiTheme="minorHAnsi" w:hAnsiTheme="minorHAnsi" w:cstheme="minorHAnsi" w:hint="default"/>
        <w:color w:val="auto"/>
      </w:rPr>
    </w:lvl>
    <w:lvl w:ilvl="8">
      <w:start w:val="1"/>
      <w:numFmt w:val="decimal"/>
      <w:lvlText w:val="%1.%2.%3.%4.%5.%6.%7.%8.%9"/>
      <w:lvlJc w:val="left"/>
      <w:pPr>
        <w:ind w:left="1800" w:hanging="1800"/>
      </w:pPr>
      <w:rPr>
        <w:rFonts w:asciiTheme="minorHAnsi" w:hAnsiTheme="minorHAnsi" w:cstheme="minorHAnsi" w:hint="default"/>
        <w:color w:val="auto"/>
      </w:rPr>
    </w:lvl>
  </w:abstractNum>
  <w:abstractNum w:abstractNumId="25" w15:restartNumberingAfterBreak="0">
    <w:nsid w:val="44FB06C2"/>
    <w:multiLevelType w:val="multilevel"/>
    <w:tmpl w:val="06F666E0"/>
    <w:lvl w:ilvl="0">
      <w:start w:val="1"/>
      <w:numFmt w:val="decimal"/>
      <w:lvlText w:val="%1."/>
      <w:lvlJc w:val="left"/>
      <w:pPr>
        <w:ind w:left="720" w:hanging="360"/>
      </w:pPr>
      <w:rPr>
        <w:rFonts w:asciiTheme="majorHAnsi" w:hAnsiTheme="majorHAnsi" w:hint="default"/>
        <w:b/>
        <w:color w:val="1F497D" w:themeColor="text2"/>
      </w:rPr>
    </w:lvl>
    <w:lvl w:ilvl="1">
      <w:start w:val="1"/>
      <w:numFmt w:val="decimal"/>
      <w:isLgl/>
      <w:lvlText w:val="%1.%2"/>
      <w:lvlJc w:val="left"/>
      <w:pPr>
        <w:ind w:left="720" w:hanging="360"/>
      </w:pPr>
      <w:rPr>
        <w:rFonts w:cstheme="minorHAnsi" w:hint="default"/>
      </w:rPr>
    </w:lvl>
    <w:lvl w:ilvl="2">
      <w:start w:val="1"/>
      <w:numFmt w:val="decimal"/>
      <w:lvlText w:val="3.1.%3."/>
      <w:lvlJc w:val="left"/>
      <w:pPr>
        <w:ind w:left="1080" w:hanging="720"/>
      </w:pPr>
      <w:rPr>
        <w:rFonts w:hint="default"/>
      </w:rPr>
    </w:lvl>
    <w:lvl w:ilvl="3">
      <w:start w:val="1"/>
      <w:numFmt w:val="decimal"/>
      <w:isLgl/>
      <w:lvlText w:val="%1.%2.%3.%4"/>
      <w:lvlJc w:val="left"/>
      <w:pPr>
        <w:ind w:left="1080" w:hanging="720"/>
      </w:pPr>
      <w:rPr>
        <w:rFonts w:cstheme="minorHAnsi" w:hint="default"/>
      </w:rPr>
    </w:lvl>
    <w:lvl w:ilvl="4">
      <w:start w:val="1"/>
      <w:numFmt w:val="decimal"/>
      <w:isLgl/>
      <w:lvlText w:val="%1.%2.%3.%4.%5"/>
      <w:lvlJc w:val="left"/>
      <w:pPr>
        <w:ind w:left="1440" w:hanging="1080"/>
      </w:pPr>
      <w:rPr>
        <w:rFonts w:cstheme="minorHAnsi" w:hint="default"/>
      </w:rPr>
    </w:lvl>
    <w:lvl w:ilvl="5">
      <w:start w:val="1"/>
      <w:numFmt w:val="decimal"/>
      <w:isLgl/>
      <w:lvlText w:val="%1.%2.%3.%4.%5.%6"/>
      <w:lvlJc w:val="left"/>
      <w:pPr>
        <w:ind w:left="1440" w:hanging="1080"/>
      </w:pPr>
      <w:rPr>
        <w:rFonts w:cstheme="minorHAnsi" w:hint="default"/>
      </w:rPr>
    </w:lvl>
    <w:lvl w:ilvl="6">
      <w:start w:val="1"/>
      <w:numFmt w:val="decimal"/>
      <w:isLgl/>
      <w:lvlText w:val="%1.%2.%3.%4.%5.%6.%7"/>
      <w:lvlJc w:val="left"/>
      <w:pPr>
        <w:ind w:left="1800" w:hanging="1440"/>
      </w:pPr>
      <w:rPr>
        <w:rFonts w:cstheme="minorHAnsi" w:hint="default"/>
      </w:rPr>
    </w:lvl>
    <w:lvl w:ilvl="7">
      <w:start w:val="1"/>
      <w:numFmt w:val="decimal"/>
      <w:isLgl/>
      <w:lvlText w:val="%1.%2.%3.%4.%5.%6.%7.%8"/>
      <w:lvlJc w:val="left"/>
      <w:pPr>
        <w:ind w:left="2160" w:hanging="1800"/>
      </w:pPr>
      <w:rPr>
        <w:rFonts w:cstheme="minorHAnsi" w:hint="default"/>
      </w:rPr>
    </w:lvl>
    <w:lvl w:ilvl="8">
      <w:start w:val="1"/>
      <w:numFmt w:val="decimal"/>
      <w:isLgl/>
      <w:lvlText w:val="%1.%2.%3.%4.%5.%6.%7.%8.%9"/>
      <w:lvlJc w:val="left"/>
      <w:pPr>
        <w:ind w:left="2160" w:hanging="1800"/>
      </w:pPr>
      <w:rPr>
        <w:rFonts w:cstheme="minorHAnsi" w:hint="default"/>
      </w:rPr>
    </w:lvl>
  </w:abstractNum>
  <w:abstractNum w:abstractNumId="26" w15:restartNumberingAfterBreak="0">
    <w:nsid w:val="46E33932"/>
    <w:multiLevelType w:val="hybridMultilevel"/>
    <w:tmpl w:val="C94E30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E54346A"/>
    <w:multiLevelType w:val="multilevel"/>
    <w:tmpl w:val="E5A81082"/>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8" w15:restartNumberingAfterBreak="0">
    <w:nsid w:val="4E566DD1"/>
    <w:multiLevelType w:val="hybridMultilevel"/>
    <w:tmpl w:val="C868D56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50290634"/>
    <w:multiLevelType w:val="hybridMultilevel"/>
    <w:tmpl w:val="5D74B44E"/>
    <w:lvl w:ilvl="0" w:tplc="A21A369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3B05053"/>
    <w:multiLevelType w:val="hybridMultilevel"/>
    <w:tmpl w:val="B002DBF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548A6D12"/>
    <w:multiLevelType w:val="hybridMultilevel"/>
    <w:tmpl w:val="B726CF8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59E91AC9"/>
    <w:multiLevelType w:val="multilevel"/>
    <w:tmpl w:val="87182D22"/>
    <w:lvl w:ilvl="0">
      <w:start w:val="1"/>
      <w:numFmt w:val="decimal"/>
      <w:lvlText w:val="%1."/>
      <w:lvlJc w:val="left"/>
      <w:pPr>
        <w:ind w:left="360" w:hanging="360"/>
      </w:pPr>
      <w:rPr>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B16294F"/>
    <w:multiLevelType w:val="hybridMultilevel"/>
    <w:tmpl w:val="E47ADB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0270B50"/>
    <w:multiLevelType w:val="hybridMultilevel"/>
    <w:tmpl w:val="9B2A29E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12F2164"/>
    <w:multiLevelType w:val="multilevel"/>
    <w:tmpl w:val="4C70D736"/>
    <w:lvl w:ilvl="0">
      <w:start w:val="1"/>
      <w:numFmt w:val="decimal"/>
      <w:lvlText w:val="%1."/>
      <w:lvlJc w:val="left"/>
      <w:pPr>
        <w:ind w:left="720" w:hanging="360"/>
      </w:pPr>
      <w:rPr>
        <w:rFonts w:asciiTheme="majorHAnsi" w:hAnsiTheme="majorHAnsi" w:hint="default"/>
        <w:b/>
        <w:color w:val="1F497D" w:themeColor="text2"/>
      </w:rPr>
    </w:lvl>
    <w:lvl w:ilvl="1">
      <w:start w:val="1"/>
      <w:numFmt w:val="decimal"/>
      <w:isLgl/>
      <w:lvlText w:val="%1.%2"/>
      <w:lvlJc w:val="left"/>
      <w:pPr>
        <w:ind w:left="720" w:hanging="360"/>
      </w:pPr>
      <w:rPr>
        <w:rFonts w:cstheme="minorHAnsi" w:hint="default"/>
      </w:rPr>
    </w:lvl>
    <w:lvl w:ilvl="2">
      <w:start w:val="1"/>
      <w:numFmt w:val="decimal"/>
      <w:lvlText w:val="3.5.%3."/>
      <w:lvlJc w:val="left"/>
      <w:pPr>
        <w:ind w:left="1080" w:hanging="720"/>
      </w:pPr>
      <w:rPr>
        <w:rFonts w:hint="default"/>
      </w:rPr>
    </w:lvl>
    <w:lvl w:ilvl="3">
      <w:start w:val="1"/>
      <w:numFmt w:val="decimal"/>
      <w:isLgl/>
      <w:lvlText w:val="%1.%2.%3.%4"/>
      <w:lvlJc w:val="left"/>
      <w:pPr>
        <w:ind w:left="1080" w:hanging="720"/>
      </w:pPr>
      <w:rPr>
        <w:rFonts w:cstheme="minorHAnsi" w:hint="default"/>
      </w:rPr>
    </w:lvl>
    <w:lvl w:ilvl="4">
      <w:start w:val="1"/>
      <w:numFmt w:val="decimal"/>
      <w:isLgl/>
      <w:lvlText w:val="%1.%2.%3.%4.%5"/>
      <w:lvlJc w:val="left"/>
      <w:pPr>
        <w:ind w:left="1440" w:hanging="1080"/>
      </w:pPr>
      <w:rPr>
        <w:rFonts w:cstheme="minorHAnsi" w:hint="default"/>
      </w:rPr>
    </w:lvl>
    <w:lvl w:ilvl="5">
      <w:start w:val="1"/>
      <w:numFmt w:val="decimal"/>
      <w:isLgl/>
      <w:lvlText w:val="%1.%2.%3.%4.%5.%6"/>
      <w:lvlJc w:val="left"/>
      <w:pPr>
        <w:ind w:left="1440" w:hanging="1080"/>
      </w:pPr>
      <w:rPr>
        <w:rFonts w:cstheme="minorHAnsi" w:hint="default"/>
      </w:rPr>
    </w:lvl>
    <w:lvl w:ilvl="6">
      <w:start w:val="1"/>
      <w:numFmt w:val="decimal"/>
      <w:isLgl/>
      <w:lvlText w:val="%1.%2.%3.%4.%5.%6.%7"/>
      <w:lvlJc w:val="left"/>
      <w:pPr>
        <w:ind w:left="1800" w:hanging="1440"/>
      </w:pPr>
      <w:rPr>
        <w:rFonts w:cstheme="minorHAnsi" w:hint="default"/>
      </w:rPr>
    </w:lvl>
    <w:lvl w:ilvl="7">
      <w:start w:val="1"/>
      <w:numFmt w:val="decimal"/>
      <w:isLgl/>
      <w:lvlText w:val="%1.%2.%3.%4.%5.%6.%7.%8"/>
      <w:lvlJc w:val="left"/>
      <w:pPr>
        <w:ind w:left="2160" w:hanging="1800"/>
      </w:pPr>
      <w:rPr>
        <w:rFonts w:cstheme="minorHAnsi" w:hint="default"/>
      </w:rPr>
    </w:lvl>
    <w:lvl w:ilvl="8">
      <w:start w:val="1"/>
      <w:numFmt w:val="decimal"/>
      <w:isLgl/>
      <w:lvlText w:val="%1.%2.%3.%4.%5.%6.%7.%8.%9"/>
      <w:lvlJc w:val="left"/>
      <w:pPr>
        <w:ind w:left="2160" w:hanging="1800"/>
      </w:pPr>
      <w:rPr>
        <w:rFonts w:cstheme="minorHAnsi" w:hint="default"/>
      </w:rPr>
    </w:lvl>
  </w:abstractNum>
  <w:abstractNum w:abstractNumId="36" w15:restartNumberingAfterBreak="0">
    <w:nsid w:val="61774E53"/>
    <w:multiLevelType w:val="hybridMultilevel"/>
    <w:tmpl w:val="2A1E10BC"/>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7" w15:restartNumberingAfterBreak="0">
    <w:nsid w:val="6433363E"/>
    <w:multiLevelType w:val="hybridMultilevel"/>
    <w:tmpl w:val="9B2A29E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6026A35"/>
    <w:multiLevelType w:val="hybridMultilevel"/>
    <w:tmpl w:val="1A685A9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765D2DF6"/>
    <w:multiLevelType w:val="hybridMultilevel"/>
    <w:tmpl w:val="FA428128"/>
    <w:lvl w:ilvl="0" w:tplc="10EC762C">
      <w:numFmt w:val="bullet"/>
      <w:lvlText w:val="-"/>
      <w:lvlJc w:val="left"/>
      <w:pPr>
        <w:ind w:left="720" w:hanging="360"/>
      </w:pPr>
      <w:rPr>
        <w:rFonts w:ascii="Calibri" w:eastAsiaTheme="minorHAnsi" w:hAnsi="Calibri"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78C74CB4"/>
    <w:multiLevelType w:val="hybridMultilevel"/>
    <w:tmpl w:val="3A1EF360"/>
    <w:lvl w:ilvl="0" w:tplc="280A000F">
      <w:start w:val="1"/>
      <w:numFmt w:val="decimal"/>
      <w:lvlText w:val="%1."/>
      <w:lvlJc w:val="left"/>
      <w:pPr>
        <w:ind w:left="3621" w:hanging="360"/>
      </w:pPr>
      <w:rPr>
        <w:rFonts w:hint="default"/>
      </w:rPr>
    </w:lvl>
    <w:lvl w:ilvl="1" w:tplc="280A0019">
      <w:start w:val="1"/>
      <w:numFmt w:val="lowerLetter"/>
      <w:lvlText w:val="%2."/>
      <w:lvlJc w:val="left"/>
      <w:pPr>
        <w:ind w:left="4341" w:hanging="360"/>
      </w:pPr>
    </w:lvl>
    <w:lvl w:ilvl="2" w:tplc="280A001B" w:tentative="1">
      <w:start w:val="1"/>
      <w:numFmt w:val="lowerRoman"/>
      <w:lvlText w:val="%3."/>
      <w:lvlJc w:val="right"/>
      <w:pPr>
        <w:ind w:left="5061" w:hanging="180"/>
      </w:pPr>
    </w:lvl>
    <w:lvl w:ilvl="3" w:tplc="280A000F" w:tentative="1">
      <w:start w:val="1"/>
      <w:numFmt w:val="decimal"/>
      <w:lvlText w:val="%4."/>
      <w:lvlJc w:val="left"/>
      <w:pPr>
        <w:ind w:left="5781" w:hanging="360"/>
      </w:pPr>
    </w:lvl>
    <w:lvl w:ilvl="4" w:tplc="280A0019" w:tentative="1">
      <w:start w:val="1"/>
      <w:numFmt w:val="lowerLetter"/>
      <w:lvlText w:val="%5."/>
      <w:lvlJc w:val="left"/>
      <w:pPr>
        <w:ind w:left="6501" w:hanging="360"/>
      </w:pPr>
    </w:lvl>
    <w:lvl w:ilvl="5" w:tplc="280A001B" w:tentative="1">
      <w:start w:val="1"/>
      <w:numFmt w:val="lowerRoman"/>
      <w:lvlText w:val="%6."/>
      <w:lvlJc w:val="right"/>
      <w:pPr>
        <w:ind w:left="7221" w:hanging="180"/>
      </w:pPr>
    </w:lvl>
    <w:lvl w:ilvl="6" w:tplc="280A000F" w:tentative="1">
      <w:start w:val="1"/>
      <w:numFmt w:val="decimal"/>
      <w:lvlText w:val="%7."/>
      <w:lvlJc w:val="left"/>
      <w:pPr>
        <w:ind w:left="7941" w:hanging="360"/>
      </w:pPr>
    </w:lvl>
    <w:lvl w:ilvl="7" w:tplc="280A0019" w:tentative="1">
      <w:start w:val="1"/>
      <w:numFmt w:val="lowerLetter"/>
      <w:lvlText w:val="%8."/>
      <w:lvlJc w:val="left"/>
      <w:pPr>
        <w:ind w:left="8661" w:hanging="360"/>
      </w:pPr>
    </w:lvl>
    <w:lvl w:ilvl="8" w:tplc="280A001B" w:tentative="1">
      <w:start w:val="1"/>
      <w:numFmt w:val="lowerRoman"/>
      <w:lvlText w:val="%9."/>
      <w:lvlJc w:val="right"/>
      <w:pPr>
        <w:ind w:left="9381" w:hanging="180"/>
      </w:pPr>
    </w:lvl>
  </w:abstractNum>
  <w:abstractNum w:abstractNumId="41" w15:restartNumberingAfterBreak="0">
    <w:nsid w:val="7B5372B2"/>
    <w:multiLevelType w:val="hybridMultilevel"/>
    <w:tmpl w:val="9B2A29E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D393FAB"/>
    <w:multiLevelType w:val="hybridMultilevel"/>
    <w:tmpl w:val="9B2A29E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0"/>
  </w:num>
  <w:num w:numId="2">
    <w:abstractNumId w:val="6"/>
  </w:num>
  <w:num w:numId="3">
    <w:abstractNumId w:val="23"/>
  </w:num>
  <w:num w:numId="4">
    <w:abstractNumId w:val="27"/>
  </w:num>
  <w:num w:numId="5">
    <w:abstractNumId w:val="24"/>
  </w:num>
  <w:num w:numId="6">
    <w:abstractNumId w:val="17"/>
  </w:num>
  <w:num w:numId="7">
    <w:abstractNumId w:val="13"/>
  </w:num>
  <w:num w:numId="8">
    <w:abstractNumId w:val="11"/>
  </w:num>
  <w:num w:numId="9">
    <w:abstractNumId w:val="15"/>
  </w:num>
  <w:num w:numId="10">
    <w:abstractNumId w:val="39"/>
  </w:num>
  <w:num w:numId="11">
    <w:abstractNumId w:val="19"/>
  </w:num>
  <w:num w:numId="12">
    <w:abstractNumId w:val="12"/>
  </w:num>
  <w:num w:numId="13">
    <w:abstractNumId w:val="3"/>
  </w:num>
  <w:num w:numId="14">
    <w:abstractNumId w:val="38"/>
  </w:num>
  <w:num w:numId="15">
    <w:abstractNumId w:val="42"/>
  </w:num>
  <w:num w:numId="16">
    <w:abstractNumId w:val="34"/>
  </w:num>
  <w:num w:numId="17">
    <w:abstractNumId w:val="41"/>
  </w:num>
  <w:num w:numId="18">
    <w:abstractNumId w:val="10"/>
  </w:num>
  <w:num w:numId="19">
    <w:abstractNumId w:val="4"/>
  </w:num>
  <w:num w:numId="20">
    <w:abstractNumId w:val="37"/>
  </w:num>
  <w:num w:numId="21">
    <w:abstractNumId w:val="8"/>
  </w:num>
  <w:num w:numId="22">
    <w:abstractNumId w:val="9"/>
  </w:num>
  <w:num w:numId="23">
    <w:abstractNumId w:val="35"/>
  </w:num>
  <w:num w:numId="24">
    <w:abstractNumId w:val="21"/>
  </w:num>
  <w:num w:numId="25">
    <w:abstractNumId w:val="25"/>
  </w:num>
  <w:num w:numId="26">
    <w:abstractNumId w:val="32"/>
  </w:num>
  <w:num w:numId="27">
    <w:abstractNumId w:val="18"/>
  </w:num>
  <w:num w:numId="28">
    <w:abstractNumId w:val="30"/>
  </w:num>
  <w:num w:numId="29">
    <w:abstractNumId w:val="0"/>
  </w:num>
  <w:num w:numId="30">
    <w:abstractNumId w:val="16"/>
  </w:num>
  <w:num w:numId="31">
    <w:abstractNumId w:val="22"/>
  </w:num>
  <w:num w:numId="32">
    <w:abstractNumId w:val="28"/>
  </w:num>
  <w:num w:numId="33">
    <w:abstractNumId w:val="7"/>
  </w:num>
  <w:num w:numId="34">
    <w:abstractNumId w:val="31"/>
  </w:num>
  <w:num w:numId="35">
    <w:abstractNumId w:val="14"/>
  </w:num>
  <w:num w:numId="36">
    <w:abstractNumId w:val="20"/>
  </w:num>
  <w:num w:numId="37">
    <w:abstractNumId w:val="2"/>
  </w:num>
  <w:num w:numId="38">
    <w:abstractNumId w:val="1"/>
  </w:num>
  <w:num w:numId="39">
    <w:abstractNumId w:val="29"/>
  </w:num>
  <w:num w:numId="40">
    <w:abstractNumId w:val="36"/>
  </w:num>
  <w:num w:numId="41">
    <w:abstractNumId w:val="26"/>
  </w:num>
  <w:num w:numId="42">
    <w:abstractNumId w:val="33"/>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45A"/>
    <w:rsid w:val="00003F60"/>
    <w:rsid w:val="0000730E"/>
    <w:rsid w:val="00013B6D"/>
    <w:rsid w:val="000174B6"/>
    <w:rsid w:val="00024F7F"/>
    <w:rsid w:val="00027984"/>
    <w:rsid w:val="00033AE9"/>
    <w:rsid w:val="000340B8"/>
    <w:rsid w:val="00035A6A"/>
    <w:rsid w:val="00037E60"/>
    <w:rsid w:val="00040DE7"/>
    <w:rsid w:val="0004208A"/>
    <w:rsid w:val="00043DE6"/>
    <w:rsid w:val="00045627"/>
    <w:rsid w:val="00050E88"/>
    <w:rsid w:val="0005120A"/>
    <w:rsid w:val="0005639E"/>
    <w:rsid w:val="0005716E"/>
    <w:rsid w:val="00060528"/>
    <w:rsid w:val="00065B58"/>
    <w:rsid w:val="0006644C"/>
    <w:rsid w:val="0006764F"/>
    <w:rsid w:val="00071576"/>
    <w:rsid w:val="000765D2"/>
    <w:rsid w:val="00083223"/>
    <w:rsid w:val="000836C3"/>
    <w:rsid w:val="00084C3D"/>
    <w:rsid w:val="0008775A"/>
    <w:rsid w:val="000949E1"/>
    <w:rsid w:val="00094F22"/>
    <w:rsid w:val="00097642"/>
    <w:rsid w:val="000A0AAB"/>
    <w:rsid w:val="000A2DB2"/>
    <w:rsid w:val="000B2C53"/>
    <w:rsid w:val="000B2D39"/>
    <w:rsid w:val="000B3E1F"/>
    <w:rsid w:val="000C128D"/>
    <w:rsid w:val="000C34B2"/>
    <w:rsid w:val="000D0EB6"/>
    <w:rsid w:val="000D2FDD"/>
    <w:rsid w:val="000D375C"/>
    <w:rsid w:val="000D41A9"/>
    <w:rsid w:val="000D6276"/>
    <w:rsid w:val="000E1053"/>
    <w:rsid w:val="000E337E"/>
    <w:rsid w:val="000E5AC4"/>
    <w:rsid w:val="000E6C31"/>
    <w:rsid w:val="000F28C1"/>
    <w:rsid w:val="000F4A01"/>
    <w:rsid w:val="000F5642"/>
    <w:rsid w:val="000F6AF1"/>
    <w:rsid w:val="001012DC"/>
    <w:rsid w:val="001023CD"/>
    <w:rsid w:val="00104D2B"/>
    <w:rsid w:val="00114476"/>
    <w:rsid w:val="00115707"/>
    <w:rsid w:val="00116947"/>
    <w:rsid w:val="00120851"/>
    <w:rsid w:val="001217E4"/>
    <w:rsid w:val="00124495"/>
    <w:rsid w:val="00125453"/>
    <w:rsid w:val="00125A7E"/>
    <w:rsid w:val="001304A8"/>
    <w:rsid w:val="00130762"/>
    <w:rsid w:val="00134A99"/>
    <w:rsid w:val="00135401"/>
    <w:rsid w:val="00136408"/>
    <w:rsid w:val="00136E78"/>
    <w:rsid w:val="00137087"/>
    <w:rsid w:val="0013773D"/>
    <w:rsid w:val="0014050D"/>
    <w:rsid w:val="00142C9C"/>
    <w:rsid w:val="001436CA"/>
    <w:rsid w:val="001455AD"/>
    <w:rsid w:val="00147156"/>
    <w:rsid w:val="00147F27"/>
    <w:rsid w:val="0015058A"/>
    <w:rsid w:val="00154871"/>
    <w:rsid w:val="00155063"/>
    <w:rsid w:val="00155BFD"/>
    <w:rsid w:val="001572FA"/>
    <w:rsid w:val="00157A4F"/>
    <w:rsid w:val="001604A7"/>
    <w:rsid w:val="00160C30"/>
    <w:rsid w:val="0016493A"/>
    <w:rsid w:val="00165122"/>
    <w:rsid w:val="001658DC"/>
    <w:rsid w:val="00165D2D"/>
    <w:rsid w:val="00170B8E"/>
    <w:rsid w:val="00173414"/>
    <w:rsid w:val="00173694"/>
    <w:rsid w:val="0018330C"/>
    <w:rsid w:val="00187655"/>
    <w:rsid w:val="00194BDA"/>
    <w:rsid w:val="00195156"/>
    <w:rsid w:val="00197624"/>
    <w:rsid w:val="001A224F"/>
    <w:rsid w:val="001A51C8"/>
    <w:rsid w:val="001A6AE0"/>
    <w:rsid w:val="001A7838"/>
    <w:rsid w:val="001B05BE"/>
    <w:rsid w:val="001B79A3"/>
    <w:rsid w:val="001C3D39"/>
    <w:rsid w:val="001C4F48"/>
    <w:rsid w:val="001C58F7"/>
    <w:rsid w:val="001C5C0C"/>
    <w:rsid w:val="001C63AB"/>
    <w:rsid w:val="001C7158"/>
    <w:rsid w:val="001D160A"/>
    <w:rsid w:val="001D5D69"/>
    <w:rsid w:val="001D6A13"/>
    <w:rsid w:val="001D6ADA"/>
    <w:rsid w:val="001D7123"/>
    <w:rsid w:val="001E0501"/>
    <w:rsid w:val="001E1789"/>
    <w:rsid w:val="001E2EE3"/>
    <w:rsid w:val="001E3980"/>
    <w:rsid w:val="001E39E4"/>
    <w:rsid w:val="001E40A5"/>
    <w:rsid w:val="001F1C08"/>
    <w:rsid w:val="001F1F77"/>
    <w:rsid w:val="001F37BE"/>
    <w:rsid w:val="001F5476"/>
    <w:rsid w:val="001F5509"/>
    <w:rsid w:val="001F6748"/>
    <w:rsid w:val="00202EE9"/>
    <w:rsid w:val="002044B1"/>
    <w:rsid w:val="0020677B"/>
    <w:rsid w:val="0020679C"/>
    <w:rsid w:val="002071D3"/>
    <w:rsid w:val="00207CF5"/>
    <w:rsid w:val="002164C0"/>
    <w:rsid w:val="0022305A"/>
    <w:rsid w:val="00223919"/>
    <w:rsid w:val="00224041"/>
    <w:rsid w:val="0022685F"/>
    <w:rsid w:val="00231EFB"/>
    <w:rsid w:val="00233C7D"/>
    <w:rsid w:val="002346A0"/>
    <w:rsid w:val="00237B1B"/>
    <w:rsid w:val="002425BF"/>
    <w:rsid w:val="00245517"/>
    <w:rsid w:val="00246AFB"/>
    <w:rsid w:val="002512CF"/>
    <w:rsid w:val="002529F9"/>
    <w:rsid w:val="00254017"/>
    <w:rsid w:val="002543C3"/>
    <w:rsid w:val="002634FC"/>
    <w:rsid w:val="00263D90"/>
    <w:rsid w:val="0026641C"/>
    <w:rsid w:val="00266F68"/>
    <w:rsid w:val="002675BC"/>
    <w:rsid w:val="00267946"/>
    <w:rsid w:val="00267BF2"/>
    <w:rsid w:val="00270B3C"/>
    <w:rsid w:val="00271702"/>
    <w:rsid w:val="002725F4"/>
    <w:rsid w:val="002754E1"/>
    <w:rsid w:val="00276662"/>
    <w:rsid w:val="00277F6E"/>
    <w:rsid w:val="002810A0"/>
    <w:rsid w:val="00284651"/>
    <w:rsid w:val="00285A78"/>
    <w:rsid w:val="002A314F"/>
    <w:rsid w:val="002A37C7"/>
    <w:rsid w:val="002A5B05"/>
    <w:rsid w:val="002A5E51"/>
    <w:rsid w:val="002B31B4"/>
    <w:rsid w:val="002C2A80"/>
    <w:rsid w:val="002C345C"/>
    <w:rsid w:val="002C6B59"/>
    <w:rsid w:val="002D0FB8"/>
    <w:rsid w:val="002D1984"/>
    <w:rsid w:val="002D34B0"/>
    <w:rsid w:val="002E0B30"/>
    <w:rsid w:val="002E30D2"/>
    <w:rsid w:val="002E7BB3"/>
    <w:rsid w:val="002F0D27"/>
    <w:rsid w:val="002F31EF"/>
    <w:rsid w:val="003018B6"/>
    <w:rsid w:val="00304BDA"/>
    <w:rsid w:val="0031049F"/>
    <w:rsid w:val="0031412D"/>
    <w:rsid w:val="00314B2F"/>
    <w:rsid w:val="00316AB2"/>
    <w:rsid w:val="003172BA"/>
    <w:rsid w:val="00322896"/>
    <w:rsid w:val="00327907"/>
    <w:rsid w:val="00331BE8"/>
    <w:rsid w:val="0033210D"/>
    <w:rsid w:val="00332536"/>
    <w:rsid w:val="00335BB7"/>
    <w:rsid w:val="00336A97"/>
    <w:rsid w:val="00342610"/>
    <w:rsid w:val="00350A4D"/>
    <w:rsid w:val="00350DC8"/>
    <w:rsid w:val="00351B52"/>
    <w:rsid w:val="003546D8"/>
    <w:rsid w:val="003578E8"/>
    <w:rsid w:val="00360075"/>
    <w:rsid w:val="003605D6"/>
    <w:rsid w:val="003661CD"/>
    <w:rsid w:val="00383739"/>
    <w:rsid w:val="0038590B"/>
    <w:rsid w:val="003860A6"/>
    <w:rsid w:val="0039077F"/>
    <w:rsid w:val="003914D5"/>
    <w:rsid w:val="0039251A"/>
    <w:rsid w:val="00392A5B"/>
    <w:rsid w:val="00393B15"/>
    <w:rsid w:val="0039415E"/>
    <w:rsid w:val="00396F07"/>
    <w:rsid w:val="003B3C53"/>
    <w:rsid w:val="003B57D5"/>
    <w:rsid w:val="003C27D1"/>
    <w:rsid w:val="003C2B7A"/>
    <w:rsid w:val="003C4B0E"/>
    <w:rsid w:val="003C7F86"/>
    <w:rsid w:val="003D0BDC"/>
    <w:rsid w:val="003D3A0E"/>
    <w:rsid w:val="003E0C57"/>
    <w:rsid w:val="003E2FF9"/>
    <w:rsid w:val="003E3399"/>
    <w:rsid w:val="003E41FB"/>
    <w:rsid w:val="003E4692"/>
    <w:rsid w:val="003E4AE3"/>
    <w:rsid w:val="003E693E"/>
    <w:rsid w:val="003E7C6C"/>
    <w:rsid w:val="003F0C81"/>
    <w:rsid w:val="003F1158"/>
    <w:rsid w:val="003F2510"/>
    <w:rsid w:val="0040630D"/>
    <w:rsid w:val="00406A48"/>
    <w:rsid w:val="00410FB1"/>
    <w:rsid w:val="004116E9"/>
    <w:rsid w:val="0041313F"/>
    <w:rsid w:val="00413A60"/>
    <w:rsid w:val="00416866"/>
    <w:rsid w:val="004169BD"/>
    <w:rsid w:val="00417D0C"/>
    <w:rsid w:val="0042221C"/>
    <w:rsid w:val="00423AD6"/>
    <w:rsid w:val="00424F7A"/>
    <w:rsid w:val="004256AD"/>
    <w:rsid w:val="0042708E"/>
    <w:rsid w:val="0042784F"/>
    <w:rsid w:val="00431171"/>
    <w:rsid w:val="004323D3"/>
    <w:rsid w:val="00432CBD"/>
    <w:rsid w:val="00432D4E"/>
    <w:rsid w:val="004416DA"/>
    <w:rsid w:val="00442E7F"/>
    <w:rsid w:val="00443BB6"/>
    <w:rsid w:val="0044429F"/>
    <w:rsid w:val="004444A7"/>
    <w:rsid w:val="0045200D"/>
    <w:rsid w:val="004616E1"/>
    <w:rsid w:val="00464782"/>
    <w:rsid w:val="00472EF1"/>
    <w:rsid w:val="004739D2"/>
    <w:rsid w:val="00474724"/>
    <w:rsid w:val="00477CD0"/>
    <w:rsid w:val="00481F95"/>
    <w:rsid w:val="00482C9F"/>
    <w:rsid w:val="0049302F"/>
    <w:rsid w:val="0049425F"/>
    <w:rsid w:val="004952D4"/>
    <w:rsid w:val="0049619F"/>
    <w:rsid w:val="004A2ED1"/>
    <w:rsid w:val="004A6462"/>
    <w:rsid w:val="004A674F"/>
    <w:rsid w:val="004B2B21"/>
    <w:rsid w:val="004C14AB"/>
    <w:rsid w:val="004C4C77"/>
    <w:rsid w:val="004C590E"/>
    <w:rsid w:val="004D182E"/>
    <w:rsid w:val="004D2B1B"/>
    <w:rsid w:val="004D2CEE"/>
    <w:rsid w:val="004D2E51"/>
    <w:rsid w:val="004D5561"/>
    <w:rsid w:val="004E273B"/>
    <w:rsid w:val="004E75CE"/>
    <w:rsid w:val="004F149B"/>
    <w:rsid w:val="004F6F8C"/>
    <w:rsid w:val="004F73AD"/>
    <w:rsid w:val="004F7D62"/>
    <w:rsid w:val="005103FA"/>
    <w:rsid w:val="0051162B"/>
    <w:rsid w:val="00513BA2"/>
    <w:rsid w:val="00513C4B"/>
    <w:rsid w:val="00514C66"/>
    <w:rsid w:val="005168C3"/>
    <w:rsid w:val="00516C2B"/>
    <w:rsid w:val="005176B8"/>
    <w:rsid w:val="00522226"/>
    <w:rsid w:val="00527032"/>
    <w:rsid w:val="00527445"/>
    <w:rsid w:val="00527F46"/>
    <w:rsid w:val="005313EC"/>
    <w:rsid w:val="0053222F"/>
    <w:rsid w:val="0053331C"/>
    <w:rsid w:val="0053393F"/>
    <w:rsid w:val="00533C2F"/>
    <w:rsid w:val="00534E58"/>
    <w:rsid w:val="00537C45"/>
    <w:rsid w:val="00542F79"/>
    <w:rsid w:val="00543A93"/>
    <w:rsid w:val="00551FFF"/>
    <w:rsid w:val="005542B6"/>
    <w:rsid w:val="00554860"/>
    <w:rsid w:val="00554A6A"/>
    <w:rsid w:val="0055569E"/>
    <w:rsid w:val="00560336"/>
    <w:rsid w:val="00560618"/>
    <w:rsid w:val="00564BA5"/>
    <w:rsid w:val="00571EBB"/>
    <w:rsid w:val="005729B9"/>
    <w:rsid w:val="00576841"/>
    <w:rsid w:val="00582FD5"/>
    <w:rsid w:val="00584CC4"/>
    <w:rsid w:val="00586AC4"/>
    <w:rsid w:val="00586FCD"/>
    <w:rsid w:val="00587FDB"/>
    <w:rsid w:val="0059066D"/>
    <w:rsid w:val="005A0849"/>
    <w:rsid w:val="005A29DB"/>
    <w:rsid w:val="005A681E"/>
    <w:rsid w:val="005A703B"/>
    <w:rsid w:val="005B0529"/>
    <w:rsid w:val="005B0596"/>
    <w:rsid w:val="005B10AD"/>
    <w:rsid w:val="005C1816"/>
    <w:rsid w:val="005C1E76"/>
    <w:rsid w:val="005C1FD4"/>
    <w:rsid w:val="005C3C28"/>
    <w:rsid w:val="005C64B3"/>
    <w:rsid w:val="005D0365"/>
    <w:rsid w:val="005D1B3E"/>
    <w:rsid w:val="005D29AE"/>
    <w:rsid w:val="005D5D2A"/>
    <w:rsid w:val="005D6ADF"/>
    <w:rsid w:val="005D7E49"/>
    <w:rsid w:val="005E091D"/>
    <w:rsid w:val="005E741D"/>
    <w:rsid w:val="005F2F6A"/>
    <w:rsid w:val="005F337D"/>
    <w:rsid w:val="005F5654"/>
    <w:rsid w:val="005F658C"/>
    <w:rsid w:val="005F7079"/>
    <w:rsid w:val="005F7936"/>
    <w:rsid w:val="005F7C99"/>
    <w:rsid w:val="00600939"/>
    <w:rsid w:val="00601507"/>
    <w:rsid w:val="00603CDE"/>
    <w:rsid w:val="006053CF"/>
    <w:rsid w:val="006107A6"/>
    <w:rsid w:val="006124E1"/>
    <w:rsid w:val="0061250F"/>
    <w:rsid w:val="006147CF"/>
    <w:rsid w:val="00614E72"/>
    <w:rsid w:val="00617034"/>
    <w:rsid w:val="00617484"/>
    <w:rsid w:val="006244BE"/>
    <w:rsid w:val="00634434"/>
    <w:rsid w:val="006422F8"/>
    <w:rsid w:val="00643C7C"/>
    <w:rsid w:val="00645100"/>
    <w:rsid w:val="006472AD"/>
    <w:rsid w:val="006474D7"/>
    <w:rsid w:val="00653E8A"/>
    <w:rsid w:val="00654F5D"/>
    <w:rsid w:val="00660F7F"/>
    <w:rsid w:val="006619D5"/>
    <w:rsid w:val="00661AD5"/>
    <w:rsid w:val="00662B33"/>
    <w:rsid w:val="006671F0"/>
    <w:rsid w:val="00670292"/>
    <w:rsid w:val="0067131B"/>
    <w:rsid w:val="0067137A"/>
    <w:rsid w:val="00671E1D"/>
    <w:rsid w:val="0067230B"/>
    <w:rsid w:val="00674091"/>
    <w:rsid w:val="00676866"/>
    <w:rsid w:val="0068126D"/>
    <w:rsid w:val="006873C3"/>
    <w:rsid w:val="006934B3"/>
    <w:rsid w:val="00693C52"/>
    <w:rsid w:val="006A671B"/>
    <w:rsid w:val="006A7244"/>
    <w:rsid w:val="006B041F"/>
    <w:rsid w:val="006B1264"/>
    <w:rsid w:val="006B26DF"/>
    <w:rsid w:val="006B4E20"/>
    <w:rsid w:val="006B6B77"/>
    <w:rsid w:val="006C0B89"/>
    <w:rsid w:val="006C1918"/>
    <w:rsid w:val="006C29EF"/>
    <w:rsid w:val="006D2A26"/>
    <w:rsid w:val="006D5B3C"/>
    <w:rsid w:val="006E4E6B"/>
    <w:rsid w:val="006E52DE"/>
    <w:rsid w:val="006F29F4"/>
    <w:rsid w:val="006F47CA"/>
    <w:rsid w:val="006F5505"/>
    <w:rsid w:val="00700154"/>
    <w:rsid w:val="0070040E"/>
    <w:rsid w:val="00702955"/>
    <w:rsid w:val="00707FE2"/>
    <w:rsid w:val="00711692"/>
    <w:rsid w:val="00722641"/>
    <w:rsid w:val="00722FD2"/>
    <w:rsid w:val="0072306D"/>
    <w:rsid w:val="00725F82"/>
    <w:rsid w:val="007313C4"/>
    <w:rsid w:val="007320DD"/>
    <w:rsid w:val="00734D70"/>
    <w:rsid w:val="007350DC"/>
    <w:rsid w:val="00735BBF"/>
    <w:rsid w:val="0073765F"/>
    <w:rsid w:val="007412DA"/>
    <w:rsid w:val="00741B20"/>
    <w:rsid w:val="00744FBA"/>
    <w:rsid w:val="00746827"/>
    <w:rsid w:val="0075198B"/>
    <w:rsid w:val="00751AB3"/>
    <w:rsid w:val="00753725"/>
    <w:rsid w:val="00753784"/>
    <w:rsid w:val="00762E0C"/>
    <w:rsid w:val="00771FFA"/>
    <w:rsid w:val="0077499C"/>
    <w:rsid w:val="0077556B"/>
    <w:rsid w:val="007873D7"/>
    <w:rsid w:val="00787695"/>
    <w:rsid w:val="007879D5"/>
    <w:rsid w:val="007919D4"/>
    <w:rsid w:val="00791DDB"/>
    <w:rsid w:val="00791F25"/>
    <w:rsid w:val="00793025"/>
    <w:rsid w:val="0079457A"/>
    <w:rsid w:val="00794F91"/>
    <w:rsid w:val="00796059"/>
    <w:rsid w:val="007A15F7"/>
    <w:rsid w:val="007A4E7A"/>
    <w:rsid w:val="007A719B"/>
    <w:rsid w:val="007A7D0F"/>
    <w:rsid w:val="007B43C2"/>
    <w:rsid w:val="007B49CB"/>
    <w:rsid w:val="007B501D"/>
    <w:rsid w:val="007C282D"/>
    <w:rsid w:val="007C2E1B"/>
    <w:rsid w:val="007C39E5"/>
    <w:rsid w:val="007C4042"/>
    <w:rsid w:val="007C55B1"/>
    <w:rsid w:val="007C622E"/>
    <w:rsid w:val="007C7D55"/>
    <w:rsid w:val="007D1A77"/>
    <w:rsid w:val="007D2866"/>
    <w:rsid w:val="007D2F65"/>
    <w:rsid w:val="007D36BB"/>
    <w:rsid w:val="007D4692"/>
    <w:rsid w:val="007D66AA"/>
    <w:rsid w:val="007D6A15"/>
    <w:rsid w:val="007E6F4B"/>
    <w:rsid w:val="007F17CD"/>
    <w:rsid w:val="007F6575"/>
    <w:rsid w:val="008006AC"/>
    <w:rsid w:val="008008A0"/>
    <w:rsid w:val="00801013"/>
    <w:rsid w:val="00802DE1"/>
    <w:rsid w:val="00804C60"/>
    <w:rsid w:val="00805608"/>
    <w:rsid w:val="00805FE0"/>
    <w:rsid w:val="00810B85"/>
    <w:rsid w:val="00810BE4"/>
    <w:rsid w:val="00812210"/>
    <w:rsid w:val="008227AE"/>
    <w:rsid w:val="00822B11"/>
    <w:rsid w:val="00823BB4"/>
    <w:rsid w:val="00824E5A"/>
    <w:rsid w:val="00825B8B"/>
    <w:rsid w:val="00826DF7"/>
    <w:rsid w:val="00830A0B"/>
    <w:rsid w:val="0083297E"/>
    <w:rsid w:val="00834424"/>
    <w:rsid w:val="00834E83"/>
    <w:rsid w:val="008501FF"/>
    <w:rsid w:val="00851198"/>
    <w:rsid w:val="00855E4F"/>
    <w:rsid w:val="00855F79"/>
    <w:rsid w:val="00857424"/>
    <w:rsid w:val="008615E9"/>
    <w:rsid w:val="00861D94"/>
    <w:rsid w:val="00862D14"/>
    <w:rsid w:val="00871A73"/>
    <w:rsid w:val="0088076B"/>
    <w:rsid w:val="0088126F"/>
    <w:rsid w:val="008815BD"/>
    <w:rsid w:val="00881D5B"/>
    <w:rsid w:val="0088329D"/>
    <w:rsid w:val="00887A8F"/>
    <w:rsid w:val="0089075A"/>
    <w:rsid w:val="0089175F"/>
    <w:rsid w:val="00894B37"/>
    <w:rsid w:val="00897679"/>
    <w:rsid w:val="00897E21"/>
    <w:rsid w:val="008A1034"/>
    <w:rsid w:val="008A222E"/>
    <w:rsid w:val="008A2916"/>
    <w:rsid w:val="008A35E6"/>
    <w:rsid w:val="008A3AE1"/>
    <w:rsid w:val="008A4F81"/>
    <w:rsid w:val="008A606B"/>
    <w:rsid w:val="008A7A01"/>
    <w:rsid w:val="008A7C16"/>
    <w:rsid w:val="008B0D7F"/>
    <w:rsid w:val="008B36B1"/>
    <w:rsid w:val="008B482E"/>
    <w:rsid w:val="008C306F"/>
    <w:rsid w:val="008C5C69"/>
    <w:rsid w:val="008D47E4"/>
    <w:rsid w:val="008D4CE7"/>
    <w:rsid w:val="008E0621"/>
    <w:rsid w:val="008E2361"/>
    <w:rsid w:val="008E5063"/>
    <w:rsid w:val="008E5612"/>
    <w:rsid w:val="008F0A58"/>
    <w:rsid w:val="008F2F77"/>
    <w:rsid w:val="008F37D5"/>
    <w:rsid w:val="009010D9"/>
    <w:rsid w:val="00901972"/>
    <w:rsid w:val="00902905"/>
    <w:rsid w:val="00903F49"/>
    <w:rsid w:val="0090422C"/>
    <w:rsid w:val="00905068"/>
    <w:rsid w:val="00906AC1"/>
    <w:rsid w:val="0091433C"/>
    <w:rsid w:val="009145CE"/>
    <w:rsid w:val="0091632D"/>
    <w:rsid w:val="0091661E"/>
    <w:rsid w:val="00921F23"/>
    <w:rsid w:val="00932A1F"/>
    <w:rsid w:val="00933C4D"/>
    <w:rsid w:val="009356E1"/>
    <w:rsid w:val="0093709F"/>
    <w:rsid w:val="00941598"/>
    <w:rsid w:val="0094721B"/>
    <w:rsid w:val="00947B4A"/>
    <w:rsid w:val="009501BF"/>
    <w:rsid w:val="0095139F"/>
    <w:rsid w:val="009533B0"/>
    <w:rsid w:val="00957FCF"/>
    <w:rsid w:val="00960BF1"/>
    <w:rsid w:val="00962CE4"/>
    <w:rsid w:val="0096485C"/>
    <w:rsid w:val="00967DE3"/>
    <w:rsid w:val="00974934"/>
    <w:rsid w:val="0097580E"/>
    <w:rsid w:val="00976BEE"/>
    <w:rsid w:val="00980DF3"/>
    <w:rsid w:val="0099082A"/>
    <w:rsid w:val="009910F2"/>
    <w:rsid w:val="00991C43"/>
    <w:rsid w:val="009929A1"/>
    <w:rsid w:val="00995DBE"/>
    <w:rsid w:val="009A03BB"/>
    <w:rsid w:val="009A3B5E"/>
    <w:rsid w:val="009A47AE"/>
    <w:rsid w:val="009A5CAA"/>
    <w:rsid w:val="009B2A58"/>
    <w:rsid w:val="009C75A8"/>
    <w:rsid w:val="009D6991"/>
    <w:rsid w:val="009E4307"/>
    <w:rsid w:val="009E4FE1"/>
    <w:rsid w:val="009E65DC"/>
    <w:rsid w:val="009E7533"/>
    <w:rsid w:val="009E7FCD"/>
    <w:rsid w:val="009F0BA6"/>
    <w:rsid w:val="009F76AE"/>
    <w:rsid w:val="00A01A97"/>
    <w:rsid w:val="00A03A31"/>
    <w:rsid w:val="00A2170E"/>
    <w:rsid w:val="00A23C22"/>
    <w:rsid w:val="00A24407"/>
    <w:rsid w:val="00A2480F"/>
    <w:rsid w:val="00A254ED"/>
    <w:rsid w:val="00A31014"/>
    <w:rsid w:val="00A31CAA"/>
    <w:rsid w:val="00A332FC"/>
    <w:rsid w:val="00A35FF2"/>
    <w:rsid w:val="00A36CF9"/>
    <w:rsid w:val="00A378B0"/>
    <w:rsid w:val="00A44A8F"/>
    <w:rsid w:val="00A45C77"/>
    <w:rsid w:val="00A46F70"/>
    <w:rsid w:val="00A53303"/>
    <w:rsid w:val="00A57BE1"/>
    <w:rsid w:val="00A63BC3"/>
    <w:rsid w:val="00A70C43"/>
    <w:rsid w:val="00A74D10"/>
    <w:rsid w:val="00A83633"/>
    <w:rsid w:val="00A84426"/>
    <w:rsid w:val="00A902DB"/>
    <w:rsid w:val="00A911F4"/>
    <w:rsid w:val="00A940C6"/>
    <w:rsid w:val="00A96310"/>
    <w:rsid w:val="00A97767"/>
    <w:rsid w:val="00A9794F"/>
    <w:rsid w:val="00AA074A"/>
    <w:rsid w:val="00AA07D5"/>
    <w:rsid w:val="00AA6429"/>
    <w:rsid w:val="00AA6AE0"/>
    <w:rsid w:val="00AB3166"/>
    <w:rsid w:val="00AB3DB8"/>
    <w:rsid w:val="00AC31DD"/>
    <w:rsid w:val="00AC744C"/>
    <w:rsid w:val="00AE15C6"/>
    <w:rsid w:val="00AE164B"/>
    <w:rsid w:val="00AE2148"/>
    <w:rsid w:val="00AE2655"/>
    <w:rsid w:val="00AF0306"/>
    <w:rsid w:val="00AF13B1"/>
    <w:rsid w:val="00AF13FA"/>
    <w:rsid w:val="00AF2691"/>
    <w:rsid w:val="00AF33D0"/>
    <w:rsid w:val="00AF3BDA"/>
    <w:rsid w:val="00AF50A8"/>
    <w:rsid w:val="00AF54C6"/>
    <w:rsid w:val="00AF6C3C"/>
    <w:rsid w:val="00AF7846"/>
    <w:rsid w:val="00B020D0"/>
    <w:rsid w:val="00B032A2"/>
    <w:rsid w:val="00B04A25"/>
    <w:rsid w:val="00B04A8D"/>
    <w:rsid w:val="00B04C8F"/>
    <w:rsid w:val="00B05447"/>
    <w:rsid w:val="00B05A16"/>
    <w:rsid w:val="00B05D72"/>
    <w:rsid w:val="00B0778D"/>
    <w:rsid w:val="00B12D9A"/>
    <w:rsid w:val="00B14F95"/>
    <w:rsid w:val="00B1730D"/>
    <w:rsid w:val="00B20428"/>
    <w:rsid w:val="00B2129F"/>
    <w:rsid w:val="00B228E7"/>
    <w:rsid w:val="00B23938"/>
    <w:rsid w:val="00B23FA2"/>
    <w:rsid w:val="00B312D3"/>
    <w:rsid w:val="00B40643"/>
    <w:rsid w:val="00B413B3"/>
    <w:rsid w:val="00B413BF"/>
    <w:rsid w:val="00B43998"/>
    <w:rsid w:val="00B46341"/>
    <w:rsid w:val="00B5301A"/>
    <w:rsid w:val="00B60111"/>
    <w:rsid w:val="00B616A1"/>
    <w:rsid w:val="00B623C6"/>
    <w:rsid w:val="00B62616"/>
    <w:rsid w:val="00B6766F"/>
    <w:rsid w:val="00B67F0A"/>
    <w:rsid w:val="00B70AB6"/>
    <w:rsid w:val="00B75EC6"/>
    <w:rsid w:val="00B80D4B"/>
    <w:rsid w:val="00B8103E"/>
    <w:rsid w:val="00B82715"/>
    <w:rsid w:val="00B85E11"/>
    <w:rsid w:val="00B94404"/>
    <w:rsid w:val="00B963D9"/>
    <w:rsid w:val="00B97A01"/>
    <w:rsid w:val="00BA3CCE"/>
    <w:rsid w:val="00BA7FF3"/>
    <w:rsid w:val="00BB6241"/>
    <w:rsid w:val="00BB7FAC"/>
    <w:rsid w:val="00BC0110"/>
    <w:rsid w:val="00BC20CB"/>
    <w:rsid w:val="00BC233A"/>
    <w:rsid w:val="00BC3564"/>
    <w:rsid w:val="00BC7402"/>
    <w:rsid w:val="00BD13F5"/>
    <w:rsid w:val="00BD1543"/>
    <w:rsid w:val="00BD19B6"/>
    <w:rsid w:val="00BD2816"/>
    <w:rsid w:val="00BD5EE0"/>
    <w:rsid w:val="00BD6155"/>
    <w:rsid w:val="00BD7390"/>
    <w:rsid w:val="00BD7521"/>
    <w:rsid w:val="00BE20CD"/>
    <w:rsid w:val="00BE61D1"/>
    <w:rsid w:val="00BE74B9"/>
    <w:rsid w:val="00BF14F6"/>
    <w:rsid w:val="00BF2CDC"/>
    <w:rsid w:val="00BF6D7B"/>
    <w:rsid w:val="00C03CD4"/>
    <w:rsid w:val="00C03D19"/>
    <w:rsid w:val="00C05556"/>
    <w:rsid w:val="00C05D2D"/>
    <w:rsid w:val="00C125AA"/>
    <w:rsid w:val="00C16B51"/>
    <w:rsid w:val="00C213CE"/>
    <w:rsid w:val="00C27B6F"/>
    <w:rsid w:val="00C27B95"/>
    <w:rsid w:val="00C315E4"/>
    <w:rsid w:val="00C317FF"/>
    <w:rsid w:val="00C3292E"/>
    <w:rsid w:val="00C329B6"/>
    <w:rsid w:val="00C3729C"/>
    <w:rsid w:val="00C372E2"/>
    <w:rsid w:val="00C373CF"/>
    <w:rsid w:val="00C40C2D"/>
    <w:rsid w:val="00C4467E"/>
    <w:rsid w:val="00C44F19"/>
    <w:rsid w:val="00C46DCF"/>
    <w:rsid w:val="00C51686"/>
    <w:rsid w:val="00C6338E"/>
    <w:rsid w:val="00C645A8"/>
    <w:rsid w:val="00C658BC"/>
    <w:rsid w:val="00C65E0B"/>
    <w:rsid w:val="00C70310"/>
    <w:rsid w:val="00C70C20"/>
    <w:rsid w:val="00C71247"/>
    <w:rsid w:val="00C732B5"/>
    <w:rsid w:val="00C73FE3"/>
    <w:rsid w:val="00C740DB"/>
    <w:rsid w:val="00C74D04"/>
    <w:rsid w:val="00C7523E"/>
    <w:rsid w:val="00C7648C"/>
    <w:rsid w:val="00C80D39"/>
    <w:rsid w:val="00C81C30"/>
    <w:rsid w:val="00C84030"/>
    <w:rsid w:val="00C93A5A"/>
    <w:rsid w:val="00C95BE2"/>
    <w:rsid w:val="00C97D47"/>
    <w:rsid w:val="00CA38EF"/>
    <w:rsid w:val="00CA4565"/>
    <w:rsid w:val="00CA5A8B"/>
    <w:rsid w:val="00CA64B1"/>
    <w:rsid w:val="00CA711B"/>
    <w:rsid w:val="00CB41E2"/>
    <w:rsid w:val="00CB6265"/>
    <w:rsid w:val="00CB7975"/>
    <w:rsid w:val="00CC03BC"/>
    <w:rsid w:val="00CC21BD"/>
    <w:rsid w:val="00CC3EFA"/>
    <w:rsid w:val="00CC4420"/>
    <w:rsid w:val="00CD101A"/>
    <w:rsid w:val="00CD27A3"/>
    <w:rsid w:val="00CD2D2F"/>
    <w:rsid w:val="00CD50CC"/>
    <w:rsid w:val="00CE0C77"/>
    <w:rsid w:val="00CE2498"/>
    <w:rsid w:val="00CE3282"/>
    <w:rsid w:val="00CF1B04"/>
    <w:rsid w:val="00CF2E25"/>
    <w:rsid w:val="00CF4913"/>
    <w:rsid w:val="00D01A92"/>
    <w:rsid w:val="00D02C0E"/>
    <w:rsid w:val="00D04E2E"/>
    <w:rsid w:val="00D065A1"/>
    <w:rsid w:val="00D074CC"/>
    <w:rsid w:val="00D126EC"/>
    <w:rsid w:val="00D12B60"/>
    <w:rsid w:val="00D130D2"/>
    <w:rsid w:val="00D13D8E"/>
    <w:rsid w:val="00D16B36"/>
    <w:rsid w:val="00D16EF9"/>
    <w:rsid w:val="00D206B0"/>
    <w:rsid w:val="00D21185"/>
    <w:rsid w:val="00D21F99"/>
    <w:rsid w:val="00D2216B"/>
    <w:rsid w:val="00D22865"/>
    <w:rsid w:val="00D250DD"/>
    <w:rsid w:val="00D267A8"/>
    <w:rsid w:val="00D315F1"/>
    <w:rsid w:val="00D31BCF"/>
    <w:rsid w:val="00D35041"/>
    <w:rsid w:val="00D36A6E"/>
    <w:rsid w:val="00D3743F"/>
    <w:rsid w:val="00D41A3D"/>
    <w:rsid w:val="00D44312"/>
    <w:rsid w:val="00D516DA"/>
    <w:rsid w:val="00D549F9"/>
    <w:rsid w:val="00D55827"/>
    <w:rsid w:val="00D55E90"/>
    <w:rsid w:val="00D61830"/>
    <w:rsid w:val="00D64643"/>
    <w:rsid w:val="00D709B0"/>
    <w:rsid w:val="00D72D5D"/>
    <w:rsid w:val="00D72FC9"/>
    <w:rsid w:val="00D735BE"/>
    <w:rsid w:val="00D73ED2"/>
    <w:rsid w:val="00D7691F"/>
    <w:rsid w:val="00D816AB"/>
    <w:rsid w:val="00D818DB"/>
    <w:rsid w:val="00D824EE"/>
    <w:rsid w:val="00D85541"/>
    <w:rsid w:val="00D864E3"/>
    <w:rsid w:val="00D90504"/>
    <w:rsid w:val="00D9063D"/>
    <w:rsid w:val="00D91A21"/>
    <w:rsid w:val="00D92402"/>
    <w:rsid w:val="00D930D5"/>
    <w:rsid w:val="00DA07A1"/>
    <w:rsid w:val="00DA10C1"/>
    <w:rsid w:val="00DB2DDD"/>
    <w:rsid w:val="00DB35F4"/>
    <w:rsid w:val="00DB4180"/>
    <w:rsid w:val="00DC2BDF"/>
    <w:rsid w:val="00DC7EDB"/>
    <w:rsid w:val="00DD3698"/>
    <w:rsid w:val="00DD4BDF"/>
    <w:rsid w:val="00DE0544"/>
    <w:rsid w:val="00DE288A"/>
    <w:rsid w:val="00DE3532"/>
    <w:rsid w:val="00DE65EF"/>
    <w:rsid w:val="00DF2048"/>
    <w:rsid w:val="00DF5532"/>
    <w:rsid w:val="00DF6DC7"/>
    <w:rsid w:val="00E04CCB"/>
    <w:rsid w:val="00E07A69"/>
    <w:rsid w:val="00E07B18"/>
    <w:rsid w:val="00E07B6C"/>
    <w:rsid w:val="00E10185"/>
    <w:rsid w:val="00E1689C"/>
    <w:rsid w:val="00E176B2"/>
    <w:rsid w:val="00E209CD"/>
    <w:rsid w:val="00E23632"/>
    <w:rsid w:val="00E23AFF"/>
    <w:rsid w:val="00E303D6"/>
    <w:rsid w:val="00E30D30"/>
    <w:rsid w:val="00E31B07"/>
    <w:rsid w:val="00E35571"/>
    <w:rsid w:val="00E36B11"/>
    <w:rsid w:val="00E42E1A"/>
    <w:rsid w:val="00E51DF8"/>
    <w:rsid w:val="00E56555"/>
    <w:rsid w:val="00E60156"/>
    <w:rsid w:val="00E60841"/>
    <w:rsid w:val="00E63343"/>
    <w:rsid w:val="00E651D5"/>
    <w:rsid w:val="00E663E0"/>
    <w:rsid w:val="00E71BF6"/>
    <w:rsid w:val="00E72025"/>
    <w:rsid w:val="00E729FC"/>
    <w:rsid w:val="00E7495F"/>
    <w:rsid w:val="00E75335"/>
    <w:rsid w:val="00E76BB7"/>
    <w:rsid w:val="00E81A4E"/>
    <w:rsid w:val="00E94CE8"/>
    <w:rsid w:val="00E9572B"/>
    <w:rsid w:val="00EA5357"/>
    <w:rsid w:val="00EA7A52"/>
    <w:rsid w:val="00EA7B51"/>
    <w:rsid w:val="00EB38F0"/>
    <w:rsid w:val="00EB472A"/>
    <w:rsid w:val="00EB5DDA"/>
    <w:rsid w:val="00EC456D"/>
    <w:rsid w:val="00EC65A5"/>
    <w:rsid w:val="00ED5237"/>
    <w:rsid w:val="00ED6303"/>
    <w:rsid w:val="00EE01A4"/>
    <w:rsid w:val="00EE146D"/>
    <w:rsid w:val="00EE2050"/>
    <w:rsid w:val="00EE2333"/>
    <w:rsid w:val="00EE500B"/>
    <w:rsid w:val="00EE70C2"/>
    <w:rsid w:val="00F03034"/>
    <w:rsid w:val="00F05B03"/>
    <w:rsid w:val="00F075EB"/>
    <w:rsid w:val="00F12900"/>
    <w:rsid w:val="00F21D67"/>
    <w:rsid w:val="00F21D7E"/>
    <w:rsid w:val="00F2203A"/>
    <w:rsid w:val="00F2502E"/>
    <w:rsid w:val="00F274BB"/>
    <w:rsid w:val="00F276B1"/>
    <w:rsid w:val="00F279EA"/>
    <w:rsid w:val="00F301D2"/>
    <w:rsid w:val="00F3125C"/>
    <w:rsid w:val="00F32507"/>
    <w:rsid w:val="00F4557E"/>
    <w:rsid w:val="00F45D49"/>
    <w:rsid w:val="00F4622E"/>
    <w:rsid w:val="00F46310"/>
    <w:rsid w:val="00F46866"/>
    <w:rsid w:val="00F5107F"/>
    <w:rsid w:val="00F511FF"/>
    <w:rsid w:val="00F516B5"/>
    <w:rsid w:val="00F53456"/>
    <w:rsid w:val="00F57A0D"/>
    <w:rsid w:val="00F630C3"/>
    <w:rsid w:val="00F630D8"/>
    <w:rsid w:val="00F65803"/>
    <w:rsid w:val="00F73CBA"/>
    <w:rsid w:val="00F750EA"/>
    <w:rsid w:val="00F819A9"/>
    <w:rsid w:val="00F8383C"/>
    <w:rsid w:val="00F9046D"/>
    <w:rsid w:val="00F907DE"/>
    <w:rsid w:val="00F926E4"/>
    <w:rsid w:val="00F92CAF"/>
    <w:rsid w:val="00F960AD"/>
    <w:rsid w:val="00F96201"/>
    <w:rsid w:val="00FB1FF0"/>
    <w:rsid w:val="00FC09FC"/>
    <w:rsid w:val="00FC40A3"/>
    <w:rsid w:val="00FC5A37"/>
    <w:rsid w:val="00FC6D1C"/>
    <w:rsid w:val="00FD13E7"/>
    <w:rsid w:val="00FD2393"/>
    <w:rsid w:val="00FD345A"/>
    <w:rsid w:val="00FD3855"/>
    <w:rsid w:val="00FD3B1B"/>
    <w:rsid w:val="00FE56CE"/>
    <w:rsid w:val="00FF1E72"/>
    <w:rsid w:val="00FF6845"/>
    <w:rsid w:val="00FF686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40A84F"/>
  <w15:docId w15:val="{62375F08-551F-4295-BF3B-CD542A9C3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7F46"/>
  </w:style>
  <w:style w:type="paragraph" w:styleId="Ttulo1">
    <w:name w:val="heading 1"/>
    <w:basedOn w:val="Normal"/>
    <w:next w:val="Normal"/>
    <w:link w:val="Ttulo1Car"/>
    <w:uiPriority w:val="9"/>
    <w:qFormat/>
    <w:rsid w:val="00C317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C317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3B57D5"/>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D31BC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317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317FF"/>
    <w:rPr>
      <w:rFonts w:ascii="Tahoma" w:hAnsi="Tahoma" w:cs="Tahoma"/>
      <w:sz w:val="16"/>
      <w:szCs w:val="16"/>
    </w:rPr>
  </w:style>
  <w:style w:type="character" w:customStyle="1" w:styleId="Ttulo1Car">
    <w:name w:val="Título 1 Car"/>
    <w:basedOn w:val="Fuentedeprrafopredeter"/>
    <w:link w:val="Ttulo1"/>
    <w:uiPriority w:val="9"/>
    <w:rsid w:val="00C317FF"/>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C317FF"/>
    <w:pPr>
      <w:autoSpaceDE w:val="0"/>
      <w:autoSpaceDN w:val="0"/>
      <w:adjustRightInd w:val="0"/>
      <w:spacing w:after="0" w:line="240" w:lineRule="auto"/>
    </w:pPr>
    <w:rPr>
      <w:rFonts w:ascii="Cambria" w:hAnsi="Cambria" w:cs="Cambria"/>
      <w:color w:val="000000"/>
      <w:sz w:val="24"/>
      <w:szCs w:val="24"/>
    </w:rPr>
  </w:style>
  <w:style w:type="character" w:customStyle="1" w:styleId="Ttulo2Car">
    <w:name w:val="Título 2 Car"/>
    <w:basedOn w:val="Fuentedeprrafopredeter"/>
    <w:link w:val="Ttulo2"/>
    <w:uiPriority w:val="9"/>
    <w:rsid w:val="00C317FF"/>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707FE2"/>
    <w:pPr>
      <w:ind w:left="720"/>
      <w:contextualSpacing/>
    </w:pPr>
  </w:style>
  <w:style w:type="paragraph" w:styleId="Textonotapie">
    <w:name w:val="footnote text"/>
    <w:aliases w:val="Geneva 9,Font: Geneva 9,Boston 10,f"/>
    <w:basedOn w:val="Normal"/>
    <w:link w:val="TextonotapieCar"/>
    <w:uiPriority w:val="99"/>
    <w:unhideWhenUsed/>
    <w:rsid w:val="00707FE2"/>
    <w:pPr>
      <w:spacing w:after="0" w:line="240" w:lineRule="auto"/>
    </w:pPr>
    <w:rPr>
      <w:sz w:val="20"/>
      <w:szCs w:val="20"/>
    </w:rPr>
  </w:style>
  <w:style w:type="character" w:customStyle="1" w:styleId="TextonotapieCar">
    <w:name w:val="Texto nota pie Car"/>
    <w:aliases w:val="Geneva 9 Car,Font: Geneva 9 Car,Boston 10 Car,f Car"/>
    <w:basedOn w:val="Fuentedeprrafopredeter"/>
    <w:link w:val="Textonotapie"/>
    <w:uiPriority w:val="99"/>
    <w:rsid w:val="00707FE2"/>
    <w:rPr>
      <w:sz w:val="20"/>
      <w:szCs w:val="20"/>
    </w:rPr>
  </w:style>
  <w:style w:type="character" w:styleId="Refdenotaalpie">
    <w:name w:val="footnote reference"/>
    <w:aliases w:val="16 Point,Superscript 6 Point"/>
    <w:basedOn w:val="Fuentedeprrafopredeter"/>
    <w:uiPriority w:val="99"/>
    <w:unhideWhenUsed/>
    <w:rsid w:val="00707FE2"/>
    <w:rPr>
      <w:vertAlign w:val="superscript"/>
    </w:rPr>
  </w:style>
  <w:style w:type="paragraph" w:styleId="Encabezado">
    <w:name w:val="header"/>
    <w:basedOn w:val="Normal"/>
    <w:link w:val="EncabezadoCar"/>
    <w:uiPriority w:val="99"/>
    <w:unhideWhenUsed/>
    <w:rsid w:val="00194B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94BDA"/>
  </w:style>
  <w:style w:type="paragraph" w:styleId="Piedepgina">
    <w:name w:val="footer"/>
    <w:basedOn w:val="Normal"/>
    <w:link w:val="PiedepginaCar"/>
    <w:uiPriority w:val="99"/>
    <w:unhideWhenUsed/>
    <w:rsid w:val="00194B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94BDA"/>
  </w:style>
  <w:style w:type="table" w:styleId="Tablaconcuadrcula">
    <w:name w:val="Table Grid"/>
    <w:basedOn w:val="Tablanormal"/>
    <w:uiPriority w:val="39"/>
    <w:rsid w:val="000D4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link w:val="DescripcinCar"/>
    <w:uiPriority w:val="35"/>
    <w:unhideWhenUsed/>
    <w:qFormat/>
    <w:rsid w:val="008E5612"/>
    <w:pPr>
      <w:spacing w:line="240" w:lineRule="auto"/>
    </w:pPr>
    <w:rPr>
      <w:b/>
      <w:bCs/>
      <w:color w:val="4F81BD" w:themeColor="accent1"/>
      <w:sz w:val="18"/>
      <w:szCs w:val="18"/>
    </w:rPr>
  </w:style>
  <w:style w:type="character" w:styleId="Textodelmarcadordeposicin">
    <w:name w:val="Placeholder Text"/>
    <w:basedOn w:val="Fuentedeprrafopredeter"/>
    <w:uiPriority w:val="99"/>
    <w:semiHidden/>
    <w:rsid w:val="003C27D1"/>
    <w:rPr>
      <w:color w:val="808080"/>
    </w:rPr>
  </w:style>
  <w:style w:type="character" w:styleId="Hipervnculo">
    <w:name w:val="Hyperlink"/>
    <w:basedOn w:val="Fuentedeprrafopredeter"/>
    <w:uiPriority w:val="99"/>
    <w:unhideWhenUsed/>
    <w:rsid w:val="0053331C"/>
    <w:rPr>
      <w:color w:val="0000FF" w:themeColor="hyperlink"/>
      <w:u w:val="single"/>
    </w:rPr>
  </w:style>
  <w:style w:type="character" w:styleId="Hipervnculovisitado">
    <w:name w:val="FollowedHyperlink"/>
    <w:basedOn w:val="Fuentedeprrafopredeter"/>
    <w:uiPriority w:val="99"/>
    <w:semiHidden/>
    <w:unhideWhenUsed/>
    <w:rsid w:val="00AF2691"/>
    <w:rPr>
      <w:color w:val="800080" w:themeColor="followedHyperlink"/>
      <w:u w:val="single"/>
    </w:rPr>
  </w:style>
  <w:style w:type="paragraph" w:styleId="NormalWeb">
    <w:name w:val="Normal (Web)"/>
    <w:basedOn w:val="Normal"/>
    <w:uiPriority w:val="99"/>
    <w:semiHidden/>
    <w:unhideWhenUsed/>
    <w:rsid w:val="00A254ED"/>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customStyle="1" w:styleId="DescripcinCar">
    <w:name w:val="Descripción Car"/>
    <w:link w:val="Descripcin"/>
    <w:rsid w:val="001436CA"/>
    <w:rPr>
      <w:b/>
      <w:bCs/>
      <w:color w:val="4F81BD" w:themeColor="accent1"/>
      <w:sz w:val="18"/>
      <w:szCs w:val="18"/>
    </w:rPr>
  </w:style>
  <w:style w:type="paragraph" w:styleId="TtulodeTDC">
    <w:name w:val="TOC Heading"/>
    <w:basedOn w:val="Ttulo1"/>
    <w:next w:val="Normal"/>
    <w:uiPriority w:val="39"/>
    <w:semiHidden/>
    <w:unhideWhenUsed/>
    <w:qFormat/>
    <w:rsid w:val="003E41FB"/>
    <w:pPr>
      <w:outlineLvl w:val="9"/>
    </w:pPr>
    <w:rPr>
      <w:lang w:val="es-MX" w:eastAsia="es-MX"/>
    </w:rPr>
  </w:style>
  <w:style w:type="paragraph" w:styleId="TDC2">
    <w:name w:val="toc 2"/>
    <w:basedOn w:val="Normal"/>
    <w:next w:val="Normal"/>
    <w:autoRedefine/>
    <w:uiPriority w:val="39"/>
    <w:unhideWhenUsed/>
    <w:rsid w:val="003E41FB"/>
    <w:pPr>
      <w:spacing w:after="100"/>
      <w:ind w:left="220"/>
    </w:pPr>
  </w:style>
  <w:style w:type="paragraph" w:styleId="TDC1">
    <w:name w:val="toc 1"/>
    <w:basedOn w:val="Normal"/>
    <w:next w:val="Normal"/>
    <w:autoRedefine/>
    <w:uiPriority w:val="39"/>
    <w:unhideWhenUsed/>
    <w:rsid w:val="003E41FB"/>
    <w:pPr>
      <w:spacing w:after="100"/>
    </w:pPr>
  </w:style>
  <w:style w:type="character" w:customStyle="1" w:styleId="apple-converted-space">
    <w:name w:val="apple-converted-space"/>
    <w:basedOn w:val="Fuentedeprrafopredeter"/>
    <w:rsid w:val="003E41FB"/>
  </w:style>
  <w:style w:type="character" w:customStyle="1" w:styleId="Ttulo3Car">
    <w:name w:val="Título 3 Car"/>
    <w:basedOn w:val="Fuentedeprrafopredeter"/>
    <w:link w:val="Ttulo3"/>
    <w:uiPriority w:val="9"/>
    <w:rsid w:val="003B57D5"/>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D31BCF"/>
    <w:rPr>
      <w:rFonts w:asciiTheme="majorHAnsi" w:eastAsiaTheme="majorEastAsia" w:hAnsiTheme="majorHAnsi" w:cstheme="majorBidi"/>
      <w:b/>
      <w:bCs/>
      <w:i/>
      <w:iCs/>
      <w:color w:val="4F81BD" w:themeColor="accent1"/>
    </w:rPr>
  </w:style>
  <w:style w:type="paragraph" w:styleId="TDC3">
    <w:name w:val="toc 3"/>
    <w:basedOn w:val="Normal"/>
    <w:next w:val="Normal"/>
    <w:autoRedefine/>
    <w:uiPriority w:val="39"/>
    <w:unhideWhenUsed/>
    <w:rsid w:val="00F21D67"/>
    <w:pPr>
      <w:spacing w:after="100"/>
      <w:ind w:left="440"/>
    </w:pPr>
  </w:style>
  <w:style w:type="paragraph" w:styleId="Subttulo">
    <w:name w:val="Subtitle"/>
    <w:basedOn w:val="Normal"/>
    <w:next w:val="Normal"/>
    <w:link w:val="SubttuloCar"/>
    <w:uiPriority w:val="11"/>
    <w:qFormat/>
    <w:rsid w:val="000F6AF1"/>
    <w:pPr>
      <w:numPr>
        <w:ilvl w:val="1"/>
      </w:numPr>
      <w:spacing w:after="160" w:line="259" w:lineRule="auto"/>
    </w:pPr>
    <w:rPr>
      <w:rFonts w:asciiTheme="majorHAnsi" w:eastAsiaTheme="majorEastAsia" w:hAnsiTheme="majorHAnsi" w:cstheme="majorBidi"/>
      <w:i/>
      <w:iCs/>
      <w:color w:val="4F81BD" w:themeColor="accent1"/>
      <w:spacing w:val="15"/>
      <w:sz w:val="24"/>
      <w:szCs w:val="24"/>
      <w:lang w:val="es-ES"/>
    </w:rPr>
  </w:style>
  <w:style w:type="character" w:customStyle="1" w:styleId="SubttuloCar">
    <w:name w:val="Subtítulo Car"/>
    <w:basedOn w:val="Fuentedeprrafopredeter"/>
    <w:link w:val="Subttulo"/>
    <w:uiPriority w:val="11"/>
    <w:rsid w:val="000F6AF1"/>
    <w:rPr>
      <w:rFonts w:asciiTheme="majorHAnsi" w:eastAsiaTheme="majorEastAsia" w:hAnsiTheme="majorHAnsi" w:cstheme="majorBidi"/>
      <w:i/>
      <w:iCs/>
      <w:color w:val="4F81BD" w:themeColor="accent1"/>
      <w:spacing w:val="15"/>
      <w:sz w:val="24"/>
      <w:szCs w:val="24"/>
      <w:lang w:val="es-ES"/>
    </w:rPr>
  </w:style>
  <w:style w:type="paragraph" w:styleId="Sinespaciado">
    <w:name w:val="No Spacing"/>
    <w:uiPriority w:val="1"/>
    <w:qFormat/>
    <w:rsid w:val="00060528"/>
    <w:pPr>
      <w:spacing w:after="0" w:line="240" w:lineRule="auto"/>
    </w:pPr>
  </w:style>
  <w:style w:type="character" w:styleId="Refdecomentario">
    <w:name w:val="annotation reference"/>
    <w:basedOn w:val="Fuentedeprrafopredeter"/>
    <w:uiPriority w:val="99"/>
    <w:semiHidden/>
    <w:unhideWhenUsed/>
    <w:rsid w:val="0031412D"/>
    <w:rPr>
      <w:sz w:val="16"/>
      <w:szCs w:val="16"/>
    </w:rPr>
  </w:style>
  <w:style w:type="paragraph" w:styleId="Textocomentario">
    <w:name w:val="annotation text"/>
    <w:basedOn w:val="Normal"/>
    <w:link w:val="TextocomentarioCar"/>
    <w:uiPriority w:val="99"/>
    <w:semiHidden/>
    <w:unhideWhenUsed/>
    <w:rsid w:val="003141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1412D"/>
    <w:rPr>
      <w:sz w:val="20"/>
      <w:szCs w:val="20"/>
    </w:rPr>
  </w:style>
  <w:style w:type="paragraph" w:styleId="Asuntodelcomentario">
    <w:name w:val="annotation subject"/>
    <w:basedOn w:val="Textocomentario"/>
    <w:next w:val="Textocomentario"/>
    <w:link w:val="AsuntodelcomentarioCar"/>
    <w:uiPriority w:val="99"/>
    <w:semiHidden/>
    <w:unhideWhenUsed/>
    <w:rsid w:val="0031412D"/>
    <w:rPr>
      <w:b/>
      <w:bCs/>
    </w:rPr>
  </w:style>
  <w:style w:type="character" w:customStyle="1" w:styleId="AsuntodelcomentarioCar">
    <w:name w:val="Asunto del comentario Car"/>
    <w:basedOn w:val="TextocomentarioCar"/>
    <w:link w:val="Asuntodelcomentario"/>
    <w:uiPriority w:val="99"/>
    <w:semiHidden/>
    <w:rsid w:val="0031412D"/>
    <w:rPr>
      <w:b/>
      <w:bCs/>
      <w:sz w:val="20"/>
      <w:szCs w:val="20"/>
    </w:rPr>
  </w:style>
  <w:style w:type="table" w:customStyle="1" w:styleId="Tablaconcuadrcula1">
    <w:name w:val="Tabla con cuadrícula1"/>
    <w:basedOn w:val="Tablanormal"/>
    <w:next w:val="Tablaconcuadrcula"/>
    <w:uiPriority w:val="59"/>
    <w:rsid w:val="001D5D6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50523">
      <w:bodyDiv w:val="1"/>
      <w:marLeft w:val="0"/>
      <w:marRight w:val="0"/>
      <w:marTop w:val="0"/>
      <w:marBottom w:val="0"/>
      <w:divBdr>
        <w:top w:val="none" w:sz="0" w:space="0" w:color="auto"/>
        <w:left w:val="none" w:sz="0" w:space="0" w:color="auto"/>
        <w:bottom w:val="none" w:sz="0" w:space="0" w:color="auto"/>
        <w:right w:val="none" w:sz="0" w:space="0" w:color="auto"/>
      </w:divBdr>
    </w:div>
    <w:div w:id="145682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emf"/><Relationship Id="rId21" Type="http://schemas.openxmlformats.org/officeDocument/2006/relationships/footer" Target="footer3.xml"/><Relationship Id="rId42" Type="http://schemas.openxmlformats.org/officeDocument/2006/relationships/image" Target="media/image16.wmf"/><Relationship Id="rId63" Type="http://schemas.openxmlformats.org/officeDocument/2006/relationships/oleObject" Target="embeddings/oleObject19.bin"/><Relationship Id="rId84" Type="http://schemas.openxmlformats.org/officeDocument/2006/relationships/image" Target="media/image37.wmf"/><Relationship Id="rId138" Type="http://schemas.openxmlformats.org/officeDocument/2006/relationships/image" Target="media/image76.wmf"/><Relationship Id="rId159" Type="http://schemas.openxmlformats.org/officeDocument/2006/relationships/image" Target="media/image86.emf"/><Relationship Id="rId107" Type="http://schemas.openxmlformats.org/officeDocument/2006/relationships/image" Target="media/image51.emf"/><Relationship Id="rId11" Type="http://schemas.openxmlformats.org/officeDocument/2006/relationships/image" Target="media/image4.png"/><Relationship Id="rId32" Type="http://schemas.openxmlformats.org/officeDocument/2006/relationships/image" Target="media/image11.wmf"/><Relationship Id="rId53" Type="http://schemas.openxmlformats.org/officeDocument/2006/relationships/oleObject" Target="embeddings/oleObject14.bin"/><Relationship Id="rId74" Type="http://schemas.openxmlformats.org/officeDocument/2006/relationships/image" Target="media/image32.wmf"/><Relationship Id="rId128" Type="http://schemas.openxmlformats.org/officeDocument/2006/relationships/image" Target="media/image70.emf"/><Relationship Id="rId149" Type="http://schemas.openxmlformats.org/officeDocument/2006/relationships/oleObject" Target="embeddings/oleObject49.bin"/><Relationship Id="rId5" Type="http://schemas.openxmlformats.org/officeDocument/2006/relationships/webSettings" Target="webSettings.xml"/><Relationship Id="rId95" Type="http://schemas.openxmlformats.org/officeDocument/2006/relationships/oleObject" Target="embeddings/oleObject35.bin"/><Relationship Id="rId160" Type="http://schemas.openxmlformats.org/officeDocument/2006/relationships/image" Target="media/image87.emf"/><Relationship Id="rId22" Type="http://schemas.openxmlformats.org/officeDocument/2006/relationships/image" Target="media/image5.jpeg"/><Relationship Id="rId43" Type="http://schemas.openxmlformats.org/officeDocument/2006/relationships/oleObject" Target="embeddings/oleObject9.bin"/><Relationship Id="rId64" Type="http://schemas.openxmlformats.org/officeDocument/2006/relationships/image" Target="media/image27.wmf"/><Relationship Id="rId118" Type="http://schemas.openxmlformats.org/officeDocument/2006/relationships/image" Target="media/image60.emf"/><Relationship Id="rId139" Type="http://schemas.openxmlformats.org/officeDocument/2006/relationships/oleObject" Target="embeddings/oleObject43.bin"/><Relationship Id="rId85" Type="http://schemas.openxmlformats.org/officeDocument/2006/relationships/oleObject" Target="embeddings/oleObject30.bin"/><Relationship Id="rId150" Type="http://schemas.openxmlformats.org/officeDocument/2006/relationships/oleObject" Target="embeddings/oleObject50.bin"/><Relationship Id="rId12" Type="http://schemas.openxmlformats.org/officeDocument/2006/relationships/image" Target="media/image5.png"/><Relationship Id="rId17" Type="http://schemas.openxmlformats.org/officeDocument/2006/relationships/header" Target="header2.xml"/><Relationship Id="rId33" Type="http://schemas.openxmlformats.org/officeDocument/2006/relationships/oleObject" Target="embeddings/oleObject4.bin"/><Relationship Id="rId38" Type="http://schemas.openxmlformats.org/officeDocument/2006/relationships/image" Target="media/image14.wmf"/><Relationship Id="rId59" Type="http://schemas.openxmlformats.org/officeDocument/2006/relationships/oleObject" Target="embeddings/oleObject17.bin"/><Relationship Id="rId103" Type="http://schemas.openxmlformats.org/officeDocument/2006/relationships/image" Target="media/image47.emf"/><Relationship Id="rId108" Type="http://schemas.openxmlformats.org/officeDocument/2006/relationships/hyperlink" Target="http://www.seaaroundus.org" TargetMode="External"/><Relationship Id="rId124" Type="http://schemas.openxmlformats.org/officeDocument/2006/relationships/image" Target="media/image66.emf"/><Relationship Id="rId129" Type="http://schemas.openxmlformats.org/officeDocument/2006/relationships/image" Target="media/image71.emf"/><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oleObject" Target="embeddings/oleObject25.bin"/><Relationship Id="rId91" Type="http://schemas.openxmlformats.org/officeDocument/2006/relationships/oleObject" Target="embeddings/oleObject33.bin"/><Relationship Id="rId96" Type="http://schemas.openxmlformats.org/officeDocument/2006/relationships/image" Target="media/image43.wmf"/><Relationship Id="rId140" Type="http://schemas.openxmlformats.org/officeDocument/2006/relationships/image" Target="media/image77.wmf"/><Relationship Id="rId145" Type="http://schemas.openxmlformats.org/officeDocument/2006/relationships/oleObject" Target="embeddings/oleObject46.bin"/><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emf"/><Relationship Id="rId28" Type="http://schemas.openxmlformats.org/officeDocument/2006/relationships/image" Target="media/image9.wmf"/><Relationship Id="rId49" Type="http://schemas.openxmlformats.org/officeDocument/2006/relationships/oleObject" Target="embeddings/oleObject12.bin"/><Relationship Id="rId114" Type="http://schemas.openxmlformats.org/officeDocument/2006/relationships/image" Target="media/image56.emf"/><Relationship Id="rId119" Type="http://schemas.openxmlformats.org/officeDocument/2006/relationships/image" Target="media/image61.emf"/><Relationship Id="rId44" Type="http://schemas.openxmlformats.org/officeDocument/2006/relationships/image" Target="media/image17.wmf"/><Relationship Id="rId60" Type="http://schemas.openxmlformats.org/officeDocument/2006/relationships/image" Target="media/image25.wmf"/><Relationship Id="rId65" Type="http://schemas.openxmlformats.org/officeDocument/2006/relationships/oleObject" Target="embeddings/oleObject20.bin"/><Relationship Id="rId81" Type="http://schemas.openxmlformats.org/officeDocument/2006/relationships/oleObject" Target="embeddings/oleObject28.bin"/><Relationship Id="rId86" Type="http://schemas.openxmlformats.org/officeDocument/2006/relationships/image" Target="media/image38.wmf"/><Relationship Id="rId130" Type="http://schemas.openxmlformats.org/officeDocument/2006/relationships/image" Target="media/image72.emf"/><Relationship Id="rId135" Type="http://schemas.openxmlformats.org/officeDocument/2006/relationships/oleObject" Target="embeddings/oleObject40.bin"/><Relationship Id="rId151" Type="http://schemas.openxmlformats.org/officeDocument/2006/relationships/oleObject" Target="embeddings/oleObject51.bin"/><Relationship Id="rId156" Type="http://schemas.openxmlformats.org/officeDocument/2006/relationships/image" Target="media/image83.emf"/><Relationship Id="rId13" Type="http://schemas.openxmlformats.org/officeDocument/2006/relationships/image" Target="media/image6.png"/><Relationship Id="rId18" Type="http://schemas.openxmlformats.org/officeDocument/2006/relationships/footer" Target="footer1.xml"/><Relationship Id="rId39" Type="http://schemas.openxmlformats.org/officeDocument/2006/relationships/oleObject" Target="embeddings/oleObject7.bin"/><Relationship Id="rId109" Type="http://schemas.openxmlformats.org/officeDocument/2006/relationships/image" Target="media/image52.e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15.bin"/><Relationship Id="rId76" Type="http://schemas.openxmlformats.org/officeDocument/2006/relationships/image" Target="media/image33.wmf"/><Relationship Id="rId97" Type="http://schemas.openxmlformats.org/officeDocument/2006/relationships/oleObject" Target="embeddings/oleObject36.bin"/><Relationship Id="rId104" Type="http://schemas.openxmlformats.org/officeDocument/2006/relationships/image" Target="media/image48.emf"/><Relationship Id="rId120" Type="http://schemas.openxmlformats.org/officeDocument/2006/relationships/image" Target="media/image62.emf"/><Relationship Id="rId125" Type="http://schemas.openxmlformats.org/officeDocument/2006/relationships/image" Target="media/image67.emf"/><Relationship Id="rId141" Type="http://schemas.openxmlformats.org/officeDocument/2006/relationships/oleObject" Target="embeddings/oleObject44.bin"/><Relationship Id="rId146" Type="http://schemas.openxmlformats.org/officeDocument/2006/relationships/image" Target="media/image80.wmf"/><Relationship Id="rId7" Type="http://schemas.openxmlformats.org/officeDocument/2006/relationships/endnotes" Target="endnotes.xml"/><Relationship Id="rId71" Type="http://schemas.openxmlformats.org/officeDocument/2006/relationships/oleObject" Target="embeddings/oleObject23.bin"/><Relationship Id="rId92" Type="http://schemas.openxmlformats.org/officeDocument/2006/relationships/image" Target="media/image41.wmf"/><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oleObject2.bin"/><Relationship Id="rId24" Type="http://schemas.openxmlformats.org/officeDocument/2006/relationships/image" Target="media/image7.emf"/><Relationship Id="rId40" Type="http://schemas.openxmlformats.org/officeDocument/2006/relationships/image" Target="media/image15.wmf"/><Relationship Id="rId45" Type="http://schemas.openxmlformats.org/officeDocument/2006/relationships/oleObject" Target="embeddings/oleObject10.bin"/><Relationship Id="rId66" Type="http://schemas.openxmlformats.org/officeDocument/2006/relationships/image" Target="media/image28.wmf"/><Relationship Id="rId87" Type="http://schemas.openxmlformats.org/officeDocument/2006/relationships/oleObject" Target="embeddings/oleObject31.bin"/><Relationship Id="rId110" Type="http://schemas.openxmlformats.org/officeDocument/2006/relationships/image" Target="media/image53.emf"/><Relationship Id="rId115" Type="http://schemas.openxmlformats.org/officeDocument/2006/relationships/image" Target="media/image57.emf"/><Relationship Id="rId131" Type="http://schemas.openxmlformats.org/officeDocument/2006/relationships/image" Target="media/image73.emf"/><Relationship Id="rId136" Type="http://schemas.openxmlformats.org/officeDocument/2006/relationships/oleObject" Target="embeddings/oleObject41.bin"/><Relationship Id="rId157" Type="http://schemas.openxmlformats.org/officeDocument/2006/relationships/image" Target="media/image84.emf"/><Relationship Id="rId61" Type="http://schemas.openxmlformats.org/officeDocument/2006/relationships/oleObject" Target="embeddings/oleObject18.bin"/><Relationship Id="rId82" Type="http://schemas.openxmlformats.org/officeDocument/2006/relationships/image" Target="media/image36.wmf"/><Relationship Id="rId152" Type="http://schemas.openxmlformats.org/officeDocument/2006/relationships/oleObject" Target="embeddings/oleObject52.bin"/><Relationship Id="rId19" Type="http://schemas.openxmlformats.org/officeDocument/2006/relationships/footer" Target="footer2.xml"/><Relationship Id="rId14" Type="http://schemas.openxmlformats.org/officeDocument/2006/relationships/image" Target="media/image7.jpeg"/><Relationship Id="rId30" Type="http://schemas.openxmlformats.org/officeDocument/2006/relationships/image" Target="media/image10.wmf"/><Relationship Id="rId35" Type="http://schemas.openxmlformats.org/officeDocument/2006/relationships/oleObject" Target="embeddings/oleObject5.bin"/><Relationship Id="rId56" Type="http://schemas.openxmlformats.org/officeDocument/2006/relationships/image" Target="media/image23.wmf"/><Relationship Id="rId77" Type="http://schemas.openxmlformats.org/officeDocument/2006/relationships/oleObject" Target="embeddings/oleObject26.bin"/><Relationship Id="rId100" Type="http://schemas.openxmlformats.org/officeDocument/2006/relationships/image" Target="media/image45.wmf"/><Relationship Id="rId105" Type="http://schemas.openxmlformats.org/officeDocument/2006/relationships/image" Target="media/image49.emf"/><Relationship Id="rId126" Type="http://schemas.openxmlformats.org/officeDocument/2006/relationships/image" Target="media/image68.emf"/><Relationship Id="rId147" Type="http://schemas.openxmlformats.org/officeDocument/2006/relationships/oleObject" Target="embeddings/oleObject47.bin"/><Relationship Id="rId8" Type="http://schemas.openxmlformats.org/officeDocument/2006/relationships/image" Target="media/image1.png"/><Relationship Id="rId51" Type="http://schemas.openxmlformats.org/officeDocument/2006/relationships/oleObject" Target="embeddings/oleObject13.bin"/><Relationship Id="rId72" Type="http://schemas.openxmlformats.org/officeDocument/2006/relationships/image" Target="media/image31.wmf"/><Relationship Id="rId93" Type="http://schemas.openxmlformats.org/officeDocument/2006/relationships/oleObject" Target="embeddings/oleObject34.bin"/><Relationship Id="rId98" Type="http://schemas.openxmlformats.org/officeDocument/2006/relationships/image" Target="media/image44.wmf"/><Relationship Id="rId121" Type="http://schemas.openxmlformats.org/officeDocument/2006/relationships/image" Target="media/image63.emf"/><Relationship Id="rId142" Type="http://schemas.openxmlformats.org/officeDocument/2006/relationships/image" Target="media/image78.wmf"/><Relationship Id="rId3" Type="http://schemas.openxmlformats.org/officeDocument/2006/relationships/styles" Target="styles.xml"/><Relationship Id="rId25" Type="http://schemas.openxmlformats.org/officeDocument/2006/relationships/header" Target="header4.xml"/><Relationship Id="rId46" Type="http://schemas.openxmlformats.org/officeDocument/2006/relationships/image" Target="media/image18.wmf"/><Relationship Id="rId67" Type="http://schemas.openxmlformats.org/officeDocument/2006/relationships/oleObject" Target="embeddings/oleObject21.bin"/><Relationship Id="rId116" Type="http://schemas.openxmlformats.org/officeDocument/2006/relationships/image" Target="media/image58.emf"/><Relationship Id="rId137" Type="http://schemas.openxmlformats.org/officeDocument/2006/relationships/oleObject" Target="embeddings/oleObject42.bin"/><Relationship Id="rId158" Type="http://schemas.openxmlformats.org/officeDocument/2006/relationships/image" Target="media/image85.emf"/><Relationship Id="rId20" Type="http://schemas.openxmlformats.org/officeDocument/2006/relationships/header" Target="header3.xml"/><Relationship Id="rId41" Type="http://schemas.openxmlformats.org/officeDocument/2006/relationships/oleObject" Target="embeddings/oleObject8.bin"/><Relationship Id="rId62" Type="http://schemas.openxmlformats.org/officeDocument/2006/relationships/image" Target="media/image26.wmf"/><Relationship Id="rId83" Type="http://schemas.openxmlformats.org/officeDocument/2006/relationships/oleObject" Target="embeddings/oleObject29.bin"/><Relationship Id="rId88" Type="http://schemas.openxmlformats.org/officeDocument/2006/relationships/image" Target="media/image39.wmf"/><Relationship Id="rId111" Type="http://schemas.openxmlformats.org/officeDocument/2006/relationships/image" Target="media/image54.png"/><Relationship Id="rId132" Type="http://schemas.openxmlformats.org/officeDocument/2006/relationships/image" Target="media/image74.wmf"/><Relationship Id="rId153" Type="http://schemas.openxmlformats.org/officeDocument/2006/relationships/oleObject" Target="embeddings/oleObject53.bin"/><Relationship Id="rId15" Type="http://schemas.openxmlformats.org/officeDocument/2006/relationships/image" Target="media/image8.png"/><Relationship Id="rId36" Type="http://schemas.openxmlformats.org/officeDocument/2006/relationships/image" Target="media/image13.wmf"/><Relationship Id="rId57" Type="http://schemas.openxmlformats.org/officeDocument/2006/relationships/oleObject" Target="embeddings/oleObject16.bin"/><Relationship Id="rId106" Type="http://schemas.openxmlformats.org/officeDocument/2006/relationships/image" Target="media/image50.emf"/><Relationship Id="rId127" Type="http://schemas.openxmlformats.org/officeDocument/2006/relationships/image" Target="media/image69.emf"/><Relationship Id="rId10" Type="http://schemas.openxmlformats.org/officeDocument/2006/relationships/image" Target="media/image3.jpeg"/><Relationship Id="rId31" Type="http://schemas.openxmlformats.org/officeDocument/2006/relationships/oleObject" Target="embeddings/oleObject3.bin"/><Relationship Id="rId52" Type="http://schemas.openxmlformats.org/officeDocument/2006/relationships/image" Target="media/image21.wmf"/><Relationship Id="rId73" Type="http://schemas.openxmlformats.org/officeDocument/2006/relationships/oleObject" Target="embeddings/oleObject24.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image" Target="media/image64.emf"/><Relationship Id="rId143" Type="http://schemas.openxmlformats.org/officeDocument/2006/relationships/oleObject" Target="embeddings/oleObject45.bin"/><Relationship Id="rId148" Type="http://schemas.openxmlformats.org/officeDocument/2006/relationships/oleObject" Target="embeddings/oleObject48.bin"/><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8.wmf"/><Relationship Id="rId47" Type="http://schemas.openxmlformats.org/officeDocument/2006/relationships/oleObject" Target="embeddings/oleObject11.bin"/><Relationship Id="rId68" Type="http://schemas.openxmlformats.org/officeDocument/2006/relationships/image" Target="media/image29.wmf"/><Relationship Id="rId89" Type="http://schemas.openxmlformats.org/officeDocument/2006/relationships/oleObject" Target="embeddings/oleObject32.bin"/><Relationship Id="rId112" Type="http://schemas.openxmlformats.org/officeDocument/2006/relationships/hyperlink" Target="http://www.seaaroundus.org/data/" TargetMode="External"/><Relationship Id="rId133" Type="http://schemas.openxmlformats.org/officeDocument/2006/relationships/oleObject" Target="embeddings/oleObject39.bin"/><Relationship Id="rId154" Type="http://schemas.openxmlformats.org/officeDocument/2006/relationships/image" Target="media/image81.emf"/><Relationship Id="rId16" Type="http://schemas.openxmlformats.org/officeDocument/2006/relationships/header" Target="header1.xml"/><Relationship Id="rId37" Type="http://schemas.openxmlformats.org/officeDocument/2006/relationships/oleObject" Target="embeddings/oleObject6.bin"/><Relationship Id="rId58" Type="http://schemas.openxmlformats.org/officeDocument/2006/relationships/image" Target="media/image24.wmf"/><Relationship Id="rId79" Type="http://schemas.openxmlformats.org/officeDocument/2006/relationships/oleObject" Target="embeddings/oleObject27.bin"/><Relationship Id="rId102" Type="http://schemas.openxmlformats.org/officeDocument/2006/relationships/image" Target="media/image46.emf"/><Relationship Id="rId123" Type="http://schemas.openxmlformats.org/officeDocument/2006/relationships/image" Target="media/image65.emf"/><Relationship Id="rId144" Type="http://schemas.openxmlformats.org/officeDocument/2006/relationships/image" Target="media/image79.wmf"/><Relationship Id="rId90" Type="http://schemas.openxmlformats.org/officeDocument/2006/relationships/image" Target="media/image40.wmf"/><Relationship Id="rId27" Type="http://schemas.openxmlformats.org/officeDocument/2006/relationships/oleObject" Target="embeddings/oleObject1.bin"/><Relationship Id="rId48" Type="http://schemas.openxmlformats.org/officeDocument/2006/relationships/image" Target="media/image19.wmf"/><Relationship Id="rId69" Type="http://schemas.openxmlformats.org/officeDocument/2006/relationships/oleObject" Target="embeddings/oleObject22.bin"/><Relationship Id="rId113" Type="http://schemas.openxmlformats.org/officeDocument/2006/relationships/image" Target="media/image55.emf"/><Relationship Id="rId134" Type="http://schemas.openxmlformats.org/officeDocument/2006/relationships/image" Target="media/image75.wmf"/><Relationship Id="rId80" Type="http://schemas.openxmlformats.org/officeDocument/2006/relationships/image" Target="media/image35.wmf"/><Relationship Id="rId155" Type="http://schemas.openxmlformats.org/officeDocument/2006/relationships/image" Target="media/image82.emf"/></Relationships>
</file>

<file path=word/_rels/footnotes.xml.rels><?xml version="1.0" encoding="UTF-8" standalone="yes"?>
<Relationships xmlns="http://schemas.openxmlformats.org/package/2006/relationships"><Relationship Id="rId2" Type="http://schemas.openxmlformats.org/officeDocument/2006/relationships/hyperlink" Target="http://www.inei.gob.pe/" TargetMode="External"/><Relationship Id="rId1" Type="http://schemas.openxmlformats.org/officeDocument/2006/relationships/hyperlink" Target="http://www.inei.gob.p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562EB-6A23-4FA4-8804-FBF643AA4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81</Pages>
  <Words>23630</Words>
  <Characters>129966</Characters>
  <Application>Microsoft Office Word</Application>
  <DocSecurity>0</DocSecurity>
  <Lines>1083</Lines>
  <Paragraphs>306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153290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Familia</dc:creator>
  <cp:lastModifiedBy>Jorge C</cp:lastModifiedBy>
  <cp:revision>7</cp:revision>
  <dcterms:created xsi:type="dcterms:W3CDTF">2015-11-24T13:55:00Z</dcterms:created>
  <dcterms:modified xsi:type="dcterms:W3CDTF">2015-11-24T15:29:00Z</dcterms:modified>
</cp:coreProperties>
</file>